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377" w:rsidRDefault="006E1762" w:rsidP="00467377">
      <w:pPr>
        <w:pStyle w:val="Zkladntext1"/>
        <w:shd w:val="clear" w:color="auto" w:fill="auto"/>
        <w:spacing w:line="235" w:lineRule="exact"/>
        <w:ind w:left="20" w:right="20" w:firstLine="220"/>
      </w:pPr>
      <w:r>
        <w:t>Vážení kolegové</w:t>
      </w:r>
      <w:r w:rsidR="00467377">
        <w:t>!</w:t>
      </w:r>
    </w:p>
    <w:p w:rsidR="006E1762" w:rsidRDefault="006E1762" w:rsidP="00467377">
      <w:pPr>
        <w:pStyle w:val="Zkladntext1"/>
        <w:shd w:val="clear" w:color="auto" w:fill="auto"/>
        <w:spacing w:line="235" w:lineRule="exact"/>
        <w:ind w:left="20" w:right="20" w:firstLine="220"/>
      </w:pPr>
    </w:p>
    <w:p w:rsidR="00467377" w:rsidRDefault="00467377" w:rsidP="00467377">
      <w:pPr>
        <w:pStyle w:val="Zkladntext1"/>
        <w:shd w:val="clear" w:color="auto" w:fill="auto"/>
        <w:spacing w:line="235" w:lineRule="exact"/>
        <w:ind w:left="20" w:right="20" w:firstLine="220"/>
      </w:pPr>
      <w:r>
        <w:t>Následný text je převzat ze vzpomínek významného českého psychi</w:t>
      </w:r>
      <w:r w:rsidR="006E1762">
        <w:t>atra</w:t>
      </w:r>
      <w:r>
        <w:t>, profesora Vondráčka.</w:t>
      </w:r>
    </w:p>
    <w:p w:rsidR="00467377" w:rsidRDefault="00467377" w:rsidP="00467377">
      <w:pPr>
        <w:pStyle w:val="Zkladntext1"/>
        <w:shd w:val="clear" w:color="auto" w:fill="auto"/>
        <w:spacing w:line="235" w:lineRule="exact"/>
        <w:ind w:left="20" w:right="20" w:firstLine="220"/>
      </w:pPr>
      <w:r>
        <w:t>Popisuje některé podvodné léčebné praktiky z doby mezi dvěma válkami. Doporučuji si jej přečíst. Jen konstatuji, že nic se nezměnilo. Dnes jsou to třeba detoxikační náplasti.</w:t>
      </w:r>
    </w:p>
    <w:p w:rsidR="00467377" w:rsidRDefault="00467377" w:rsidP="00467377">
      <w:pPr>
        <w:pStyle w:val="Zkladntext1"/>
        <w:shd w:val="clear" w:color="auto" w:fill="auto"/>
        <w:spacing w:line="235" w:lineRule="exact"/>
        <w:ind w:left="20" w:right="20" w:firstLine="220"/>
      </w:pPr>
      <w:r>
        <w:t>S pozdravem</w:t>
      </w:r>
    </w:p>
    <w:p w:rsidR="00467377" w:rsidRDefault="00467377" w:rsidP="00467377">
      <w:pPr>
        <w:pStyle w:val="Zkladntext1"/>
        <w:shd w:val="clear" w:color="auto" w:fill="auto"/>
        <w:spacing w:line="235" w:lineRule="exact"/>
        <w:ind w:left="20" w:right="20" w:firstLine="220"/>
      </w:pPr>
    </w:p>
    <w:p w:rsidR="00467377" w:rsidRDefault="00467377" w:rsidP="006E1762">
      <w:pPr>
        <w:pStyle w:val="Zkladntext1"/>
        <w:shd w:val="clear" w:color="auto" w:fill="auto"/>
        <w:spacing w:line="235" w:lineRule="exact"/>
        <w:ind w:left="20" w:right="20" w:firstLine="220"/>
        <w:jc w:val="right"/>
      </w:pPr>
      <w:r>
        <w:t xml:space="preserve">     Doc Horák</w:t>
      </w:r>
    </w:p>
    <w:p w:rsidR="00467377" w:rsidRDefault="00467377" w:rsidP="00467377">
      <w:pPr>
        <w:pStyle w:val="Zkladntext1"/>
        <w:shd w:val="clear" w:color="auto" w:fill="auto"/>
        <w:spacing w:line="235" w:lineRule="exact"/>
        <w:ind w:left="20" w:right="20" w:firstLine="220"/>
      </w:pPr>
    </w:p>
    <w:p w:rsidR="006E1762" w:rsidRDefault="006E1762" w:rsidP="006E1762">
      <w:pPr>
        <w:pStyle w:val="Zkladntext1"/>
        <w:shd w:val="clear" w:color="auto" w:fill="auto"/>
        <w:spacing w:line="235" w:lineRule="exact"/>
        <w:ind w:left="20" w:right="20" w:firstLine="220"/>
      </w:pPr>
      <w:r>
        <w:t>Mary Baker Eddy (1821—1910) založila „křesťanskou vě</w:t>
      </w:r>
      <w:r>
        <w:softHyphen/>
        <w:t>du". Ta učí, jak píše Hůlka:</w:t>
      </w:r>
    </w:p>
    <w:p w:rsidR="006E1762" w:rsidRDefault="006E1762" w:rsidP="006E1762">
      <w:pPr>
        <w:pStyle w:val="Zkladntext1"/>
        <w:shd w:val="clear" w:color="auto" w:fill="auto"/>
        <w:spacing w:line="235" w:lineRule="exact"/>
        <w:ind w:left="20" w:right="20" w:firstLine="220"/>
      </w:pPr>
      <w:r>
        <w:t>„Peklo není. Hřích je abnormalita božského řádu. Zlo? Ne</w:t>
      </w:r>
      <w:r>
        <w:softHyphen/>
        <w:t>moc, která přepadá i nejspravedlivějšího? Smrt? — Ovšem lid</w:t>
      </w:r>
      <w:r>
        <w:softHyphen/>
        <w:t>stvo až do vystoupení Marie Baker Eddv</w:t>
      </w:r>
      <w:r w:rsidR="002C4BB1">
        <w:t xml:space="preserve"> nevědělo, ž</w:t>
      </w:r>
      <w:r>
        <w:t>e</w:t>
      </w:r>
      <w:r w:rsidR="002C4BB1">
        <w:t xml:space="preserve"> </w:t>
      </w:r>
      <w:r>
        <w:t>je ducho</w:t>
      </w:r>
      <w:r>
        <w:softHyphen/>
        <w:t>vou součástí boha. Mělo pověry, strachy a chybné názory. Je</w:t>
      </w:r>
      <w:r>
        <w:softHyphen/>
        <w:t>nom tím zavinilo si svoje utrpení — zlo, které na ně časem přichází. Vyskytuje se tedy kterákoliv forma zla, včetně nemo</w:t>
      </w:r>
      <w:r>
        <w:softHyphen/>
        <w:t>ci, jen u lidí, kteří mají pochybnou mysl, „karnálního ducha", a n</w:t>
      </w:r>
      <w:r w:rsidR="002C4BB1">
        <w:t>e</w:t>
      </w:r>
      <w:r>
        <w:t xml:space="preserve"> mysl souladnou s dokonalým bohem. Je třeba jen změniti mysl podle předpisů farářky Eddyové a </w:t>
      </w:r>
      <w:r w:rsidR="002C4BB1">
        <w:t>zmizí nemoc, zlo i hřích. (...</w:t>
      </w:r>
      <w:r>
        <w:t>) Křesťanská věda je lékařský kult, přes to, že místo chrastění s kostěnou páteří dělá hluk s pánem bohem. Má všechny znaky medicínského kultu: Marie Baker Eddy ji založi</w:t>
      </w:r>
      <w:r>
        <w:softHyphen/>
        <w:t>la po svém uzdravení z hysterické obrny. Uzdravil ji bývalý ho</w:t>
      </w:r>
      <w:r>
        <w:softHyphen/>
        <w:t>dinář, později stoupenec „mesmerismu" Quimbv. Od něho naučila se technice psychoterapie, z jeho rukopisů plagovala ve</w:t>
      </w:r>
      <w:r>
        <w:t xml:space="preserve"> </w:t>
      </w:r>
      <w:r>
        <w:t xml:space="preserve">svém hlavním spise Science and Health. Jako jiné kulty hlásá i křesťanská věda, že všechny nemoci jsou zaviněny jedním způsobem. Jako jiné kulty má své </w:t>
      </w:r>
      <w:r w:rsidR="002C4BB1">
        <w:t>velekněze, svoji dogmati</w:t>
      </w:r>
      <w:r w:rsidR="002C4BB1">
        <w:softHyphen/>
        <w:t>ku,..</w:t>
      </w:r>
    </w:p>
    <w:p w:rsidR="006E1762" w:rsidRDefault="006E1762" w:rsidP="006E1762">
      <w:pPr>
        <w:pStyle w:val="Zkladntext1"/>
        <w:shd w:val="clear" w:color="auto" w:fill="auto"/>
        <w:spacing w:line="235" w:lineRule="exact"/>
        <w:ind w:left="20" w:right="20" w:firstLine="220"/>
      </w:pPr>
      <w:r>
        <w:t>Křesťanská věda nalezla i u nás své stoupence, ale nepronik</w:t>
      </w:r>
      <w:r>
        <w:softHyphen/>
        <w:t>la. Hůlka probírá i další „nauky". Zájemce odkazuji k originá</w:t>
      </w:r>
      <w:r>
        <w:softHyphen/>
        <w:t>lu.</w:t>
      </w:r>
    </w:p>
    <w:p w:rsidR="006E1762" w:rsidRDefault="006E1762" w:rsidP="006E1762">
      <w:pPr>
        <w:pStyle w:val="Zkladntext1"/>
        <w:shd w:val="clear" w:color="auto" w:fill="auto"/>
        <w:spacing w:line="235" w:lineRule="exact"/>
        <w:ind w:left="20" w:right="20" w:firstLine="220"/>
      </w:pPr>
      <w:r>
        <w:t>V knize se také mluví o řadě zajímavých léčení. Dr. Perkins prodává „traktory", tj. hřebíky, jeden měděný a jeden železný, které „vytáhnou" všechnu nemoc z těla. Toto placebo mělo pěkné výsledky přirozeně i finanční. Nedivte se, v 70. letech našeho století měly i u nás podobné výsledky magnetické ná</w:t>
      </w:r>
      <w:r>
        <w:softHyphen/>
        <w:t>ramky.</w:t>
      </w:r>
    </w:p>
    <w:p w:rsidR="006E1762" w:rsidRDefault="006E1762" w:rsidP="006E1762">
      <w:pPr>
        <w:pStyle w:val="Zkladntext1"/>
        <w:shd w:val="clear" w:color="auto" w:fill="auto"/>
        <w:spacing w:line="235" w:lineRule="exact"/>
        <w:ind w:left="20" w:right="20" w:firstLine="220"/>
      </w:pPr>
      <w:r>
        <w:lastRenderedPageBreak/>
        <w:t>„Traktory" začali léčit i koně, ale ti na placebo nereagují a tak to trochu, ale ne příliš, traktorům uškodilo.</w:t>
      </w:r>
    </w:p>
    <w:p w:rsidR="006E1762" w:rsidRDefault="006E1762" w:rsidP="006E1762">
      <w:pPr>
        <w:pStyle w:val="Zkladntext1"/>
        <w:shd w:val="clear" w:color="auto" w:fill="auto"/>
        <w:spacing w:line="235" w:lineRule="exact"/>
        <w:ind w:left="20" w:right="20" w:firstLine="220"/>
      </w:pPr>
      <w:r>
        <w:t>Oxydonor, oxybon, oxygcnator apod. vyráběl kyslík a vedl ho po drátech (!) do těla. Byla to roura s dráty.</w:t>
      </w:r>
    </w:p>
    <w:p w:rsidR="006E1762" w:rsidRDefault="006E1762" w:rsidP="006E1762">
      <w:pPr>
        <w:pStyle w:val="Zkladntext1"/>
        <w:shd w:val="clear" w:color="auto" w:fill="auto"/>
        <w:spacing w:line="235" w:lineRule="exact"/>
        <w:ind w:left="20" w:right="20" w:firstLine="220"/>
      </w:pPr>
      <w:r>
        <w:t>Prodávaly se i léčebné prsteny, které vytahovaly z těla pře</w:t>
      </w:r>
      <w:r>
        <w:softHyphen/>
        <w:t>bytečnou kyselinu, příčinu všech nemocí.</w:t>
      </w:r>
    </w:p>
    <w:p w:rsidR="006E1762" w:rsidRDefault="006E1762" w:rsidP="006E1762">
      <w:pPr>
        <w:pStyle w:val="Zkladntext1"/>
        <w:shd w:val="clear" w:color="auto" w:fill="auto"/>
        <w:spacing w:line="235" w:lineRule="exact"/>
        <w:ind w:left="20" w:right="20" w:firstLine="220"/>
      </w:pPr>
      <w:r>
        <w:t>Prodáván byl magnetoclektrický pás pro špatné ledviny a pohlavní slabost. Elektromagnetický kartáč na vlasy léčí boles</w:t>
      </w:r>
      <w:r>
        <w:softHyphen/>
        <w:t>ti hlavy. Magneticko-konzervativní čepička léčila progresivní paralýzu a vysychání míchy.</w:t>
      </w:r>
    </w:p>
    <w:p w:rsidR="006E1762" w:rsidRDefault="006E1762" w:rsidP="006E1762">
      <w:pPr>
        <w:pStyle w:val="Zkladntext1"/>
        <w:shd w:val="clear" w:color="auto" w:fill="auto"/>
        <w:spacing w:line="235" w:lineRule="exact"/>
        <w:ind w:left="20" w:right="20" w:firstLine="220"/>
      </w:pPr>
      <w:r>
        <w:t>Zvláště veliké oblibě se těšily „Violet Ray." Jejich základem byly ďArsonvalovy proudy. Ty mají velmi omezenou indikaci, jak jsem se již zmínil. V Americe je užívali na všechno. Zejmé</w:t>
      </w:r>
      <w:r>
        <w:softHyphen/>
        <w:t>na zdůrazňovali, že jde o „ultrafialové záření", což ovšem ne</w:t>
      </w:r>
      <w:r>
        <w:softHyphen/>
        <w:t>bylo vůbec pravda. Na podobném aparátu založil svou slávu také Zeileiss.</w:t>
      </w:r>
    </w:p>
    <w:p w:rsidR="006E1762" w:rsidRDefault="006E1762" w:rsidP="006E1762">
      <w:pPr>
        <w:pStyle w:val="Zkladntext1"/>
        <w:shd w:val="clear" w:color="auto" w:fill="auto"/>
        <w:spacing w:after="180" w:line="235" w:lineRule="exact"/>
        <w:ind w:left="20" w:right="20" w:firstLine="220"/>
      </w:pPr>
      <w:r>
        <w:t>Mnoho povyku se natropilo s rádiem, které naštěstí rádiem nebylo. Prodávaly se „rádiové" prsteny proti všem chorobám, které „zničí všechny choroboplodné zárodky".</w:t>
      </w:r>
    </w:p>
    <w:p w:rsidR="006E1762" w:rsidRDefault="006E1762" w:rsidP="006E1762">
      <w:pPr>
        <w:pStyle w:val="Zkladntext1"/>
        <w:shd w:val="clear" w:color="auto" w:fill="auto"/>
        <w:spacing w:line="235" w:lineRule="exact"/>
        <w:ind w:left="20" w:right="20" w:firstLine="220"/>
      </w:pPr>
      <w:r>
        <w:t>Skutečný doktor medicíny a prý krátký čas i profesor najed</w:t>
      </w:r>
      <w:r>
        <w:softHyphen/>
        <w:t>ná malé univerzitě vymyslel nový přístroj a novou vědu:</w:t>
      </w:r>
    </w:p>
    <w:p w:rsidR="006E1762" w:rsidRDefault="006E1762" w:rsidP="002C4BB1">
      <w:pPr>
        <w:pStyle w:val="Zkladntext1"/>
        <w:shd w:val="clear" w:color="auto" w:fill="auto"/>
        <w:spacing w:line="235" w:lineRule="exact"/>
        <w:ind w:left="20" w:right="20" w:firstLine="220"/>
      </w:pPr>
      <w:r>
        <w:t>„Každá kapka krve, jakkoli zaschlá a každý rukopis, třeba sto let starý, je charakterizován elektronovými záchvěvy (vibra</w:t>
      </w:r>
      <w:r>
        <w:softHyphen/>
        <w:t>cemi), které jsou tak uspořádány, že z nich lze poznat národ</w:t>
      </w:r>
      <w:r>
        <w:softHyphen/>
        <w:t>nost, náboženství a nemoci dotyčného individua.</w:t>
      </w:r>
    </w:p>
    <w:p w:rsidR="00467377" w:rsidRDefault="00467377">
      <w:pPr>
        <w:pStyle w:val="Zkladntext1"/>
        <w:shd w:val="clear" w:color="auto" w:fill="auto"/>
        <w:ind w:left="40" w:right="20" w:firstLine="220"/>
      </w:pPr>
    </w:p>
    <w:p w:rsidR="00A5002E" w:rsidRDefault="0037318E">
      <w:pPr>
        <w:pStyle w:val="Zkladntext1"/>
        <w:shd w:val="clear" w:color="auto" w:fill="auto"/>
        <w:ind w:left="40" w:right="20" w:firstLine="220"/>
      </w:pPr>
      <w:r>
        <w:t>Tyto elektronové záchvěvy jsou energií nového druhu (ne</w:t>
      </w:r>
      <w:r>
        <w:softHyphen/>
        <w:t>připomíná vám to „Oxvgenor"?), která nemůže býti zjištěna ani nejjemnějšími fysikálními přístroji. Dá se zjistiti jen reakce</w:t>
      </w:r>
      <w:r>
        <w:softHyphen/>
        <w:t>mi fysiologic</w:t>
      </w:r>
      <w:r w:rsidR="002C4BB1">
        <w:t>kými a to jen na člověku. (...</w:t>
      </w:r>
      <w:r>
        <w:t xml:space="preserve">) Fysikálně </w:t>
      </w:r>
      <w:r w:rsidR="002C4BB1">
        <w:t>f</w:t>
      </w:r>
      <w:r>
        <w:t>ysiologické zjišťování elektronových záchvěvů děje se takto: Zaschlá kapka krve na papíru vloží se do přístroje tak, že jí prochází elektrický proud. Odtud jde do zesilovače, odtud do třetího přístroje, „vibračního rheostatu" a konečně do čtvrtého přístro</w:t>
      </w:r>
      <w:r>
        <w:softHyphen/>
        <w:t>je, rheostatického měřiče. Konečně dráty vedou ke kovové de</w:t>
      </w:r>
      <w:r>
        <w:softHyphen/>
        <w:t xml:space="preserve">stičce, jež se upevňuje na čelo fysiologického indikátoru, jímž je zdravý živý člověk </w:t>
      </w:r>
      <w:r>
        <w:rPr>
          <w:lang w:val="fr"/>
        </w:rPr>
        <w:t xml:space="preserve">s </w:t>
      </w:r>
      <w:r>
        <w:t>obnaženým břichem, postavený v tmavé místnosti čelem k západu. U něho stojí elektronický diagnostik, jenž si vzal předem za 200 dolarů kurs u Abramse, a klepe kla</w:t>
      </w:r>
      <w:r>
        <w:softHyphen/>
        <w:t xml:space="preserve">dívkem na to nahé břicho. A ejhle, je-li krev nebo </w:t>
      </w:r>
      <w:r>
        <w:lastRenderedPageBreak/>
        <w:t>rukopis od katolíka, je temný poklep nad žaludkem, je-li od žida, zní to temně skoro v celé dolejší části břicha, theosof má břišní náplň v podobě L od žlučníku pod pupek a podél příčné části tlusté</w:t>
      </w:r>
      <w:r>
        <w:softHyphen/>
        <w:t>ho střeva, vliv krve protestanské je, že se zdá nacpáno celé vze</w:t>
      </w:r>
      <w:r>
        <w:softHyphen/>
        <w:t>stupné a příčné tlusté střevo, a tak dále, podle různých národ</w:t>
      </w:r>
      <w:r>
        <w:softHyphen/>
        <w:t>ností, náboženství a nemocí."</w:t>
      </w:r>
    </w:p>
    <w:p w:rsidR="00A5002E" w:rsidRDefault="0037318E">
      <w:pPr>
        <w:pStyle w:val="Zkladntext1"/>
        <w:shd w:val="clear" w:color="auto" w:fill="auto"/>
        <w:ind w:left="40" w:right="20" w:firstLine="220"/>
      </w:pPr>
      <w:r>
        <w:t xml:space="preserve">Je zajímavé, že když byl tento objevitel naprosto odmítnut American </w:t>
      </w:r>
      <w:r>
        <w:rPr>
          <w:lang w:val="fr"/>
        </w:rPr>
        <w:t xml:space="preserve">Médical Association, </w:t>
      </w:r>
      <w:r>
        <w:t>ujal se ho jeden významný brit</w:t>
      </w:r>
      <w:r>
        <w:softHyphen/>
        <w:t>ský lékař a známý americký spisovatel Upton Sinclair (1878—1968), autor románů Džungle, Petrolej, Boston a Ko</w:t>
      </w:r>
      <w:r>
        <w:softHyphen/>
        <w:t>nec světa.</w:t>
      </w:r>
    </w:p>
    <w:p w:rsidR="00A5002E" w:rsidRDefault="0037318E">
      <w:pPr>
        <w:pStyle w:val="Zkladntext1"/>
        <w:shd w:val="clear" w:color="auto" w:fill="auto"/>
        <w:ind w:left="40" w:right="20" w:firstLine="220"/>
      </w:pPr>
      <w:r>
        <w:t>Toto učení se nazývalo abramsismus a boj o ně trval mnoho let, vyjadřovaly se k němu významné osobnosti, například i no</w:t>
      </w:r>
      <w:r>
        <w:softHyphen/>
        <w:t>sitel Nobelovy ceny R. A. Millikan, který přístroj a teorii úplně odsoudil: „Mírně charakterizováno jedná se o blud. Přísněji vzato, je to kolosální podvod".</w:t>
      </w:r>
    </w:p>
    <w:p w:rsidR="00A5002E" w:rsidRDefault="0037318E">
      <w:pPr>
        <w:pStyle w:val="Zkladntext1"/>
        <w:shd w:val="clear" w:color="auto" w:fill="auto"/>
        <w:spacing w:after="176"/>
        <w:ind w:left="40" w:right="20" w:firstLine="220"/>
      </w:pPr>
      <w:r>
        <w:t>Autor celého hnutí zemřel v roce 1924 na zánět plic. Ačkoliv o něm nevím více, než co jsem se dočetl v Hůlkovi, napadá mi, zda nešťastný autor abramsismu netrpěl schizofrenií. Viděli jsme takové případy.</w:t>
      </w:r>
    </w:p>
    <w:p w:rsidR="002C4BB1" w:rsidRDefault="002C4BB1">
      <w:pPr>
        <w:pStyle w:val="Zkladntext1"/>
        <w:shd w:val="clear" w:color="auto" w:fill="auto"/>
        <w:spacing w:after="176"/>
        <w:ind w:left="40" w:right="20" w:firstLine="220"/>
      </w:pPr>
    </w:p>
    <w:p w:rsidR="002C4BB1" w:rsidRDefault="002C4BB1">
      <w:pPr>
        <w:pStyle w:val="Zkladntext1"/>
        <w:shd w:val="clear" w:color="auto" w:fill="auto"/>
        <w:spacing w:after="176"/>
        <w:ind w:left="40" w:right="20" w:firstLine="220"/>
      </w:pPr>
    </w:p>
    <w:p w:rsidR="002C4BB1" w:rsidRDefault="002C4BB1">
      <w:pPr>
        <w:pStyle w:val="Zkladntext1"/>
        <w:shd w:val="clear" w:color="auto" w:fill="auto"/>
        <w:spacing w:after="176"/>
        <w:ind w:left="40" w:right="20" w:firstLine="220"/>
      </w:pPr>
      <w:bookmarkStart w:id="0" w:name="_GoBack"/>
      <w:bookmarkEnd w:id="0"/>
    </w:p>
    <w:p w:rsidR="00A5002E" w:rsidRDefault="0037318E">
      <w:pPr>
        <w:pStyle w:val="Zkladntext1"/>
        <w:shd w:val="clear" w:color="auto" w:fill="auto"/>
        <w:spacing w:line="235" w:lineRule="exact"/>
        <w:ind w:left="40" w:firstLine="220"/>
      </w:pPr>
      <w:r>
        <w:t>Také farmakoterapie měla své zázračné léky.</w:t>
      </w:r>
    </w:p>
    <w:p w:rsidR="00A5002E" w:rsidRDefault="0037318E">
      <w:pPr>
        <w:pStyle w:val="Zkladntext1"/>
        <w:shd w:val="clear" w:color="auto" w:fill="auto"/>
        <w:spacing w:line="235" w:lineRule="exact"/>
        <w:ind w:left="40" w:right="20" w:firstLine="220"/>
      </w:pPr>
      <w:r>
        <w:t>„Svého času byl slavný a po celé Americe rozšířený Liquozo- ne. Podle výrobců to byl ideální desinfekční prostředek. Zničil zárodky nemocí pod postelí, v prádle i na rukou. Užit vnitřně, zabil všechny bacilly v žaludku i ve střevech, přešel do krve a zabil kdejakého mikroba v kterémkoliv orgánu. Nápis hlásil: „Liquozone je tekutý kyslík, to je vše". (. . .)</w:t>
      </w:r>
    </w:p>
    <w:p w:rsidR="00A5002E" w:rsidRDefault="0037318E">
      <w:pPr>
        <w:pStyle w:val="Zkladntext1"/>
        <w:shd w:val="clear" w:color="auto" w:fill="auto"/>
        <w:spacing w:after="180"/>
        <w:ind w:left="20" w:right="20" w:firstLine="220"/>
      </w:pPr>
      <w:r>
        <w:t>„Dra Petra Hoboko" jest jistě jeden z patentních léků, nej- známějších našim americkým krajanům. Prodáván je v česky tištěných obalech u všech českých hokynářů, lékárníků a lahůd</w:t>
      </w:r>
      <w:r>
        <w:softHyphen/>
        <w:t>kářů, Českoamerické noviny jsou plny poučných inserátů o je</w:t>
      </w:r>
      <w:r>
        <w:softHyphen/>
        <w:t>ho výtečnosti ve všech možných nemocech. Přísahali byste, že je to český výrobek českého doktora z Chicaga. Ale chyba láv</w:t>
      </w:r>
      <w:r>
        <w:softHyphen/>
        <w:t>ky. Jděte mezi americké Skandinávce, a najdete tam tutéž re</w:t>
      </w:r>
      <w:r>
        <w:softHyphen/>
        <w:t>klamu a tentýž výrobek pod jménem „Kuriko". Američtí Fran</w:t>
      </w:r>
      <w:r>
        <w:softHyphen/>
        <w:t xml:space="preserve">couzi libují si v něm pod jménem </w:t>
      </w:r>
      <w:r>
        <w:lastRenderedPageBreak/>
        <w:t>„Novovo". Synové Itálie pijí to jakožto „Lozogo". Němcům lahodí totéž, ale jmenuje se to pro ně „Fornťs Alpenkrauter". Američtí domorodci požívají té</w:t>
      </w:r>
      <w:r>
        <w:softHyphen/>
        <w:t xml:space="preserve">hož dobrodiní pode jménem </w:t>
      </w:r>
      <w:r>
        <w:rPr>
          <w:lang w:val="fr"/>
        </w:rPr>
        <w:t xml:space="preserve">„Fahrney's </w:t>
      </w:r>
      <w:r>
        <w:t xml:space="preserve">Blood </w:t>
      </w:r>
      <w:r>
        <w:rPr>
          <w:lang w:val="fr"/>
        </w:rPr>
        <w:t xml:space="preserve">Purifier". </w:t>
      </w:r>
      <w:r>
        <w:t>Mezi</w:t>
      </w:r>
      <w:r>
        <w:softHyphen/>
        <w:t>národním dobrodincem, jenž vlastní tento podnik jest Mr Pe</w:t>
      </w:r>
      <w:r>
        <w:softHyphen/>
        <w:t>ter Fahrney z Chicaga."</w:t>
      </w:r>
    </w:p>
    <w:p w:rsidR="00A5002E" w:rsidRDefault="0037318E">
      <w:pPr>
        <w:pStyle w:val="Zkladntext1"/>
        <w:shd w:val="clear" w:color="auto" w:fill="auto"/>
        <w:ind w:left="20" w:right="20" w:firstLine="220"/>
      </w:pPr>
      <w:r>
        <w:rPr>
          <w:lang w:val="fr"/>
        </w:rPr>
        <w:t xml:space="preserve">Molière </w:t>
      </w:r>
      <w:r>
        <w:t>ve Zdravém nemocném žertuje o klysmatu. V době, o níž Hůlka píše, bylo také klysma fedrováno:</w:t>
      </w:r>
    </w:p>
    <w:p w:rsidR="00A5002E" w:rsidRDefault="0037318E" w:rsidP="00467377">
      <w:pPr>
        <w:pStyle w:val="Zkladntext1"/>
        <w:shd w:val="clear" w:color="auto" w:fill="auto"/>
        <w:spacing w:after="176"/>
        <w:ind w:left="20" w:right="20" w:firstLine="220"/>
      </w:pPr>
      <w:r>
        <w:t>„Mečnikovova teorie, že stárnutí je působeno otravou z tlus</w:t>
      </w:r>
      <w:r>
        <w:softHyphen/>
        <w:t xml:space="preserve">tého střeva, je zakotvena v Americe tak pevně jako Standard Oil </w:t>
      </w:r>
      <w:r>
        <w:rPr>
          <w:lang w:val="fr"/>
        </w:rPr>
        <w:t xml:space="preserve">Company. </w:t>
      </w:r>
      <w:r>
        <w:t>Stanice, ve kterých se nalívá gasolin této společ</w:t>
      </w:r>
      <w:r>
        <w:softHyphen/>
        <w:t xml:space="preserve">nosti do zadní části amerických automobilů, jsou jen o málo četnější než stanice, ve kterých dle Mečnikovovy teorie nalívají do zadní části Američanů různé medikované klystýry. Slibuje se jim za to vše možné. Měkké cévy, ztracené mládí, kouzelný vliv na druhé pohlaví, vyléčení všech možných nemocí. Navští- víte-li závod </w:t>
      </w:r>
      <w:r>
        <w:rPr>
          <w:lang w:val="fr"/>
        </w:rPr>
        <w:t xml:space="preserve">s </w:t>
      </w:r>
      <w:r>
        <w:t xml:space="preserve">nápisem </w:t>
      </w:r>
      <w:r>
        <w:rPr>
          <w:lang w:val="fr"/>
        </w:rPr>
        <w:t xml:space="preserve">Colonie </w:t>
      </w:r>
      <w:r>
        <w:t>Specialist, jehož majitel je oby</w:t>
      </w:r>
      <w:r>
        <w:softHyphen/>
        <w:t>čejně ženského pohlaví a rekrutuje se z profese masérské nebo porodnické, dostane se vám řady různě navoněných klystýrů, vodních, mléčných, olejových, irrigace tlustého střeva, pak dá</w:t>
      </w:r>
      <w:r>
        <w:softHyphen/>
        <w:t>ma objeví, že máte příliš těsný svěrač a počne ho roztahovati sérií kovových dilatátorů, čímž je řada análních rozkoší skonče</w:t>
      </w:r>
      <w:r>
        <w:softHyphen/>
        <w:t xml:space="preserve">na. Ovšem k dosažení mládí je prý třeba to dělat denně, nebo alespoň třikrát </w:t>
      </w:r>
    </w:p>
    <w:sectPr w:rsidR="00A5002E">
      <w:headerReference w:type="default" r:id="rId6"/>
      <w:footerReference w:type="default" r:id="rId7"/>
      <w:type w:val="continuous"/>
      <w:pgSz w:w="8390" w:h="11905"/>
      <w:pgMar w:top="1314" w:right="1193" w:bottom="1506" w:left="1634" w:header="0" w:footer="3" w:gutter="0"/>
      <w:pgNumType w:start="14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5A4" w:rsidRDefault="005125A4">
      <w:r>
        <w:separator/>
      </w:r>
    </w:p>
  </w:endnote>
  <w:endnote w:type="continuationSeparator" w:id="0">
    <w:p w:rsidR="005125A4" w:rsidRDefault="0051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02E" w:rsidRDefault="0037318E">
    <w:pPr>
      <w:pStyle w:val="ZhlavneboZpat0"/>
      <w:framePr w:h="144" w:wrap="none" w:vAnchor="text" w:hAnchor="page" w:x="4496" w:y="-981"/>
      <w:shd w:val="clear" w:color="auto" w:fill="auto"/>
      <w:jc w:val="both"/>
    </w:pPr>
    <w:r>
      <w:fldChar w:fldCharType="begin"/>
    </w:r>
    <w:r>
      <w:instrText xml:space="preserve"> PAGE \* MERGEFORMAT </w:instrText>
    </w:r>
    <w:r>
      <w:fldChar w:fldCharType="separate"/>
    </w:r>
    <w:r w:rsidR="002C4BB1" w:rsidRPr="002C4BB1">
      <w:rPr>
        <w:rStyle w:val="ZhlavneboZpatPalatinoLinotype6pt"/>
        <w:noProof/>
      </w:rPr>
      <w:t>145</w:t>
    </w:r>
    <w:r>
      <w:rPr>
        <w:rStyle w:val="ZhlavneboZpatPalatinoLinotype6pt"/>
      </w:rPr>
      <w:fldChar w:fldCharType="end"/>
    </w:r>
  </w:p>
  <w:p w:rsidR="00A5002E" w:rsidRDefault="00A5002E">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5A4" w:rsidRDefault="005125A4"/>
  </w:footnote>
  <w:footnote w:type="continuationSeparator" w:id="0">
    <w:p w:rsidR="005125A4" w:rsidRDefault="005125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02E" w:rsidRDefault="0037318E">
    <w:pPr>
      <w:pStyle w:val="ZhlavneboZpat0"/>
      <w:framePr w:w="6936" w:h="110" w:wrap="none" w:vAnchor="text" w:hAnchor="page" w:x="728" w:y="909"/>
      <w:shd w:val="clear" w:color="auto" w:fill="auto"/>
      <w:ind w:left="2635"/>
    </w:pPr>
    <w:r>
      <w:rPr>
        <w:rStyle w:val="ZhlavneboZpatPalatinoLinotype6pt"/>
      </w:rPr>
      <w:t>POPULARIZACE LÉKAŘSTVÍ A LÉČITELÉ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02E"/>
    <w:rsid w:val="002C4BB1"/>
    <w:rsid w:val="0037318E"/>
    <w:rsid w:val="00467377"/>
    <w:rsid w:val="005125A4"/>
    <w:rsid w:val="006E1762"/>
    <w:rsid w:val="00A5002E"/>
    <w:rsid w:val="00F31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0A2AE-7BAB-4467-B1ED-F8C5E122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
    <w:name w:val="Základní text_"/>
    <w:basedOn w:val="Standardnpsmoodstavce"/>
    <w:link w:val="Zkladntext1"/>
    <w:rPr>
      <w:rFonts w:ascii="Palatino Linotype" w:eastAsia="Palatino Linotype" w:hAnsi="Palatino Linotype" w:cs="Palatino Linotype"/>
      <w:b w:val="0"/>
      <w:bCs w:val="0"/>
      <w:i w:val="0"/>
      <w:iCs w:val="0"/>
      <w:smallCaps w:val="0"/>
      <w:strike w:val="0"/>
      <w:spacing w:val="0"/>
      <w:sz w:val="18"/>
      <w:szCs w:val="18"/>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PalatinoLinotype6pt">
    <w:name w:val="Záhlaví nebo Zápatí + Palatino Linotype;6 pt"/>
    <w:basedOn w:val="ZhlavneboZpat"/>
    <w:rPr>
      <w:rFonts w:ascii="Palatino Linotype" w:eastAsia="Palatino Linotype" w:hAnsi="Palatino Linotype" w:cs="Palatino Linotype"/>
      <w:b w:val="0"/>
      <w:bCs w:val="0"/>
      <w:i w:val="0"/>
      <w:iCs w:val="0"/>
      <w:smallCaps w:val="0"/>
      <w:strike w:val="0"/>
      <w:spacing w:val="0"/>
      <w:sz w:val="12"/>
      <w:szCs w:val="12"/>
    </w:rPr>
  </w:style>
  <w:style w:type="paragraph" w:customStyle="1" w:styleId="Zkladntext1">
    <w:name w:val="Základní text1"/>
    <w:basedOn w:val="Normln"/>
    <w:link w:val="Zkladntext"/>
    <w:pPr>
      <w:shd w:val="clear" w:color="auto" w:fill="FFFFFF"/>
      <w:spacing w:line="230" w:lineRule="exact"/>
      <w:jc w:val="both"/>
    </w:pPr>
    <w:rPr>
      <w:rFonts w:ascii="Palatino Linotype" w:eastAsia="Palatino Linotype" w:hAnsi="Palatino Linotype" w:cs="Palatino Linotype"/>
      <w:sz w:val="18"/>
      <w:szCs w:val="18"/>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character" w:customStyle="1" w:styleId="Zkladntext2">
    <w:name w:val="Základní text (2)_"/>
    <w:basedOn w:val="Standardnpsmoodstavce"/>
    <w:link w:val="Zkladntext20"/>
    <w:rsid w:val="00467377"/>
    <w:rPr>
      <w:rFonts w:ascii="Sylfaen" w:eastAsia="Sylfaen" w:hAnsi="Sylfaen" w:cs="Sylfaen"/>
      <w:sz w:val="14"/>
      <w:szCs w:val="14"/>
      <w:shd w:val="clear" w:color="auto" w:fill="FFFFFF"/>
    </w:rPr>
  </w:style>
  <w:style w:type="paragraph" w:customStyle="1" w:styleId="Zkladntext20">
    <w:name w:val="Základní text (2)"/>
    <w:basedOn w:val="Normln"/>
    <w:link w:val="Zkladntext2"/>
    <w:rsid w:val="00467377"/>
    <w:pPr>
      <w:shd w:val="clear" w:color="auto" w:fill="FFFFFF"/>
      <w:spacing w:after="180" w:line="0" w:lineRule="atLeast"/>
    </w:pPr>
    <w:rPr>
      <w:rFonts w:ascii="Sylfaen" w:eastAsia="Sylfaen" w:hAnsi="Sylfaen" w:cs="Sylfaen"/>
      <w:color w:val="auto"/>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76F43B8C7E224EA72EFE68210C7B64" ma:contentTypeVersion="0" ma:contentTypeDescription="Vytvoří nový dokument" ma:contentTypeScope="" ma:versionID="7cdcff82f8792d27afa7e36e0e45c067">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AEA12-CB06-4AB8-AB6C-36AF6C5281AE}"/>
</file>

<file path=customXml/itemProps2.xml><?xml version="1.0" encoding="utf-8"?>
<ds:datastoreItem xmlns:ds="http://schemas.openxmlformats.org/officeDocument/2006/customXml" ds:itemID="{E329151B-5CC2-478A-9283-E099F504B362}"/>
</file>

<file path=customXml/itemProps3.xml><?xml version="1.0" encoding="utf-8"?>
<ds:datastoreItem xmlns:ds="http://schemas.openxmlformats.org/officeDocument/2006/customXml" ds:itemID="{C2BE88F7-4D21-4F45-B4BA-C3F5ABED5CDC}"/>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6382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Vysoka skola zdravotnicka, Praha 5, Duskova 7</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Charvátová, Kamila</dc:creator>
  <cp:lastModifiedBy>Turečková Iveta</cp:lastModifiedBy>
  <cp:revision>2</cp:revision>
  <dcterms:created xsi:type="dcterms:W3CDTF">2017-04-25T14:59:00Z</dcterms:created>
  <dcterms:modified xsi:type="dcterms:W3CDTF">2017-04-25T14:59:00Z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0x010100E576F43B8C7E224EA72EFE68210C7B64</vt:lpwstr>
  </property>
</Properties>
</file>