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6B8" w:rsidRDefault="009416B8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CHOPN – klidová dušnost</w:t>
      </w:r>
      <w:r>
        <w:rPr>
          <w:rFonts w:cs="Arial"/>
          <w:color w:val="0000FF"/>
          <w:sz w:val="28"/>
          <w:szCs w:val="28"/>
        </w:rPr>
        <w:br/>
        <w:t>(Chronická obstrukční plicní nemoc)</w:t>
      </w:r>
    </w:p>
    <w:p w:rsidR="009416B8" w:rsidRDefault="009416B8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9416B8" w:rsidRDefault="009416B8" w:rsidP="006D2CDE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9416B8" w:rsidRDefault="009416B8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66letá pacientka byla přijata na interní kliniku 8. 5. 2013, přes společný příjem interně nemocných, kam ji odvezla RZP, z důvodu dušnosti při sebemenším pohybu. Pacientka udává, že asi měsíc se zhoršuje dušnost při námaze, dlouhodobě se zadýchává i při chůzi na rovině, nezvládá domácí práce.</w:t>
      </w:r>
    </w:p>
    <w:p w:rsidR="009416B8" w:rsidRDefault="009416B8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9416B8" w:rsidRPr="00BC299D" w:rsidRDefault="009416B8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9416B8" w:rsidRDefault="009416B8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je orientovaná místem, osobou i časem, při plném vědomí, spolupracuje, bolest neguje.</w:t>
      </w:r>
    </w:p>
    <w:p w:rsidR="009416B8" w:rsidRPr="00D37C8A" w:rsidRDefault="009416B8" w:rsidP="00D37C8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37C8A">
        <w:rPr>
          <w:rFonts w:ascii="Arial" w:eastAsia="Times New Roman" w:hAnsi="Arial" w:cs="Arial"/>
          <w:sz w:val="24"/>
          <w:szCs w:val="24"/>
        </w:rPr>
        <w:t xml:space="preserve">Kůže čistá, </w:t>
      </w:r>
      <w:r>
        <w:rPr>
          <w:rFonts w:ascii="Arial" w:eastAsia="Times New Roman" w:hAnsi="Arial" w:cs="Arial"/>
          <w:sz w:val="24"/>
          <w:szCs w:val="24"/>
        </w:rPr>
        <w:t>turgor kožní v normě</w:t>
      </w:r>
      <w:r w:rsidRPr="00D37C8A">
        <w:rPr>
          <w:rFonts w:ascii="Arial" w:eastAsia="Times New Roman" w:hAnsi="Arial" w:cs="Arial"/>
          <w:sz w:val="24"/>
          <w:szCs w:val="24"/>
        </w:rPr>
        <w:t xml:space="preserve">, sliznice </w:t>
      </w:r>
      <w:r>
        <w:rPr>
          <w:rFonts w:ascii="Arial" w:eastAsia="Times New Roman" w:hAnsi="Arial" w:cs="Arial"/>
          <w:sz w:val="24"/>
          <w:szCs w:val="24"/>
        </w:rPr>
        <w:t>vlhké, čisté, podkoží přiměřené</w:t>
      </w:r>
    </w:p>
    <w:p w:rsidR="009416B8" w:rsidRPr="00D37C8A" w:rsidRDefault="009416B8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symetrická, nebolestivá na poklep, 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</w:t>
      </w:r>
    </w:p>
    <w:p w:rsidR="009416B8" w:rsidRPr="00D37C8A" w:rsidRDefault="009416B8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D37C8A">
        <w:rPr>
          <w:rFonts w:ascii="Arial" w:eastAsia="Times New Roman" w:hAnsi="Arial" w:cs="Arial"/>
          <w:sz w:val="24"/>
          <w:szCs w:val="24"/>
        </w:rPr>
        <w:t>klenutý,</w:t>
      </w: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37C8A">
        <w:rPr>
          <w:rFonts w:ascii="Arial" w:eastAsia="Times New Roman" w:hAnsi="Arial" w:cs="Arial"/>
          <w:sz w:val="24"/>
          <w:szCs w:val="24"/>
        </w:rPr>
        <w:t>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dyspnoe, kašel, známky akutního infektu, afebrilní</w:t>
      </w:r>
    </w:p>
    <w:p w:rsidR="009416B8" w:rsidRPr="00D37C8A" w:rsidRDefault="009416B8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v niveau,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9416B8" w:rsidRPr="007113A9" w:rsidRDefault="009416B8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>symetrické, bez omezení hybnosti, bez ot</w:t>
      </w:r>
      <w:r>
        <w:rPr>
          <w:rFonts w:ascii="Arial" w:eastAsia="Times New Roman" w:hAnsi="Arial" w:cs="Arial"/>
          <w:sz w:val="24"/>
          <w:szCs w:val="24"/>
        </w:rPr>
        <w:t>oků. Meningeální jevy negativní</w:t>
      </w:r>
    </w:p>
    <w:p w:rsidR="009416B8" w:rsidRDefault="009416B8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9416B8" w:rsidRDefault="009416B8" w:rsidP="007113A9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v 1. den hospitalizace:</w:t>
      </w:r>
    </w:p>
    <w:p w:rsidR="009416B8" w:rsidRPr="007113A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150/90 mmHg</w:t>
      </w:r>
    </w:p>
    <w:p w:rsidR="009416B8" w:rsidRPr="007113A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90/min</w:t>
      </w:r>
      <w:r w:rsidR="00FC1AA7">
        <w:rPr>
          <w:rFonts w:ascii="Arial" w:hAnsi="Arial" w:cs="Arial"/>
          <w:sz w:val="24"/>
          <w:szCs w:val="24"/>
        </w:rPr>
        <w:t>.</w:t>
      </w:r>
    </w:p>
    <w:p w:rsidR="009416B8" w:rsidRPr="007113A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FC1AA7">
        <w:rPr>
          <w:rFonts w:ascii="Arial" w:hAnsi="Arial" w:cs="Arial"/>
          <w:sz w:val="24"/>
          <w:szCs w:val="24"/>
        </w:rPr>
        <w:t>.</w:t>
      </w:r>
    </w:p>
    <w:p w:rsidR="009416B8" w:rsidRPr="007113A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96</w:t>
      </w:r>
      <w:r w:rsidR="00FC1AA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9416B8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</w:t>
      </w:r>
      <w:r w:rsidR="00FC1AA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˚C</w:t>
      </w:r>
    </w:p>
    <w:p w:rsidR="009416B8" w:rsidRPr="006208B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168 cm</w:t>
      </w:r>
    </w:p>
    <w:p w:rsidR="009416B8" w:rsidRPr="006208B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62 kg</w:t>
      </w:r>
    </w:p>
    <w:p w:rsidR="009416B8" w:rsidRPr="006208B9" w:rsidRDefault="009416B8" w:rsidP="007113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21,9 (optimální váha)</w:t>
      </w:r>
    </w:p>
    <w:p w:rsidR="009416B8" w:rsidRDefault="009416B8" w:rsidP="009F657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9416B8" w:rsidRDefault="009416B8" w:rsidP="009F657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9416B8" w:rsidRDefault="009416B8" w:rsidP="009F657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9416B8" w:rsidRPr="004E7459" w:rsidRDefault="009416B8" w:rsidP="009F657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4E7459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pacientky s</w:t>
      </w:r>
      <w:r>
        <w:rPr>
          <w:rFonts w:ascii="Arial" w:hAnsi="Arial" w:cs="Arial"/>
          <w:b/>
          <w:color w:val="0000FF"/>
          <w:sz w:val="28"/>
          <w:szCs w:val="28"/>
        </w:rPr>
        <w:t> </w:t>
      </w:r>
      <w:r w:rsidRPr="004E7459">
        <w:rPr>
          <w:rFonts w:ascii="Arial" w:hAnsi="Arial" w:cs="Arial"/>
          <w:b/>
          <w:color w:val="0000FF"/>
          <w:sz w:val="28"/>
          <w:szCs w:val="28"/>
        </w:rPr>
        <w:t>CHOPN</w:t>
      </w:r>
      <w:r>
        <w:rPr>
          <w:rFonts w:ascii="Arial" w:hAnsi="Arial" w:cs="Arial"/>
          <w:b/>
          <w:color w:val="0000FF"/>
          <w:sz w:val="28"/>
          <w:szCs w:val="28"/>
        </w:rPr>
        <w:t xml:space="preserve"> – klidová dušnost</w:t>
      </w:r>
    </w:p>
    <w:p w:rsidR="009416B8" w:rsidRPr="0098649E" w:rsidRDefault="009416B8" w:rsidP="0098649E"/>
    <w:p w:rsidR="009416B8" w:rsidRPr="00CC30EB" w:rsidRDefault="009416B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9416B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 let</w:t>
            </w:r>
          </w:p>
        </w:tc>
      </w:tr>
      <w:tr w:rsidR="009416B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9416B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9416B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8. 5. 2013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9416B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8. 5. 2013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416B8" w:rsidRPr="00FD0A5E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16B8" w:rsidRPr="00FF4A98" w:rsidRDefault="009416B8" w:rsidP="00D67AB0">
      <w:pPr>
        <w:pStyle w:val="Nadpis1"/>
        <w:rPr>
          <w:rFonts w:cs="Arial"/>
          <w:b w:val="0"/>
          <w:szCs w:val="24"/>
        </w:rPr>
      </w:pPr>
    </w:p>
    <w:p w:rsidR="009416B8" w:rsidRPr="00CC30EB" w:rsidRDefault="009416B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416B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přijata z důvodu zhoršující se dušnosti i při sebemenší námaze.</w:t>
            </w:r>
          </w:p>
        </w:tc>
      </w:tr>
    </w:tbl>
    <w:p w:rsidR="009416B8" w:rsidRDefault="009416B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416B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704B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† Ca močového měchýře, otec † IM, bratr se léčí s DM, dcera 44 let zdravá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časté angíny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nemocnost: CHOPN, Anxiózně depresivní syndrom, Arteriální hypertenze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Operace: 0, Úrazy: 0, Bezvědomí: 0, Křeče: 0,</w:t>
            </w:r>
          </w:p>
          <w:p w:rsidR="009416B8" w:rsidRPr="00FF4A98" w:rsidRDefault="009416B8" w:rsidP="002F00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krvácivost: neudává, transfúze: 0, dieta: 0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Biseptol (exantém), pyly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kouření: cca 5 cigaret denně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gravidita 1x, porod bez komplikací přirozenou cestou, menopauza od 55 let 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sama v panelovém domě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důchodkyně, předtím učitelka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9416B8" w:rsidRDefault="009416B8" w:rsidP="00D67AB0">
      <w:pPr>
        <w:rPr>
          <w:rFonts w:ascii="Arial" w:hAnsi="Arial" w:cs="Arial"/>
          <w:sz w:val="24"/>
          <w:szCs w:val="24"/>
        </w:rPr>
      </w:pPr>
    </w:p>
    <w:p w:rsidR="009416B8" w:rsidRPr="009F6574" w:rsidRDefault="009416B8" w:rsidP="009F6574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9416B8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9416B8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Micardis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80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Lusopress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20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0–0–½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Euphyllin CRN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kapsle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400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0–1–1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Argofan SR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75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Neurol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0,5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0–2–0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Lexaurin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1,5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0–1–1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Quentiapin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25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0–2–0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Helicid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kapsle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20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4C0183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Xyzal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4C0183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Spiriva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inhalace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18 mikrog.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0–0–1 vdech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6B8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Seretide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inhalace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50/500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6B8" w:rsidRPr="0062189C" w:rsidRDefault="009416B8" w:rsidP="00E60984">
            <w:pPr>
              <w:pStyle w:val="Default"/>
              <w:rPr>
                <w:rFonts w:ascii="Arial" w:hAnsi="Arial" w:cs="Arial"/>
              </w:rPr>
            </w:pPr>
            <w:r w:rsidRPr="0062189C">
              <w:rPr>
                <w:rFonts w:ascii="Arial" w:hAnsi="Arial" w:cs="Arial"/>
              </w:rPr>
              <w:t>0–0–1 vdech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E0D35" w:rsidRDefault="009416B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416B8" w:rsidRDefault="009416B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416B8" w:rsidRPr="00CC30EB" w:rsidRDefault="009416B8" w:rsidP="00FC1AA7">
      <w:pPr>
        <w:ind w:firstLine="180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416B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CHOPN, NYHA III. – IV. chronicky</w:t>
            </w:r>
          </w:p>
        </w:tc>
      </w:tr>
      <w:tr w:rsidR="009416B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Anxiózně depresivní syndrom na terapii</w:t>
            </w:r>
          </w:p>
        </w:tc>
      </w:tr>
      <w:tr w:rsidR="009416B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9416B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Nikotinizmus</w:t>
            </w:r>
          </w:p>
        </w:tc>
      </w:tr>
    </w:tbl>
    <w:p w:rsidR="009416B8" w:rsidRDefault="009416B8" w:rsidP="004F603E">
      <w:pPr>
        <w:pStyle w:val="Nadpis1"/>
        <w:rPr>
          <w:rFonts w:cs="Arial"/>
          <w:b w:val="0"/>
          <w:szCs w:val="24"/>
        </w:rPr>
      </w:pPr>
      <w:r>
        <w:rPr>
          <w:rFonts w:cs="Arial"/>
          <w:b w:val="0"/>
          <w:szCs w:val="24"/>
        </w:rPr>
        <w:t xml:space="preserve">  </w:t>
      </w:r>
    </w:p>
    <w:p w:rsidR="009416B8" w:rsidRPr="00CC30EB" w:rsidRDefault="009416B8" w:rsidP="00FC1AA7">
      <w:pPr>
        <w:pStyle w:val="Nadpis1"/>
        <w:ind w:firstLine="180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416B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416B8" w:rsidRPr="00FF4A98" w:rsidRDefault="009416B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416B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</w:t>
            </w:r>
          </w:p>
          <w:p w:rsidR="009416B8" w:rsidRPr="001614D4" w:rsidRDefault="009416B8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 probíhá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9416B8" w:rsidRPr="00CC30EB" w:rsidRDefault="009416B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416B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laboratorní vyšetření krve (hematologické, biochemické, koagulace, hemokultury) a moče (biochemické, bakteriologické).</w:t>
            </w:r>
          </w:p>
        </w:tc>
      </w:tr>
    </w:tbl>
    <w:p w:rsidR="009416B8" w:rsidRDefault="009416B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416B8" w:rsidRPr="00CC30EB" w:rsidRDefault="009416B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416B8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16B8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0A0215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3 - racionální</w:t>
            </w:r>
          </w:p>
        </w:tc>
      </w:tr>
      <w:tr w:rsidR="009416B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0A0215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chůze v rámci oddělení</w:t>
            </w:r>
          </w:p>
        </w:tc>
      </w:tr>
      <w:tr w:rsidR="009416B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0A0215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16B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0A0215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Micardis 80 mg tbl 0-0-1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Lusopress 20 mg tbl 0-0-1/2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Euphyllin CRN 400 mg cps 0-1-1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Argofan SR 75 mg tbl 0-0-1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Neurol 0,5 mg tbl 0-2-0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Lexaurin 1,5 mg tbl 0-1-1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Quentiapin 25 mg tbl 0-2-0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Helicid 20 mg cps 0-0-1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Xyzal 5 mg tbl 0-0-1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Spiriva 18 mikrog. inh. 0-0-1 vdech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Seretide 50/500 inh. 0-0-1 vdech</w:t>
            </w:r>
          </w:p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Berodual inh. 1 vdech při zhoršení dušnosti </w:t>
            </w:r>
          </w:p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Amoksiklav 1 g</w:t>
            </w:r>
            <w:r w:rsidR="00FC1AA7">
              <w:rPr>
                <w:rFonts w:ascii="Arial" w:hAnsi="Arial" w:cs="Arial"/>
                <w:sz w:val="24"/>
                <w:szCs w:val="24"/>
              </w:rPr>
              <w:t xml:space="preserve"> tbl à</w:t>
            </w:r>
            <w:r>
              <w:rPr>
                <w:rFonts w:ascii="Arial" w:hAnsi="Arial" w:cs="Arial"/>
                <w:sz w:val="24"/>
                <w:szCs w:val="24"/>
              </w:rPr>
              <w:t xml:space="preserve"> 8 hod.</w:t>
            </w:r>
          </w:p>
        </w:tc>
      </w:tr>
      <w:tr w:rsidR="009416B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0A0215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</w:t>
            </w:r>
            <w:r w:rsidR="00FC1AA7">
              <w:rPr>
                <w:rFonts w:ascii="Arial" w:hAnsi="Arial" w:cs="Arial"/>
                <w:sz w:val="24"/>
                <w:szCs w:val="24"/>
              </w:rPr>
              <w:t>ocortison 50 mg do 100 ml F1/1 à</w:t>
            </w:r>
            <w:r>
              <w:rPr>
                <w:rFonts w:ascii="Arial" w:hAnsi="Arial" w:cs="Arial"/>
                <w:sz w:val="24"/>
                <w:szCs w:val="24"/>
              </w:rPr>
              <w:t xml:space="preserve"> 12 hod. i. v.</w:t>
            </w:r>
          </w:p>
          <w:p w:rsidR="009416B8" w:rsidRDefault="00FC1AA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Clexane 0,4 ml à</w:t>
            </w:r>
            <w:r w:rsidR="009416B8">
              <w:rPr>
                <w:rFonts w:ascii="Arial" w:hAnsi="Arial" w:cs="Arial"/>
                <w:sz w:val="24"/>
                <w:szCs w:val="24"/>
              </w:rPr>
              <w:t xml:space="preserve"> 24 hod. s. c.</w:t>
            </w:r>
          </w:p>
          <w:p w:rsidR="009416B8" w:rsidRPr="00FF4A98" w:rsidRDefault="00FC1AA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Mikronebulizace (Berodual 4ml+</w:t>
            </w:r>
            <w:r w:rsidR="009416B8">
              <w:rPr>
                <w:rFonts w:ascii="Arial" w:hAnsi="Arial" w:cs="Arial"/>
                <w:sz w:val="24"/>
                <w:szCs w:val="24"/>
              </w:rPr>
              <w:t>Ambrobene 6ml v 20 ml API) 5x denně</w:t>
            </w:r>
          </w:p>
        </w:tc>
      </w:tr>
      <w:tr w:rsidR="009416B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  <w:tr w:rsidR="009416B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416B8" w:rsidRPr="00FF4A98" w:rsidRDefault="009416B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ordinace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416B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oxygenoterapie: maximálně 2 l/min při dušnosti</w:t>
            </w:r>
          </w:p>
          <w:p w:rsidR="009416B8" w:rsidRPr="00FF4A98" w:rsidRDefault="009416B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dechová rehabilitace</w:t>
            </w:r>
          </w:p>
        </w:tc>
      </w:tr>
    </w:tbl>
    <w:p w:rsidR="009416B8" w:rsidRDefault="009416B8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9416B8" w:rsidRPr="00FF4A98" w:rsidRDefault="009416B8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9416B8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pravidelně dochází do ambulance z důvodu anxiózně depresivnímu syndromu. Užívá léky na arteriální hypertenzi. Pacientka zná dávkování i nežádoucí účinky. Kouří od 22 let, dříve až 30 cigaret denně, před rokem snížila na cca 5 cigaret denně, nyní 2 týdny nekouřila vůbec pro rozvíjející se dušnost.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s optimální váhou, snaží se jíst malé porce v pravidelných intervalech, před spaním 2 hodiny nejí. Dodržuje pitný režim do 2 l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denně neperlivé vody. Z jídla má nejraději ovoce.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i defekace bez problémů. Pacientka má na pokoji k dispozici pojízdnou toaletu, z důvodu dušnosti. Je plně kontinentní.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problémy s usínáním, užívá léky na spaní. Usíná kolem 1 hodiny v noci, probouzí se kolem 7 hodiny ráno. Ráda čte knihy, sleduje TV, poslouchá hudbu. Barthelové test: 90 bodů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orientována místem, časem i osobou. Moc ráda si povídá. Používá brýle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na čtení, očního lékaře navštěvuje pravidelně. </w:t>
            </w:r>
            <w:r>
              <w:rPr>
                <w:rFonts w:ascii="Arial" w:hAnsi="Arial" w:cs="Arial"/>
                <w:sz w:val="24"/>
                <w:szCs w:val="24"/>
              </w:rPr>
              <w:br/>
              <w:t>O svém zdravotním stavu je velmi dobře informována.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velice komunikativní, bez obtíží mluví o své nemoci, o svém životě, o sobě.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rozvedená, bydlí sama, ale dcera ji často navštěvuje, mají velmi dobrý vztah. Se sousedy si rozumí.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sexuálně neaktivní, menopauza od 55 let, gynekologa již několik let nenavštěvuje.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se snaží odolávat stresu, vidí svět pozitivně. V nejhorších situacích je jí oporou její dcera.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704B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ateistka, udává, že žije jen pro rodinu.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léky užívá, lékaře navštěvuje. Nyní bez bolesti, riziko pádu: 3 body, Nortonové stupnice: 30 bodů. Zaveden PŽK.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bydlí v panelákovém bytě sama, má ráda svůj klid a pohodlí. </w:t>
            </w:r>
          </w:p>
        </w:tc>
      </w:tr>
      <w:tr w:rsidR="009416B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416B8" w:rsidRPr="00F00C96" w:rsidRDefault="009416B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6B8" w:rsidRPr="00FF4A98" w:rsidRDefault="009416B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9416B8" w:rsidRDefault="009416B8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16B8" w:rsidRPr="004C0183" w:rsidRDefault="009416B8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4C0183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9416B8" w:rsidRPr="004C0183" w:rsidRDefault="009416B8" w:rsidP="00E1611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Stručně charakterizujte CHOPN.</w:t>
      </w:r>
    </w:p>
    <w:p w:rsidR="009416B8" w:rsidRPr="004C0183" w:rsidRDefault="009416B8" w:rsidP="00E1611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Popište stádia CHOPN, včetně klinického obrazu.</w:t>
      </w:r>
    </w:p>
    <w:p w:rsidR="009416B8" w:rsidRPr="004C0183" w:rsidRDefault="009416B8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Stanovte ošetřovatelské pr</w:t>
      </w:r>
      <w:r>
        <w:rPr>
          <w:rFonts w:ascii="Arial" w:hAnsi="Arial" w:cs="Arial"/>
          <w:b/>
          <w:color w:val="0000FF"/>
          <w:sz w:val="24"/>
          <w:szCs w:val="24"/>
        </w:rPr>
        <w:t>oblémy 66</w:t>
      </w:r>
      <w:r w:rsidRPr="004C0183">
        <w:rPr>
          <w:rFonts w:ascii="Arial" w:hAnsi="Arial" w:cs="Arial"/>
          <w:b/>
          <w:color w:val="0000FF"/>
          <w:sz w:val="24"/>
          <w:szCs w:val="24"/>
        </w:rPr>
        <w:t xml:space="preserve">leté pacientky v 1. den hospitalizace v rámci holistické filosofie. </w:t>
      </w:r>
    </w:p>
    <w:p w:rsidR="009416B8" w:rsidRPr="004C0183" w:rsidRDefault="009416B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4C0183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9416B8" w:rsidRPr="004C0183" w:rsidRDefault="009416B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9416B8" w:rsidRPr="004C0183" w:rsidRDefault="009416B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lastRenderedPageBreak/>
        <w:t>Navrhněte cíle, očekávané výsledky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ošetřovatelské </w:t>
      </w:r>
      <w:r w:rsidRPr="004C0183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9416B8" w:rsidRPr="004C0183" w:rsidRDefault="009416B8" w:rsidP="00F95D1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9416B8" w:rsidRPr="004C0183" w:rsidRDefault="009416B8" w:rsidP="00F50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9416B8" w:rsidRPr="004C0183" w:rsidRDefault="009416B8" w:rsidP="00F50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Popište zásady oxygenoterapie.</w:t>
      </w:r>
    </w:p>
    <w:p w:rsidR="009416B8" w:rsidRPr="004C0183" w:rsidRDefault="009416B8" w:rsidP="00F50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V čem byste 66letou pacientku s CHOPN edukovali? Edukaci stručně popište.</w:t>
      </w:r>
    </w:p>
    <w:p w:rsidR="009416B8" w:rsidRPr="004C0183" w:rsidRDefault="009416B8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9416B8" w:rsidRPr="004C0183" w:rsidRDefault="009416B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9416B8" w:rsidRPr="004C0183" w:rsidRDefault="009416B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9416B8" w:rsidRPr="004C0183" w:rsidRDefault="009416B8" w:rsidP="001F578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0183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sectPr w:rsidR="009416B8" w:rsidRPr="004C0183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55B" w:rsidRDefault="004D655B" w:rsidP="00A5128C">
      <w:r>
        <w:separator/>
      </w:r>
    </w:p>
  </w:endnote>
  <w:endnote w:type="continuationSeparator" w:id="0">
    <w:p w:rsidR="004D655B" w:rsidRDefault="004D655B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55B" w:rsidRDefault="004D655B" w:rsidP="00A5128C">
      <w:r>
        <w:separator/>
      </w:r>
    </w:p>
  </w:footnote>
  <w:footnote w:type="continuationSeparator" w:id="0">
    <w:p w:rsidR="004D655B" w:rsidRDefault="004D655B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6B8" w:rsidRDefault="009416B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9416B8" w:rsidRPr="00A5128C" w:rsidRDefault="009416B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62618"/>
    <w:rsid w:val="00071A99"/>
    <w:rsid w:val="000767D1"/>
    <w:rsid w:val="000A0215"/>
    <w:rsid w:val="000C0090"/>
    <w:rsid w:val="000C42A4"/>
    <w:rsid w:val="000D060C"/>
    <w:rsid w:val="000E051F"/>
    <w:rsid w:val="00111CDC"/>
    <w:rsid w:val="001123B0"/>
    <w:rsid w:val="0014470C"/>
    <w:rsid w:val="00152619"/>
    <w:rsid w:val="001614D4"/>
    <w:rsid w:val="00165E38"/>
    <w:rsid w:val="00183FC3"/>
    <w:rsid w:val="001C50A5"/>
    <w:rsid w:val="001D6FF8"/>
    <w:rsid w:val="001E0D28"/>
    <w:rsid w:val="001E69C5"/>
    <w:rsid w:val="001F5787"/>
    <w:rsid w:val="002063F5"/>
    <w:rsid w:val="002370F2"/>
    <w:rsid w:val="002428F9"/>
    <w:rsid w:val="00245CD6"/>
    <w:rsid w:val="00255787"/>
    <w:rsid w:val="00262E90"/>
    <w:rsid w:val="002A16BA"/>
    <w:rsid w:val="002A2F0A"/>
    <w:rsid w:val="002C2745"/>
    <w:rsid w:val="002E6A5B"/>
    <w:rsid w:val="002F00F1"/>
    <w:rsid w:val="00305598"/>
    <w:rsid w:val="00341882"/>
    <w:rsid w:val="00345F44"/>
    <w:rsid w:val="003508AE"/>
    <w:rsid w:val="00364124"/>
    <w:rsid w:val="00371D95"/>
    <w:rsid w:val="00374A2D"/>
    <w:rsid w:val="00375CAF"/>
    <w:rsid w:val="00384220"/>
    <w:rsid w:val="00397E02"/>
    <w:rsid w:val="003A3AD4"/>
    <w:rsid w:val="003D61AA"/>
    <w:rsid w:val="00416965"/>
    <w:rsid w:val="00422975"/>
    <w:rsid w:val="00427849"/>
    <w:rsid w:val="0043475F"/>
    <w:rsid w:val="00437C90"/>
    <w:rsid w:val="00440C4B"/>
    <w:rsid w:val="00463C56"/>
    <w:rsid w:val="0048709D"/>
    <w:rsid w:val="0049277A"/>
    <w:rsid w:val="004959FA"/>
    <w:rsid w:val="004A1354"/>
    <w:rsid w:val="004B5477"/>
    <w:rsid w:val="004C0183"/>
    <w:rsid w:val="004C7129"/>
    <w:rsid w:val="004D1B23"/>
    <w:rsid w:val="004D655B"/>
    <w:rsid w:val="004E4284"/>
    <w:rsid w:val="004E4D49"/>
    <w:rsid w:val="004E6E81"/>
    <w:rsid w:val="004E70C8"/>
    <w:rsid w:val="004E7459"/>
    <w:rsid w:val="004F0116"/>
    <w:rsid w:val="004F603E"/>
    <w:rsid w:val="00507D32"/>
    <w:rsid w:val="00513477"/>
    <w:rsid w:val="00553028"/>
    <w:rsid w:val="00557B5D"/>
    <w:rsid w:val="00572FCD"/>
    <w:rsid w:val="00592284"/>
    <w:rsid w:val="005959F2"/>
    <w:rsid w:val="005B1569"/>
    <w:rsid w:val="005C2C12"/>
    <w:rsid w:val="005C4A55"/>
    <w:rsid w:val="005E0231"/>
    <w:rsid w:val="005F110E"/>
    <w:rsid w:val="006208B9"/>
    <w:rsid w:val="0062189C"/>
    <w:rsid w:val="00642AF2"/>
    <w:rsid w:val="006447DE"/>
    <w:rsid w:val="0064647B"/>
    <w:rsid w:val="00686E9F"/>
    <w:rsid w:val="006D25AE"/>
    <w:rsid w:val="006D2CDE"/>
    <w:rsid w:val="006E3C21"/>
    <w:rsid w:val="00700114"/>
    <w:rsid w:val="00704B6B"/>
    <w:rsid w:val="007113A9"/>
    <w:rsid w:val="0072697B"/>
    <w:rsid w:val="00746D6A"/>
    <w:rsid w:val="007529F2"/>
    <w:rsid w:val="00754F2C"/>
    <w:rsid w:val="0076292F"/>
    <w:rsid w:val="00763385"/>
    <w:rsid w:val="00771ECF"/>
    <w:rsid w:val="00782BA0"/>
    <w:rsid w:val="0078473A"/>
    <w:rsid w:val="0079140A"/>
    <w:rsid w:val="007A76AC"/>
    <w:rsid w:val="007B0F11"/>
    <w:rsid w:val="007B50B5"/>
    <w:rsid w:val="007C6FEA"/>
    <w:rsid w:val="007E5CDC"/>
    <w:rsid w:val="00806605"/>
    <w:rsid w:val="00814515"/>
    <w:rsid w:val="00815FFE"/>
    <w:rsid w:val="00824532"/>
    <w:rsid w:val="008476AC"/>
    <w:rsid w:val="008608F2"/>
    <w:rsid w:val="00866B6D"/>
    <w:rsid w:val="00877CBF"/>
    <w:rsid w:val="00880595"/>
    <w:rsid w:val="0088554F"/>
    <w:rsid w:val="008A1A71"/>
    <w:rsid w:val="008C5B19"/>
    <w:rsid w:val="008E5600"/>
    <w:rsid w:val="008E5A8B"/>
    <w:rsid w:val="008F2240"/>
    <w:rsid w:val="008F5526"/>
    <w:rsid w:val="00903ABE"/>
    <w:rsid w:val="00905A95"/>
    <w:rsid w:val="00911A59"/>
    <w:rsid w:val="00921473"/>
    <w:rsid w:val="00933303"/>
    <w:rsid w:val="009414A9"/>
    <w:rsid w:val="009416B8"/>
    <w:rsid w:val="009425D8"/>
    <w:rsid w:val="00957A80"/>
    <w:rsid w:val="00960CBE"/>
    <w:rsid w:val="009677D3"/>
    <w:rsid w:val="00985327"/>
    <w:rsid w:val="0098649E"/>
    <w:rsid w:val="00995EBE"/>
    <w:rsid w:val="00997FC9"/>
    <w:rsid w:val="009C10F4"/>
    <w:rsid w:val="009D49F9"/>
    <w:rsid w:val="009F6574"/>
    <w:rsid w:val="00A04548"/>
    <w:rsid w:val="00A1195D"/>
    <w:rsid w:val="00A159E4"/>
    <w:rsid w:val="00A422E3"/>
    <w:rsid w:val="00A5128C"/>
    <w:rsid w:val="00A53D86"/>
    <w:rsid w:val="00A62067"/>
    <w:rsid w:val="00A63B80"/>
    <w:rsid w:val="00A91EB3"/>
    <w:rsid w:val="00A93B51"/>
    <w:rsid w:val="00AB051F"/>
    <w:rsid w:val="00AB2287"/>
    <w:rsid w:val="00AC59FE"/>
    <w:rsid w:val="00AD2585"/>
    <w:rsid w:val="00AF1F98"/>
    <w:rsid w:val="00B052AB"/>
    <w:rsid w:val="00B27AE8"/>
    <w:rsid w:val="00B3000B"/>
    <w:rsid w:val="00B76666"/>
    <w:rsid w:val="00BC299D"/>
    <w:rsid w:val="00BC63BC"/>
    <w:rsid w:val="00BE65E7"/>
    <w:rsid w:val="00C21BCB"/>
    <w:rsid w:val="00C30162"/>
    <w:rsid w:val="00CA0A5C"/>
    <w:rsid w:val="00CC30EB"/>
    <w:rsid w:val="00CC48A0"/>
    <w:rsid w:val="00CD0713"/>
    <w:rsid w:val="00CD1414"/>
    <w:rsid w:val="00CE23C8"/>
    <w:rsid w:val="00D20299"/>
    <w:rsid w:val="00D36A79"/>
    <w:rsid w:val="00D37C8A"/>
    <w:rsid w:val="00D63A42"/>
    <w:rsid w:val="00D67AB0"/>
    <w:rsid w:val="00DD6C4A"/>
    <w:rsid w:val="00E1611A"/>
    <w:rsid w:val="00E167C1"/>
    <w:rsid w:val="00E32427"/>
    <w:rsid w:val="00E343F1"/>
    <w:rsid w:val="00E36EF9"/>
    <w:rsid w:val="00E60984"/>
    <w:rsid w:val="00E82BE2"/>
    <w:rsid w:val="00EA02D4"/>
    <w:rsid w:val="00EA444F"/>
    <w:rsid w:val="00EA5FDA"/>
    <w:rsid w:val="00EB73B7"/>
    <w:rsid w:val="00EC46CD"/>
    <w:rsid w:val="00ED3015"/>
    <w:rsid w:val="00ED75F9"/>
    <w:rsid w:val="00F00C96"/>
    <w:rsid w:val="00F053FD"/>
    <w:rsid w:val="00F141CF"/>
    <w:rsid w:val="00F47DD8"/>
    <w:rsid w:val="00F50A60"/>
    <w:rsid w:val="00F52F1F"/>
    <w:rsid w:val="00F60A8C"/>
    <w:rsid w:val="00F675D2"/>
    <w:rsid w:val="00F750D4"/>
    <w:rsid w:val="00F91962"/>
    <w:rsid w:val="00F95B22"/>
    <w:rsid w:val="00F95D1E"/>
    <w:rsid w:val="00FB6A5D"/>
    <w:rsid w:val="00FC1AA7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CA72B-5526-4418-AB57-08783110B63D}"/>
</file>

<file path=customXml/itemProps2.xml><?xml version="1.0" encoding="utf-8"?>
<ds:datastoreItem xmlns:ds="http://schemas.openxmlformats.org/officeDocument/2006/customXml" ds:itemID="{8989B499-41E9-4461-88AD-CAED33944DE8}"/>
</file>

<file path=customXml/itemProps3.xml><?xml version="1.0" encoding="utf-8"?>
<ds:datastoreItem xmlns:ds="http://schemas.openxmlformats.org/officeDocument/2006/customXml" ds:itemID="{2E23E15A-76EC-44EF-87B7-EB0C370802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999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CHOPN – klidová dušnost</vt:lpstr>
    </vt:vector>
  </TitlesOfParts>
  <Company>HP</Company>
  <LinksUpToDate>false</LinksUpToDate>
  <CharactersWithSpaces>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CHOPN – klidová dušnost</dc:title>
  <dc:creator>VSZDRAV</dc:creator>
  <cp:lastModifiedBy>Němcová Jitka</cp:lastModifiedBy>
  <cp:revision>2</cp:revision>
  <cp:lastPrinted>2014-06-26T10:32:00Z</cp:lastPrinted>
  <dcterms:created xsi:type="dcterms:W3CDTF">2015-04-14T09:19:00Z</dcterms:created>
  <dcterms:modified xsi:type="dcterms:W3CDTF">2015-04-14T09:19:00Z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