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98" w:rsidRDefault="00D46498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s Ca děložního hrdla</w:t>
      </w:r>
    </w:p>
    <w:p w:rsidR="00D46498" w:rsidRDefault="00D46498" w:rsidP="009677D3">
      <w:pPr>
        <w:rPr>
          <w:sz w:val="23"/>
          <w:szCs w:val="23"/>
        </w:rPr>
      </w:pPr>
    </w:p>
    <w:p w:rsidR="00D46498" w:rsidRPr="005B38FA" w:rsidRDefault="00D46498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D06958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IDENTIFIKAČNÍ ÚDAJE </w:t>
      </w:r>
    </w:p>
    <w:p w:rsidR="00D46498" w:rsidRPr="001A13C1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Jméno a příjmení:</w:t>
      </w:r>
      <w:r w:rsidRPr="001A13C1">
        <w:rPr>
          <w:rFonts w:ascii="Arial" w:hAnsi="Arial" w:cs="Arial"/>
          <w:sz w:val="24"/>
          <w:szCs w:val="24"/>
        </w:rPr>
        <w:tab/>
        <w:t>V</w:t>
      </w:r>
      <w:r w:rsidR="00322671">
        <w:rPr>
          <w:rFonts w:ascii="Arial" w:hAnsi="Arial" w:cs="Arial"/>
          <w:sz w:val="24"/>
          <w:szCs w:val="24"/>
        </w:rPr>
        <w:t xml:space="preserve">. </w:t>
      </w:r>
      <w:r w:rsidRPr="001A13C1">
        <w:rPr>
          <w:rFonts w:ascii="Arial" w:hAnsi="Arial" w:cs="Arial"/>
          <w:sz w:val="24"/>
          <w:szCs w:val="24"/>
        </w:rPr>
        <w:t>M</w:t>
      </w:r>
      <w:r w:rsidR="00322671">
        <w:rPr>
          <w:rFonts w:ascii="Arial" w:hAnsi="Arial" w:cs="Arial"/>
          <w:sz w:val="24"/>
          <w:szCs w:val="24"/>
        </w:rPr>
        <w:t>.</w:t>
      </w:r>
    </w:p>
    <w:p w:rsidR="00D46498" w:rsidRPr="001A13C1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Pohlaví:</w:t>
      </w:r>
      <w:r w:rsidRPr="001A13C1">
        <w:rPr>
          <w:rFonts w:ascii="Arial" w:hAnsi="Arial" w:cs="Arial"/>
          <w:sz w:val="24"/>
          <w:szCs w:val="24"/>
        </w:rPr>
        <w:t xml:space="preserve"> žena </w:t>
      </w:r>
    </w:p>
    <w:p w:rsidR="00D46498" w:rsidRPr="001A13C1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Datum narození:</w:t>
      </w:r>
      <w:r w:rsidRPr="001A13C1">
        <w:rPr>
          <w:rFonts w:ascii="Arial" w:hAnsi="Arial" w:cs="Arial"/>
          <w:sz w:val="24"/>
          <w:szCs w:val="24"/>
        </w:rPr>
        <w:t xml:space="preserve"> 1990</w:t>
      </w:r>
      <w:r w:rsidRPr="001A13C1">
        <w:rPr>
          <w:rFonts w:ascii="Arial" w:hAnsi="Arial" w:cs="Arial"/>
          <w:sz w:val="24"/>
          <w:szCs w:val="24"/>
        </w:rPr>
        <w:tab/>
      </w:r>
      <w:r w:rsidRPr="001A13C1">
        <w:rPr>
          <w:rFonts w:ascii="Arial" w:hAnsi="Arial" w:cs="Arial"/>
          <w:b/>
          <w:sz w:val="24"/>
          <w:szCs w:val="24"/>
        </w:rPr>
        <w:t>Věk:</w:t>
      </w:r>
      <w:r w:rsidRPr="001A13C1">
        <w:rPr>
          <w:rFonts w:ascii="Arial" w:hAnsi="Arial" w:cs="Arial"/>
          <w:sz w:val="24"/>
          <w:szCs w:val="24"/>
        </w:rPr>
        <w:t xml:space="preserve"> 24</w:t>
      </w:r>
    </w:p>
    <w:p w:rsidR="00D46498" w:rsidRPr="001A13C1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Adresa trvalého bydliště:</w:t>
      </w:r>
      <w:r w:rsidRPr="001A13C1">
        <w:rPr>
          <w:rFonts w:ascii="Arial" w:hAnsi="Arial" w:cs="Arial"/>
          <w:sz w:val="24"/>
          <w:szCs w:val="24"/>
        </w:rPr>
        <w:t xml:space="preserve"> Liberec</w:t>
      </w:r>
      <w:r w:rsidRPr="001A13C1">
        <w:rPr>
          <w:rFonts w:ascii="Arial" w:hAnsi="Arial" w:cs="Arial"/>
          <w:sz w:val="24"/>
          <w:szCs w:val="24"/>
        </w:rPr>
        <w:tab/>
        <w:t>RČ: 900000/0000</w:t>
      </w:r>
    </w:p>
    <w:p w:rsidR="00D46498" w:rsidRPr="001A13C1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Pojišťovna:</w:t>
      </w:r>
      <w:r w:rsidRPr="001A13C1">
        <w:rPr>
          <w:rFonts w:ascii="Arial" w:hAnsi="Arial" w:cs="Arial"/>
          <w:sz w:val="24"/>
          <w:szCs w:val="24"/>
        </w:rPr>
        <w:t xml:space="preserve"> Všeobecná zdravotní pojišťovna 111 </w:t>
      </w:r>
      <w:r w:rsidRPr="001A13C1">
        <w:rPr>
          <w:rFonts w:ascii="Arial" w:hAnsi="Arial" w:cs="Arial"/>
          <w:sz w:val="24"/>
          <w:szCs w:val="24"/>
        </w:rPr>
        <w:tab/>
      </w:r>
      <w:r w:rsidRPr="001A13C1">
        <w:rPr>
          <w:rFonts w:ascii="Arial" w:hAnsi="Arial" w:cs="Arial"/>
          <w:b/>
          <w:sz w:val="24"/>
          <w:szCs w:val="24"/>
        </w:rPr>
        <w:t>Datum přijetí</w:t>
      </w:r>
      <w:r w:rsidRPr="001A13C1">
        <w:rPr>
          <w:rFonts w:ascii="Arial" w:hAnsi="Arial" w:cs="Arial"/>
          <w:sz w:val="24"/>
          <w:szCs w:val="24"/>
        </w:rPr>
        <w:t>: 10. 4. 2014</w:t>
      </w:r>
    </w:p>
    <w:p w:rsidR="00D46498" w:rsidRPr="001A13C1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Vzdělání:</w:t>
      </w:r>
      <w:r w:rsidRPr="001A13C1">
        <w:rPr>
          <w:rFonts w:ascii="Arial" w:hAnsi="Arial" w:cs="Arial"/>
          <w:sz w:val="24"/>
          <w:szCs w:val="24"/>
        </w:rPr>
        <w:t xml:space="preserve"> středoškolské ukončené maturitou</w:t>
      </w:r>
    </w:p>
    <w:p w:rsidR="00D46498" w:rsidRPr="001A13C1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Zaměstnání:</w:t>
      </w:r>
      <w:r w:rsidRPr="001A13C1">
        <w:rPr>
          <w:rFonts w:ascii="Arial" w:hAnsi="Arial" w:cs="Arial"/>
          <w:sz w:val="24"/>
          <w:szCs w:val="24"/>
        </w:rPr>
        <w:t xml:space="preserve"> účetní v soukromé firmě</w:t>
      </w:r>
    </w:p>
    <w:p w:rsidR="00D46498" w:rsidRPr="001A13C1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Stav:</w:t>
      </w:r>
      <w:r w:rsidRPr="001A13C1">
        <w:rPr>
          <w:rFonts w:ascii="Arial" w:hAnsi="Arial" w:cs="Arial"/>
          <w:sz w:val="24"/>
          <w:szCs w:val="24"/>
        </w:rPr>
        <w:t xml:space="preserve"> svobodná, plánuje svatbu a doufá, že i založí rodinu</w:t>
      </w:r>
    </w:p>
    <w:p w:rsidR="00D46498" w:rsidRPr="001A13C1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Státní příslušnost:</w:t>
      </w:r>
      <w:r w:rsidRPr="001A13C1">
        <w:rPr>
          <w:rFonts w:ascii="Arial" w:hAnsi="Arial" w:cs="Arial"/>
          <w:sz w:val="24"/>
          <w:szCs w:val="24"/>
        </w:rPr>
        <w:t xml:space="preserve"> ČR</w:t>
      </w:r>
    </w:p>
    <w:p w:rsidR="00D46498" w:rsidRPr="001A13C1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Kontaktní osoby k podávání informací</w:t>
      </w:r>
      <w:r w:rsidRPr="001A13C1">
        <w:rPr>
          <w:rFonts w:ascii="Arial" w:hAnsi="Arial" w:cs="Arial"/>
          <w:sz w:val="24"/>
          <w:szCs w:val="24"/>
        </w:rPr>
        <w:t>: přítel</w:t>
      </w:r>
    </w:p>
    <w:p w:rsidR="00D46498" w:rsidRPr="001A13C1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Typ přijetí:</w:t>
      </w:r>
      <w:r w:rsidRPr="001A13C1">
        <w:rPr>
          <w:rFonts w:ascii="Arial" w:hAnsi="Arial" w:cs="Arial"/>
          <w:sz w:val="24"/>
          <w:szCs w:val="24"/>
        </w:rPr>
        <w:t xml:space="preserve"> neodkladné</w:t>
      </w:r>
    </w:p>
    <w:p w:rsidR="00D46498" w:rsidRPr="00D06958" w:rsidRDefault="00D46498" w:rsidP="005B38FA">
      <w:pPr>
        <w:rPr>
          <w:rFonts w:ascii="Arial" w:hAnsi="Arial" w:cs="Arial"/>
          <w:sz w:val="24"/>
          <w:szCs w:val="24"/>
        </w:rPr>
      </w:pPr>
      <w:r w:rsidRPr="001A13C1">
        <w:rPr>
          <w:rFonts w:ascii="Arial" w:hAnsi="Arial" w:cs="Arial"/>
          <w:b/>
          <w:sz w:val="24"/>
          <w:szCs w:val="24"/>
        </w:rPr>
        <w:t>Oddělení:</w:t>
      </w:r>
      <w:r w:rsidRPr="001A13C1">
        <w:rPr>
          <w:rFonts w:ascii="Arial" w:hAnsi="Arial" w:cs="Arial"/>
          <w:sz w:val="24"/>
          <w:szCs w:val="24"/>
        </w:rPr>
        <w:t xml:space="preserve"> gynekologický JIP</w:t>
      </w:r>
    </w:p>
    <w:p w:rsidR="00D46498" w:rsidRDefault="00D46498" w:rsidP="005B38FA">
      <w:pPr>
        <w:rPr>
          <w:rFonts w:ascii="Arial" w:hAnsi="Arial" w:cs="Arial"/>
          <w:b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Důvod přijetí udávaný pacientem: </w:t>
      </w:r>
    </w:p>
    <w:p w:rsidR="00D46498" w:rsidRPr="00274164" w:rsidRDefault="00D46498" w:rsidP="0034103C">
      <w:pPr>
        <w:jc w:val="both"/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 „Pro krvácení po pohlavním styku navštívila gynekologa a po odebrání biopsie z čípku děložního dne 15. 2. 2014 v Liberci byl pacientce zjištěn invazivní spinocelulární karcinom.“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Medicínská diagnóza hlavní: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Carcinima colli uteri T1b1, Nulligravida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Medicínské diagnózy vedlejší: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 </w:t>
      </w:r>
    </w:p>
    <w:p w:rsidR="00D46498" w:rsidRPr="00274164" w:rsidRDefault="00D46498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274164">
        <w:rPr>
          <w:rFonts w:ascii="Arial" w:hAnsi="Arial" w:cs="Arial"/>
          <w:b/>
          <w:color w:val="0000FF"/>
          <w:sz w:val="24"/>
          <w:szCs w:val="24"/>
        </w:rPr>
        <w:t>HODNOTY ZJIŠŤOVANÉ PŘI PŘÍJMU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TK: </w:t>
      </w:r>
      <w:r w:rsidRPr="00274164">
        <w:rPr>
          <w:rFonts w:ascii="Arial" w:hAnsi="Arial" w:cs="Arial"/>
          <w:sz w:val="24"/>
          <w:szCs w:val="24"/>
        </w:rPr>
        <w:t>100/60 mmHg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P:</w:t>
      </w:r>
      <w:r w:rsidRPr="00274164">
        <w:rPr>
          <w:rFonts w:ascii="Arial" w:hAnsi="Arial" w:cs="Arial"/>
          <w:sz w:val="24"/>
          <w:szCs w:val="24"/>
        </w:rPr>
        <w:t xml:space="preserve"> 66/min.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D: </w:t>
      </w:r>
      <w:r w:rsidRPr="00274164">
        <w:rPr>
          <w:rFonts w:ascii="Arial" w:hAnsi="Arial" w:cs="Arial"/>
          <w:sz w:val="24"/>
          <w:szCs w:val="24"/>
        </w:rPr>
        <w:t>15/min.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TT:</w:t>
      </w:r>
      <w:r w:rsidRPr="00274164">
        <w:rPr>
          <w:rFonts w:ascii="Arial" w:hAnsi="Arial" w:cs="Arial"/>
          <w:sz w:val="24"/>
          <w:szCs w:val="24"/>
        </w:rPr>
        <w:t xml:space="preserve"> 37,6 ºC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Pohyblivost:</w:t>
      </w:r>
      <w:r w:rsidRPr="00274164">
        <w:rPr>
          <w:rFonts w:ascii="Arial" w:hAnsi="Arial" w:cs="Arial"/>
          <w:sz w:val="24"/>
          <w:szCs w:val="24"/>
        </w:rPr>
        <w:t xml:space="preserve"> přivezena na lehátku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Stav vědomí:</w:t>
      </w:r>
      <w:r w:rsidRPr="00274164">
        <w:rPr>
          <w:rFonts w:ascii="Arial" w:hAnsi="Arial" w:cs="Arial"/>
          <w:sz w:val="24"/>
          <w:szCs w:val="24"/>
        </w:rPr>
        <w:t xml:space="preserve"> při vědomí, orientovaná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Krevní skupina:</w:t>
      </w:r>
      <w:r w:rsidRPr="00274164">
        <w:rPr>
          <w:rFonts w:ascii="Arial" w:hAnsi="Arial" w:cs="Arial"/>
          <w:sz w:val="24"/>
          <w:szCs w:val="24"/>
        </w:rPr>
        <w:t xml:space="preserve"> A pozitivní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Výška:</w:t>
      </w:r>
      <w:r w:rsidRPr="00274164">
        <w:rPr>
          <w:rFonts w:ascii="Arial" w:hAnsi="Arial" w:cs="Arial"/>
          <w:sz w:val="24"/>
          <w:szCs w:val="24"/>
        </w:rPr>
        <w:t xml:space="preserve"> 170</w:t>
      </w:r>
      <w:r w:rsidR="00322671">
        <w:rPr>
          <w:rFonts w:ascii="Arial" w:hAnsi="Arial" w:cs="Arial"/>
          <w:sz w:val="24"/>
          <w:szCs w:val="24"/>
        </w:rPr>
        <w:t xml:space="preserve"> </w:t>
      </w:r>
      <w:r w:rsidRPr="00274164">
        <w:rPr>
          <w:rFonts w:ascii="Arial" w:hAnsi="Arial" w:cs="Arial"/>
          <w:sz w:val="24"/>
          <w:szCs w:val="24"/>
        </w:rPr>
        <w:t>cm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Hmotnost:</w:t>
      </w:r>
      <w:r w:rsidRPr="00274164">
        <w:rPr>
          <w:rFonts w:ascii="Arial" w:hAnsi="Arial" w:cs="Arial"/>
          <w:sz w:val="24"/>
          <w:szCs w:val="24"/>
        </w:rPr>
        <w:t xml:space="preserve"> 64</w:t>
      </w:r>
      <w:r w:rsidR="00322671">
        <w:rPr>
          <w:rFonts w:ascii="Arial" w:hAnsi="Arial" w:cs="Arial"/>
          <w:sz w:val="24"/>
          <w:szCs w:val="24"/>
        </w:rPr>
        <w:t xml:space="preserve"> </w:t>
      </w:r>
      <w:r w:rsidRPr="00274164">
        <w:rPr>
          <w:rFonts w:ascii="Arial" w:hAnsi="Arial" w:cs="Arial"/>
          <w:sz w:val="24"/>
          <w:szCs w:val="24"/>
        </w:rPr>
        <w:t>kg</w:t>
      </w:r>
    </w:p>
    <w:p w:rsidR="00D46498" w:rsidRPr="00274164" w:rsidRDefault="00D46498" w:rsidP="000A4E66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BMI:</w:t>
      </w:r>
      <w:r w:rsidRPr="00274164">
        <w:rPr>
          <w:rFonts w:ascii="Arial" w:hAnsi="Arial" w:cs="Arial"/>
          <w:sz w:val="24"/>
          <w:szCs w:val="24"/>
        </w:rPr>
        <w:t xml:space="preserve"> 22,1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322671" w:rsidP="005A10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</w:t>
      </w:r>
      <w:r w:rsidR="00D46498" w:rsidRPr="00274164">
        <w:rPr>
          <w:rFonts w:ascii="Arial" w:hAnsi="Arial" w:cs="Arial"/>
          <w:sz w:val="24"/>
          <w:szCs w:val="24"/>
        </w:rPr>
        <w:t>letá pacientka V</w:t>
      </w:r>
      <w:r>
        <w:rPr>
          <w:rFonts w:ascii="Arial" w:hAnsi="Arial" w:cs="Arial"/>
          <w:sz w:val="24"/>
          <w:szCs w:val="24"/>
        </w:rPr>
        <w:t xml:space="preserve">. </w:t>
      </w:r>
      <w:r w:rsidR="00D46498" w:rsidRPr="00274164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.</w:t>
      </w:r>
      <w:r w:rsidR="00D46498" w:rsidRPr="00274164">
        <w:rPr>
          <w:rFonts w:ascii="Arial" w:hAnsi="Arial" w:cs="Arial"/>
          <w:sz w:val="24"/>
          <w:szCs w:val="24"/>
        </w:rPr>
        <w:t xml:space="preserve"> přeložena z oddělení JIP na pooperační oddělení 1. den po abdominální operaci - fertilitu zachovávající radikální trachelektomii s pánevní lymfadenktomií. Pacientka je při vědomí, orientovaná, komunikuje. Stěžuje si na bolesti v oblasti operační rány intenzity 6-7 (numerická škála bolesti 0-10) a omezení hybnosti hlavy a krku – při zavedeném CŽK.</w:t>
      </w:r>
    </w:p>
    <w:p w:rsidR="00D46498" w:rsidRPr="00274164" w:rsidRDefault="00D46498" w:rsidP="005A1057">
      <w:pPr>
        <w:jc w:val="both"/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Při příchodu na oddělení změřeny fyz</w:t>
      </w:r>
      <w:r w:rsidR="00322671">
        <w:rPr>
          <w:rFonts w:ascii="Arial" w:hAnsi="Arial" w:cs="Arial"/>
          <w:sz w:val="24"/>
          <w:szCs w:val="24"/>
        </w:rPr>
        <w:t>iologické funkce – TK:100/60 mm</w:t>
      </w:r>
      <w:r w:rsidRPr="00274164">
        <w:rPr>
          <w:rFonts w:ascii="Arial" w:hAnsi="Arial" w:cs="Arial"/>
          <w:sz w:val="24"/>
          <w:szCs w:val="24"/>
        </w:rPr>
        <w:t>Hg, P: 66/min., D: 15/min., saturace bez O</w:t>
      </w:r>
      <w:r w:rsidRPr="00274164">
        <w:rPr>
          <w:rFonts w:ascii="Arial" w:hAnsi="Arial" w:cs="Arial"/>
          <w:sz w:val="24"/>
          <w:szCs w:val="24"/>
          <w:vertAlign w:val="subscript"/>
        </w:rPr>
        <w:t>2</w:t>
      </w:r>
      <w:r w:rsidRPr="00274164">
        <w:rPr>
          <w:rFonts w:ascii="Arial" w:hAnsi="Arial" w:cs="Arial"/>
          <w:sz w:val="24"/>
          <w:szCs w:val="24"/>
        </w:rPr>
        <w:t xml:space="preserve"> 94</w:t>
      </w:r>
      <w:r w:rsidR="00322671">
        <w:rPr>
          <w:rFonts w:ascii="Arial" w:hAnsi="Arial" w:cs="Arial"/>
          <w:sz w:val="24"/>
          <w:szCs w:val="24"/>
        </w:rPr>
        <w:t xml:space="preserve"> </w:t>
      </w:r>
      <w:r w:rsidRPr="00274164">
        <w:rPr>
          <w:rFonts w:ascii="Arial" w:hAnsi="Arial" w:cs="Arial"/>
          <w:sz w:val="24"/>
          <w:szCs w:val="24"/>
        </w:rPr>
        <w:t>%, TT: 37,6</w:t>
      </w:r>
      <w:r w:rsidR="00322671">
        <w:rPr>
          <w:rFonts w:ascii="Arial" w:hAnsi="Arial" w:cs="Arial"/>
          <w:sz w:val="24"/>
          <w:szCs w:val="24"/>
        </w:rPr>
        <w:t xml:space="preserve"> </w:t>
      </w:r>
      <w:r w:rsidRPr="00274164">
        <w:rPr>
          <w:rFonts w:ascii="Arial" w:hAnsi="Arial" w:cs="Arial"/>
          <w:sz w:val="24"/>
          <w:szCs w:val="24"/>
        </w:rPr>
        <w:t>°C – při opakovaném měření se již subfebrilní stav neopakuje.</w:t>
      </w:r>
    </w:p>
    <w:p w:rsidR="00D46498" w:rsidRPr="00274164" w:rsidRDefault="00D46498" w:rsidP="005A1057">
      <w:pPr>
        <w:jc w:val="both"/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Pacientka má zavedený CŽK (centrální žilní katétr), PMK (permanentní močový katétr) a EDK (epidurální katétr) – přidáváme směs dle ordinace (Marcain, Sufenta) do EDK – po půl hodině monitorujeme intenzitu bolesti – pacientka udává intenzitu bolesti na škále č. 2. Sledujeme diurézu à 6 hod. a připomínáme pacientce nutnost </w:t>
      </w:r>
      <w:r w:rsidRPr="00274164">
        <w:rPr>
          <w:rFonts w:ascii="Arial" w:hAnsi="Arial" w:cs="Arial"/>
          <w:sz w:val="24"/>
          <w:szCs w:val="24"/>
        </w:rPr>
        <w:lastRenderedPageBreak/>
        <w:t>přijímat dostatek tekutin. Pacientka je úzkostná, přeje si mluvit s operatérem a znát výsledky operace. Po rozhovoru s lékařem, který ji opakovaně vysvětluje, že operace proběhla v pořádku a dle perioperační biopsie mohl být proveden výkon, který ji umožní v budoucnu otěhotnět, se viditelně zklidňuje a dále velmi dobře spolupracuje.</w:t>
      </w:r>
    </w:p>
    <w:p w:rsidR="00D46498" w:rsidRPr="00274164" w:rsidRDefault="00D46498" w:rsidP="005A1057">
      <w:pPr>
        <w:jc w:val="both"/>
        <w:rPr>
          <w:rFonts w:ascii="Arial" w:hAnsi="Arial" w:cs="Arial"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274164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Rodinná anamnéza: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Matka: </w:t>
      </w:r>
      <w:r w:rsidRPr="00322671">
        <w:rPr>
          <w:rFonts w:ascii="Arial" w:hAnsi="Arial" w:cs="Arial"/>
          <w:sz w:val="24"/>
          <w:szCs w:val="24"/>
        </w:rPr>
        <w:t>48 let,</w:t>
      </w:r>
      <w:r w:rsidRPr="00274164">
        <w:rPr>
          <w:rFonts w:ascii="Arial" w:hAnsi="Arial" w:cs="Arial"/>
          <w:sz w:val="24"/>
          <w:szCs w:val="24"/>
        </w:rPr>
        <w:t xml:space="preserve"> myomatózní děloha, 1 babička Ca dělohy ve 30. letech, 2 babička Ca hrdla děložního v 65 letech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Otec:</w:t>
      </w:r>
      <w:r w:rsidRPr="00274164">
        <w:rPr>
          <w:rFonts w:ascii="Arial" w:hAnsi="Arial" w:cs="Arial"/>
          <w:sz w:val="24"/>
          <w:szCs w:val="24"/>
        </w:rPr>
        <w:t xml:space="preserve"> 52 let, zdráv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Sourozenci:</w:t>
      </w:r>
      <w:r w:rsidRPr="00274164">
        <w:rPr>
          <w:rFonts w:ascii="Arial" w:hAnsi="Arial" w:cs="Arial"/>
          <w:sz w:val="24"/>
          <w:szCs w:val="24"/>
        </w:rPr>
        <w:t xml:space="preserve"> nemá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Děti:</w:t>
      </w:r>
      <w:r w:rsidRPr="00274164">
        <w:rPr>
          <w:rFonts w:ascii="Arial" w:hAnsi="Arial" w:cs="Arial"/>
          <w:sz w:val="24"/>
          <w:szCs w:val="24"/>
        </w:rPr>
        <w:t xml:space="preserve"> nemá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Osobní anamnéza: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Překonaná onemocnění:</w:t>
      </w:r>
      <w:r w:rsidRPr="00274164">
        <w:rPr>
          <w:rFonts w:ascii="Arial" w:hAnsi="Arial" w:cs="Arial"/>
          <w:sz w:val="24"/>
          <w:szCs w:val="24"/>
        </w:rPr>
        <w:t xml:space="preserve"> běžná dětská onemocnění, vážněji nestonala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Chronická onemocnění:</w:t>
      </w:r>
      <w:r w:rsidRPr="00274164">
        <w:rPr>
          <w:rFonts w:ascii="Arial" w:hAnsi="Arial" w:cs="Arial"/>
          <w:sz w:val="24"/>
          <w:szCs w:val="24"/>
        </w:rPr>
        <w:t xml:space="preserve"> nemá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Hospitalizace a operace:</w:t>
      </w:r>
      <w:r w:rsidRPr="00274164">
        <w:rPr>
          <w:rFonts w:ascii="Arial" w:hAnsi="Arial" w:cs="Arial"/>
          <w:sz w:val="24"/>
          <w:szCs w:val="24"/>
        </w:rPr>
        <w:t xml:space="preserve"> 0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Úrazy</w:t>
      </w:r>
      <w:r w:rsidRPr="00274164">
        <w:rPr>
          <w:rFonts w:ascii="Arial" w:hAnsi="Arial" w:cs="Arial"/>
          <w:sz w:val="24"/>
          <w:szCs w:val="24"/>
        </w:rPr>
        <w:t xml:space="preserve">: 0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Transfúze:</w:t>
      </w:r>
      <w:r w:rsidRPr="00274164">
        <w:rPr>
          <w:rFonts w:ascii="Arial" w:hAnsi="Arial" w:cs="Arial"/>
          <w:sz w:val="24"/>
          <w:szCs w:val="24"/>
        </w:rPr>
        <w:t xml:space="preserve"> 0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Očkování:</w:t>
      </w:r>
      <w:r w:rsidRPr="00274164">
        <w:rPr>
          <w:rFonts w:ascii="Arial" w:hAnsi="Arial" w:cs="Arial"/>
          <w:sz w:val="24"/>
          <w:szCs w:val="24"/>
        </w:rPr>
        <w:t xml:space="preserve"> běžná dětská povinná očkování</w:t>
      </w:r>
    </w:p>
    <w:p w:rsidR="00322671" w:rsidRDefault="00322671" w:rsidP="005B38FA">
      <w:pPr>
        <w:rPr>
          <w:rFonts w:ascii="Arial" w:hAnsi="Arial" w:cs="Arial"/>
          <w:b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Léková anamnéza 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Název léku </w:t>
      </w:r>
      <w:r w:rsidRPr="00274164">
        <w:rPr>
          <w:rFonts w:ascii="Arial" w:hAnsi="Arial" w:cs="Arial"/>
          <w:b/>
          <w:sz w:val="24"/>
          <w:szCs w:val="24"/>
        </w:rPr>
        <w:tab/>
        <w:t xml:space="preserve">Forma </w:t>
      </w:r>
      <w:r w:rsidRPr="00274164">
        <w:rPr>
          <w:rFonts w:ascii="Arial" w:hAnsi="Arial" w:cs="Arial"/>
          <w:b/>
          <w:sz w:val="24"/>
          <w:szCs w:val="24"/>
        </w:rPr>
        <w:tab/>
        <w:t xml:space="preserve">Síla </w:t>
      </w:r>
      <w:r w:rsidRPr="00274164">
        <w:rPr>
          <w:rFonts w:ascii="Arial" w:hAnsi="Arial" w:cs="Arial"/>
          <w:b/>
          <w:sz w:val="24"/>
          <w:szCs w:val="24"/>
        </w:rPr>
        <w:tab/>
        <w:t xml:space="preserve">Dávkování </w:t>
      </w:r>
      <w:r w:rsidRPr="00274164">
        <w:rPr>
          <w:rFonts w:ascii="Arial" w:hAnsi="Arial" w:cs="Arial"/>
          <w:b/>
          <w:sz w:val="24"/>
          <w:szCs w:val="24"/>
        </w:rPr>
        <w:tab/>
        <w:t xml:space="preserve">Skupina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Minisiston      drg. </w:t>
      </w:r>
      <w:r w:rsidR="00322671">
        <w:rPr>
          <w:rFonts w:ascii="Arial" w:hAnsi="Arial" w:cs="Arial"/>
          <w:sz w:val="24"/>
          <w:szCs w:val="24"/>
        </w:rPr>
        <w:t xml:space="preserve">                        1–0–</w:t>
      </w:r>
      <w:r w:rsidRPr="00274164">
        <w:rPr>
          <w:rFonts w:ascii="Arial" w:hAnsi="Arial" w:cs="Arial"/>
          <w:sz w:val="24"/>
          <w:szCs w:val="24"/>
        </w:rPr>
        <w:t>0 Hormonální kontraceptivum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Alergologická anamnéza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Léky:</w:t>
      </w:r>
      <w:r w:rsidRPr="00274164">
        <w:rPr>
          <w:rFonts w:ascii="Arial" w:hAnsi="Arial" w:cs="Arial"/>
          <w:sz w:val="24"/>
          <w:szCs w:val="24"/>
        </w:rPr>
        <w:t xml:space="preserve"> neguje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Potraviny:</w:t>
      </w:r>
      <w:r w:rsidRPr="00274164">
        <w:rPr>
          <w:rFonts w:ascii="Arial" w:hAnsi="Arial" w:cs="Arial"/>
          <w:sz w:val="24"/>
          <w:szCs w:val="24"/>
        </w:rPr>
        <w:t xml:space="preserve"> neguje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Chemické látky:</w:t>
      </w:r>
      <w:r w:rsidRPr="00274164">
        <w:rPr>
          <w:rFonts w:ascii="Arial" w:hAnsi="Arial" w:cs="Arial"/>
          <w:sz w:val="24"/>
          <w:szCs w:val="24"/>
        </w:rPr>
        <w:t xml:space="preserve"> neguje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Jiné:</w:t>
      </w:r>
      <w:r w:rsidRPr="00274164">
        <w:rPr>
          <w:rFonts w:ascii="Arial" w:hAnsi="Arial" w:cs="Arial"/>
          <w:sz w:val="24"/>
          <w:szCs w:val="24"/>
        </w:rPr>
        <w:t xml:space="preserve"> neguje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</w:p>
    <w:p w:rsidR="00D46498" w:rsidRPr="00274164" w:rsidRDefault="00322671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Abúz</w:t>
      </w:r>
      <w:r w:rsidR="00D46498" w:rsidRPr="00274164">
        <w:rPr>
          <w:rFonts w:ascii="Arial" w:hAnsi="Arial" w:cs="Arial"/>
          <w:b/>
          <w:sz w:val="24"/>
          <w:szCs w:val="24"/>
        </w:rPr>
        <w:t xml:space="preserve">y: </w:t>
      </w:r>
      <w:r w:rsidR="00D46498" w:rsidRPr="00322671">
        <w:rPr>
          <w:rFonts w:ascii="Arial" w:hAnsi="Arial" w:cs="Arial"/>
          <w:sz w:val="24"/>
          <w:szCs w:val="24"/>
        </w:rPr>
        <w:t>0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Alkohol:</w:t>
      </w:r>
      <w:r w:rsidRPr="00274164">
        <w:rPr>
          <w:rFonts w:ascii="Arial" w:hAnsi="Arial" w:cs="Arial"/>
          <w:sz w:val="24"/>
          <w:szCs w:val="24"/>
        </w:rPr>
        <w:t xml:space="preserve"> příležitostně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Kouření:</w:t>
      </w:r>
      <w:r w:rsidRPr="00274164">
        <w:rPr>
          <w:rFonts w:ascii="Arial" w:hAnsi="Arial" w:cs="Arial"/>
          <w:sz w:val="24"/>
          <w:szCs w:val="24"/>
        </w:rPr>
        <w:t xml:space="preserve"> 8 cigaret denně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Káva:</w:t>
      </w:r>
      <w:r w:rsidRPr="00274164">
        <w:rPr>
          <w:rFonts w:ascii="Arial" w:hAnsi="Arial" w:cs="Arial"/>
          <w:sz w:val="24"/>
          <w:szCs w:val="24"/>
        </w:rPr>
        <w:t xml:space="preserve"> 2x denně - černá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Léky:</w:t>
      </w:r>
      <w:r w:rsidRPr="00274164">
        <w:rPr>
          <w:rFonts w:ascii="Arial" w:hAnsi="Arial" w:cs="Arial"/>
          <w:sz w:val="24"/>
          <w:szCs w:val="24"/>
        </w:rPr>
        <w:t xml:space="preserve"> neguje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Jiné drogy:</w:t>
      </w:r>
      <w:r w:rsidRPr="00274164">
        <w:rPr>
          <w:rFonts w:ascii="Arial" w:hAnsi="Arial" w:cs="Arial"/>
          <w:sz w:val="24"/>
          <w:szCs w:val="24"/>
        </w:rPr>
        <w:t xml:space="preserve"> neguje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Gynekologická anamnéza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Menarche:</w:t>
      </w:r>
      <w:r w:rsidRPr="00274164">
        <w:rPr>
          <w:rFonts w:ascii="Arial" w:hAnsi="Arial" w:cs="Arial"/>
          <w:sz w:val="24"/>
          <w:szCs w:val="24"/>
        </w:rPr>
        <w:t xml:space="preserve"> od 11 let, 24/6, pravidelné, nebolestivé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Poslední menstruace:</w:t>
      </w:r>
      <w:r w:rsidRPr="00322671">
        <w:rPr>
          <w:rFonts w:ascii="Arial" w:hAnsi="Arial" w:cs="Arial"/>
          <w:sz w:val="24"/>
          <w:szCs w:val="24"/>
        </w:rPr>
        <w:t xml:space="preserve"> 4. 4. 2014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Porody:</w:t>
      </w:r>
      <w:r w:rsidRPr="00274164">
        <w:rPr>
          <w:rFonts w:ascii="Arial" w:hAnsi="Arial" w:cs="Arial"/>
          <w:sz w:val="24"/>
          <w:szCs w:val="24"/>
        </w:rPr>
        <w:t xml:space="preserve"> 0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Aborty:</w:t>
      </w:r>
      <w:r w:rsidRPr="00274164">
        <w:rPr>
          <w:rFonts w:ascii="Arial" w:hAnsi="Arial" w:cs="Arial"/>
          <w:sz w:val="24"/>
          <w:szCs w:val="24"/>
        </w:rPr>
        <w:t xml:space="preserve"> 0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Poslední gynekologická prohlídka:</w:t>
      </w:r>
      <w:r w:rsidRPr="00274164">
        <w:rPr>
          <w:rFonts w:ascii="Arial" w:hAnsi="Arial" w:cs="Arial"/>
          <w:sz w:val="24"/>
          <w:szCs w:val="24"/>
        </w:rPr>
        <w:t xml:space="preserve"> 9. 3. 2014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Samo vyšetřování prsou:</w:t>
      </w:r>
      <w:r w:rsidRPr="00274164">
        <w:rPr>
          <w:rFonts w:ascii="Arial" w:hAnsi="Arial" w:cs="Arial"/>
          <w:sz w:val="24"/>
          <w:szCs w:val="24"/>
        </w:rPr>
        <w:t xml:space="preserve"> provádí pravidelně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Sociální anamnéza: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Stav:</w:t>
      </w:r>
      <w:r w:rsidRPr="00274164">
        <w:rPr>
          <w:rFonts w:ascii="Arial" w:hAnsi="Arial" w:cs="Arial"/>
          <w:sz w:val="24"/>
          <w:szCs w:val="24"/>
        </w:rPr>
        <w:t xml:space="preserve"> svobodná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Bytové podmínky: </w:t>
      </w:r>
      <w:r w:rsidRPr="00274164">
        <w:rPr>
          <w:rFonts w:ascii="Arial" w:hAnsi="Arial" w:cs="Arial"/>
          <w:sz w:val="24"/>
          <w:szCs w:val="24"/>
        </w:rPr>
        <w:t>panelový byt 2+1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Pracovní anamnéza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Vzdělání:</w:t>
      </w:r>
      <w:r w:rsidRPr="00274164">
        <w:rPr>
          <w:rFonts w:ascii="Arial" w:hAnsi="Arial" w:cs="Arial"/>
          <w:sz w:val="24"/>
          <w:szCs w:val="24"/>
        </w:rPr>
        <w:t xml:space="preserve"> středoškolské s maturitou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Pracovní zařazení:</w:t>
      </w:r>
      <w:r w:rsidRPr="00274164">
        <w:rPr>
          <w:rFonts w:ascii="Arial" w:hAnsi="Arial" w:cs="Arial"/>
          <w:sz w:val="24"/>
          <w:szCs w:val="24"/>
        </w:rPr>
        <w:t xml:space="preserve"> účetní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Čas působení, čas odchodu do důchodu, jakého</w:t>
      </w:r>
      <w:r w:rsidRPr="00274164">
        <w:rPr>
          <w:rFonts w:ascii="Arial" w:hAnsi="Arial" w:cs="Arial"/>
          <w:sz w:val="24"/>
          <w:szCs w:val="24"/>
        </w:rPr>
        <w:t>: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Ekonomické podmínky:</w:t>
      </w:r>
      <w:r w:rsidRPr="00274164">
        <w:rPr>
          <w:rFonts w:ascii="Arial" w:hAnsi="Arial" w:cs="Arial"/>
          <w:sz w:val="24"/>
          <w:szCs w:val="24"/>
        </w:rPr>
        <w:t xml:space="preserve"> dobré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Spirituální anamnéza 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Religiózní praktiky:</w:t>
      </w:r>
      <w:r w:rsidRPr="00274164">
        <w:rPr>
          <w:rFonts w:ascii="Arial" w:hAnsi="Arial" w:cs="Arial"/>
          <w:sz w:val="24"/>
          <w:szCs w:val="24"/>
        </w:rPr>
        <w:t xml:space="preserve"> ateistka.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274164">
        <w:rPr>
          <w:rFonts w:ascii="Arial" w:hAnsi="Arial" w:cs="Arial"/>
          <w:b/>
          <w:color w:val="0000FF"/>
          <w:sz w:val="24"/>
          <w:szCs w:val="24"/>
        </w:rPr>
        <w:t>MEDICÍNSKÝ MANAGEMENT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ORDINOVANÁ VYŠETŘENÍ: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RTG srdce, plíce; EKG;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Vyšetření krve ze dne 11. 4. 2014 /JIP/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Biochemie: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pH 7,5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pCO2 4,69 kPa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pO2 6,3 kPa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BE 4,9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Na 139 mmol/l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K 4,3 mmol/l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Cl 103 mmol/l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urea 5,0 mmol/l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kreat 63 mmol/l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CRP 149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amyláza 0,43 ukat/l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AST 0,28 ukat/l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ALT 0,28 ukat/l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Glykémie R: 3,6 mmol/l, P: 3,7 mmol/l, V: 4,1 mmol/l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Krevní obraz: </w:t>
      </w:r>
    </w:p>
    <w:p w:rsidR="00D46498" w:rsidRPr="00274164" w:rsidRDefault="0032267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Ery 3,98x</w:t>
      </w:r>
      <w:r w:rsidR="00D46498" w:rsidRPr="00274164">
        <w:rPr>
          <w:rFonts w:ascii="Arial" w:hAnsi="Arial" w:cs="Arial"/>
          <w:sz w:val="24"/>
          <w:szCs w:val="24"/>
        </w:rPr>
        <w:t>10</w:t>
      </w:r>
      <w:r w:rsidR="00D46498" w:rsidRPr="00274164">
        <w:rPr>
          <w:rFonts w:ascii="Arial" w:hAnsi="Arial" w:cs="Arial"/>
          <w:sz w:val="24"/>
          <w:szCs w:val="24"/>
          <w:vertAlign w:val="superscript"/>
        </w:rPr>
        <w:t>12</w:t>
      </w:r>
      <w:r w:rsidR="00D46498" w:rsidRPr="00274164">
        <w:rPr>
          <w:rFonts w:ascii="Arial" w:hAnsi="Arial" w:cs="Arial"/>
          <w:sz w:val="24"/>
          <w:szCs w:val="24"/>
        </w:rPr>
        <w:t xml:space="preserve"> l </w:t>
      </w:r>
    </w:p>
    <w:p w:rsidR="00D46498" w:rsidRPr="00274164" w:rsidRDefault="0032267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Leuk 8,4x</w:t>
      </w:r>
      <w:r w:rsidR="00D46498" w:rsidRPr="00274164">
        <w:rPr>
          <w:rFonts w:ascii="Arial" w:hAnsi="Arial" w:cs="Arial"/>
          <w:sz w:val="24"/>
          <w:szCs w:val="24"/>
        </w:rPr>
        <w:t>10</w:t>
      </w:r>
      <w:r w:rsidR="00D46498" w:rsidRPr="00274164">
        <w:rPr>
          <w:rFonts w:ascii="Arial" w:hAnsi="Arial" w:cs="Arial"/>
          <w:sz w:val="24"/>
          <w:szCs w:val="24"/>
          <w:vertAlign w:val="superscript"/>
        </w:rPr>
        <w:t>9</w:t>
      </w:r>
      <w:r w:rsidR="00D46498" w:rsidRPr="00274164">
        <w:rPr>
          <w:rFonts w:ascii="Arial" w:hAnsi="Arial" w:cs="Arial"/>
          <w:sz w:val="24"/>
          <w:szCs w:val="24"/>
        </w:rPr>
        <w:t xml:space="preserve"> l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Hb 128 g/l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Hk 0,379</w:t>
      </w:r>
    </w:p>
    <w:p w:rsidR="00D46498" w:rsidRPr="00274164" w:rsidRDefault="0032267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Tromb 179x</w:t>
      </w:r>
      <w:r w:rsidR="00D46498" w:rsidRPr="00274164">
        <w:rPr>
          <w:rFonts w:ascii="Arial" w:hAnsi="Arial" w:cs="Arial"/>
          <w:sz w:val="24"/>
          <w:szCs w:val="24"/>
        </w:rPr>
        <w:t>10</w:t>
      </w:r>
      <w:r w:rsidR="00D46498" w:rsidRPr="00274164">
        <w:rPr>
          <w:rFonts w:ascii="Arial" w:hAnsi="Arial" w:cs="Arial"/>
          <w:sz w:val="24"/>
          <w:szCs w:val="24"/>
          <w:vertAlign w:val="superscript"/>
        </w:rPr>
        <w:t>9</w:t>
      </w:r>
      <w:r w:rsidR="00D46498" w:rsidRPr="00274164">
        <w:rPr>
          <w:rFonts w:ascii="Arial" w:hAnsi="Arial" w:cs="Arial"/>
          <w:sz w:val="24"/>
          <w:szCs w:val="24"/>
        </w:rPr>
        <w:t xml:space="preserve"> l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KONZERVATIVNÍ LÉČBA: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Dieta:</w:t>
      </w:r>
      <w:r w:rsidRPr="00274164">
        <w:rPr>
          <w:rFonts w:ascii="Arial" w:hAnsi="Arial" w:cs="Arial"/>
          <w:sz w:val="24"/>
          <w:szCs w:val="24"/>
        </w:rPr>
        <w:t xml:space="preserve"> OT, tekutá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Pohybový režim:</w:t>
      </w:r>
      <w:r w:rsidRPr="00274164">
        <w:rPr>
          <w:rFonts w:ascii="Arial" w:hAnsi="Arial" w:cs="Arial"/>
          <w:sz w:val="24"/>
          <w:szCs w:val="24"/>
        </w:rPr>
        <w:t xml:space="preserve"> Při překladu z JIP na standardní oddělení pacientka ležící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RHB:</w:t>
      </w:r>
      <w:r w:rsidRPr="00274164">
        <w:rPr>
          <w:rFonts w:ascii="Arial" w:hAnsi="Arial" w:cs="Arial"/>
          <w:sz w:val="24"/>
          <w:szCs w:val="24"/>
        </w:rPr>
        <w:t xml:space="preserve"> Aktivní polohování, nácvik vstávání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Výživa:</w:t>
      </w:r>
      <w:r w:rsidRPr="00274164">
        <w:rPr>
          <w:rFonts w:ascii="Arial" w:hAnsi="Arial" w:cs="Arial"/>
          <w:sz w:val="24"/>
          <w:szCs w:val="24"/>
        </w:rPr>
        <w:t xml:space="preserve"> Parenterální, dieta OT – tekutá, sipping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Medikamentózní léčba: 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Per os: </w:t>
      </w:r>
      <w:r w:rsidRPr="00274164">
        <w:rPr>
          <w:rFonts w:ascii="Arial" w:hAnsi="Arial" w:cs="Arial"/>
          <w:sz w:val="24"/>
          <w:szCs w:val="24"/>
        </w:rPr>
        <w:t xml:space="preserve">Hypnogen 1 tbl. </w:t>
      </w:r>
      <w:proofErr w:type="gramStart"/>
      <w:r w:rsidRPr="00274164">
        <w:rPr>
          <w:rFonts w:ascii="Arial" w:hAnsi="Arial" w:cs="Arial"/>
          <w:sz w:val="24"/>
          <w:szCs w:val="24"/>
        </w:rPr>
        <w:t>na</w:t>
      </w:r>
      <w:proofErr w:type="gramEnd"/>
      <w:r w:rsidRPr="00274164">
        <w:rPr>
          <w:rFonts w:ascii="Arial" w:hAnsi="Arial" w:cs="Arial"/>
          <w:sz w:val="24"/>
          <w:szCs w:val="24"/>
        </w:rPr>
        <w:t xml:space="preserve"> noc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Intravenózní (upravovány dle zdravotního stavu a potřeby)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Novalgin 500 mg v</w:t>
      </w:r>
      <w:r w:rsidR="00322671">
        <w:rPr>
          <w:rFonts w:ascii="Arial" w:hAnsi="Arial" w:cs="Arial"/>
          <w:sz w:val="24"/>
          <w:szCs w:val="24"/>
        </w:rPr>
        <w:t> </w:t>
      </w:r>
      <w:r w:rsidRPr="00274164">
        <w:rPr>
          <w:rFonts w:ascii="Arial" w:hAnsi="Arial" w:cs="Arial"/>
          <w:sz w:val="24"/>
          <w:szCs w:val="24"/>
        </w:rPr>
        <w:t>1</w:t>
      </w:r>
      <w:r w:rsidR="00322671">
        <w:rPr>
          <w:rFonts w:ascii="Arial" w:hAnsi="Arial" w:cs="Arial"/>
          <w:sz w:val="24"/>
          <w:szCs w:val="24"/>
        </w:rPr>
        <w:t xml:space="preserve"> </w:t>
      </w:r>
      <w:r w:rsidRPr="00274164">
        <w:rPr>
          <w:rFonts w:ascii="Arial" w:hAnsi="Arial" w:cs="Arial"/>
          <w:sz w:val="24"/>
          <w:szCs w:val="24"/>
        </w:rPr>
        <w:t>ml inj.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Torecan 1 amp. à 1 ml.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Marcain 0,5</w:t>
      </w:r>
      <w:r w:rsidR="00322671">
        <w:rPr>
          <w:rFonts w:ascii="Arial" w:hAnsi="Arial" w:cs="Arial"/>
          <w:sz w:val="24"/>
          <w:szCs w:val="24"/>
        </w:rPr>
        <w:t xml:space="preserve"> </w:t>
      </w:r>
      <w:r w:rsidRPr="00274164">
        <w:rPr>
          <w:rFonts w:ascii="Arial" w:hAnsi="Arial" w:cs="Arial"/>
          <w:sz w:val="24"/>
          <w:szCs w:val="24"/>
        </w:rPr>
        <w:t>% inj. sol. 5 mg v 1 ml, aplikovat 5 ml do perfusoru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lastRenderedPageBreak/>
        <w:t>Sufenta 1 amp. à 2 ml, aplikovat 2 amp.do EDK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Unasyn 1,5 g i. v. do 100 ml F1/1 à 6 hod.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Infuzní terapie </w:t>
      </w:r>
    </w:p>
    <w:p w:rsidR="00D46498" w:rsidRPr="00274164" w:rsidRDefault="0032267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 1 000 ml+</w:t>
      </w:r>
      <w:r w:rsidR="00D46498" w:rsidRPr="00274164">
        <w:rPr>
          <w:rFonts w:ascii="Arial" w:hAnsi="Arial" w:cs="Arial"/>
          <w:sz w:val="24"/>
          <w:szCs w:val="24"/>
        </w:rPr>
        <w:t>40 ml 7,45% KCl - 250 ml/hod.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Glukoza 500 ml 10</w:t>
      </w:r>
      <w:r w:rsidR="00322671">
        <w:rPr>
          <w:rFonts w:ascii="Arial" w:hAnsi="Arial" w:cs="Arial"/>
          <w:sz w:val="24"/>
          <w:szCs w:val="24"/>
        </w:rPr>
        <w:t xml:space="preserve"> </w:t>
      </w:r>
      <w:r w:rsidRPr="00274164">
        <w:rPr>
          <w:rFonts w:ascii="Arial" w:hAnsi="Arial" w:cs="Arial"/>
          <w:sz w:val="24"/>
          <w:szCs w:val="24"/>
        </w:rPr>
        <w:t>% - rychlost 100 ml/hod.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Ringer 1 000 ml  - rychlost 100 ml/hod.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Subkutánně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Dipidolor amp. při bolestivosti s. c. à 8 hod. 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Jiná 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Dicloreum supp. 50 mg p. rectum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Paralen supp. 500 mg p. rectum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 xml:space="preserve">CHIRURGICKÁ LÉČBA: </w:t>
      </w:r>
    </w:p>
    <w:p w:rsidR="00D46498" w:rsidRPr="00274164" w:rsidRDefault="00D46498" w:rsidP="005B38FA">
      <w:pPr>
        <w:rPr>
          <w:rFonts w:ascii="Arial" w:hAnsi="Arial" w:cs="Arial"/>
          <w:b/>
          <w:sz w:val="24"/>
          <w:szCs w:val="24"/>
        </w:rPr>
      </w:pPr>
      <w:r w:rsidRPr="00274164">
        <w:rPr>
          <w:rFonts w:ascii="Arial" w:hAnsi="Arial" w:cs="Arial"/>
          <w:b/>
          <w:sz w:val="24"/>
          <w:szCs w:val="24"/>
        </w:rPr>
        <w:t>zaveden CŽK, PMK, EDK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>stav po radikální trachelektomii, biopsii sentinelových uzlin, pánevní lymfadenektomii</w:t>
      </w:r>
    </w:p>
    <w:p w:rsidR="00D46498" w:rsidRPr="00274164" w:rsidRDefault="00D46498" w:rsidP="005B38FA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3A279C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 w:rsidRPr="00274164">
        <w:rPr>
          <w:rFonts w:cs="Arial"/>
          <w:color w:val="0000FF"/>
          <w:sz w:val="28"/>
          <w:szCs w:val="28"/>
        </w:rPr>
        <w:t>Ošetřovatelský proces u pacientky s Ca děložního hrdla</w:t>
      </w:r>
    </w:p>
    <w:p w:rsidR="00D46498" w:rsidRPr="00274164" w:rsidRDefault="00D46498" w:rsidP="00322671">
      <w:pPr>
        <w:pStyle w:val="Nadpis1"/>
        <w:spacing w:line="360" w:lineRule="auto"/>
        <w:ind w:firstLine="180"/>
        <w:rPr>
          <w:rFonts w:cs="Arial"/>
          <w:color w:val="0000FF"/>
          <w:szCs w:val="24"/>
        </w:rPr>
      </w:pPr>
      <w:r w:rsidRPr="00274164">
        <w:rPr>
          <w:rFonts w:cs="Arial"/>
          <w:color w:val="0000FF"/>
          <w:szCs w:val="24"/>
        </w:rPr>
        <w:t>STUDENTI UTŘÍDÍ ZÍSKANÉ INFORMACE</w:t>
      </w:r>
    </w:p>
    <w:p w:rsidR="00D46498" w:rsidRPr="00274164" w:rsidRDefault="00D46498" w:rsidP="0044524D">
      <w:pPr>
        <w:pStyle w:val="Nadpis1"/>
        <w:ind w:left="142"/>
        <w:rPr>
          <w:rFonts w:cs="Arial"/>
          <w:color w:val="0000FF"/>
          <w:szCs w:val="24"/>
        </w:rPr>
      </w:pPr>
      <w:r w:rsidRPr="00274164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D46498" w:rsidRPr="00274164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498" w:rsidRPr="00274164" w:rsidRDefault="00D46498" w:rsidP="0044524D">
      <w:pPr>
        <w:pStyle w:val="Nadpis1"/>
        <w:rPr>
          <w:rFonts w:cs="Arial"/>
          <w:b w:val="0"/>
          <w:szCs w:val="24"/>
        </w:rPr>
      </w:pPr>
    </w:p>
    <w:p w:rsidR="00D46498" w:rsidRPr="00274164" w:rsidRDefault="00D46498" w:rsidP="0044524D">
      <w:pPr>
        <w:pStyle w:val="Nadpis1"/>
        <w:ind w:left="142"/>
        <w:rPr>
          <w:rFonts w:cs="Arial"/>
          <w:color w:val="0000FF"/>
          <w:szCs w:val="24"/>
        </w:rPr>
      </w:pPr>
      <w:r w:rsidRPr="00274164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D46498" w:rsidRPr="00274164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D3596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498" w:rsidRPr="00274164" w:rsidRDefault="00D46498" w:rsidP="0044524D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46498" w:rsidRPr="00274164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498" w:rsidRPr="00274164" w:rsidRDefault="00D46498" w:rsidP="0044524D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274164">
        <w:rPr>
          <w:rFonts w:ascii="Arial" w:hAnsi="Arial" w:cs="Arial"/>
          <w:b/>
          <w:color w:val="0000FF"/>
          <w:sz w:val="24"/>
          <w:szCs w:val="24"/>
        </w:rPr>
        <w:t>Lékařská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D46498" w:rsidRPr="00274164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498" w:rsidRPr="00274164" w:rsidRDefault="00D46498" w:rsidP="0044524D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44524D">
      <w:pPr>
        <w:pStyle w:val="Nadpis1"/>
        <w:ind w:left="142"/>
        <w:rPr>
          <w:rFonts w:cs="Arial"/>
          <w:color w:val="0000FF"/>
          <w:szCs w:val="24"/>
        </w:rPr>
      </w:pPr>
      <w:r w:rsidRPr="00274164">
        <w:rPr>
          <w:rFonts w:cs="Arial"/>
          <w:color w:val="0000FF"/>
          <w:szCs w:val="24"/>
        </w:rPr>
        <w:lastRenderedPageBreak/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46498" w:rsidRPr="00274164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D46498" w:rsidRPr="00274164" w:rsidRDefault="00D46498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46498" w:rsidRPr="00274164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D46498" w:rsidRPr="00274164" w:rsidRDefault="00D46498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46498" w:rsidRPr="00274164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498" w:rsidRPr="00274164" w:rsidRDefault="00D46498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D46498" w:rsidRPr="00274164" w:rsidRDefault="00D46498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274164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D46498" w:rsidRPr="00274164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274164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274164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274164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274164"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274164">
              <w:rPr>
                <w:rFonts w:ascii="Arial" w:hAnsi="Arial" w:cs="Arial"/>
                <w:sz w:val="24"/>
                <w:szCs w:val="24"/>
              </w:rPr>
              <w:t xml:space="preserve">s. c., i. v., i. 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46498" w:rsidRPr="00274164" w:rsidRDefault="00D46498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498" w:rsidRPr="00274164" w:rsidRDefault="00D46498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498" w:rsidRPr="00274164" w:rsidRDefault="00D46498" w:rsidP="0044524D">
      <w:pPr>
        <w:rPr>
          <w:rFonts w:ascii="Arial" w:hAnsi="Arial" w:cs="Arial"/>
          <w:sz w:val="24"/>
          <w:szCs w:val="24"/>
        </w:rPr>
      </w:pPr>
    </w:p>
    <w:p w:rsidR="00D46498" w:rsidRPr="00274164" w:rsidRDefault="00D46498" w:rsidP="003A279C">
      <w:pPr>
        <w:pStyle w:val="Nadpis1"/>
        <w:spacing w:line="360" w:lineRule="auto"/>
        <w:ind w:left="142"/>
        <w:rPr>
          <w:rFonts w:cs="Arial"/>
          <w:szCs w:val="24"/>
        </w:rPr>
      </w:pPr>
      <w:r w:rsidRPr="00274164">
        <w:rPr>
          <w:rFonts w:cs="Arial"/>
          <w:color w:val="0000FF"/>
          <w:szCs w:val="24"/>
        </w:rPr>
        <w:t>Zhodnocení pacienta dle modelu …</w:t>
      </w:r>
    </w:p>
    <w:p w:rsidR="00D46498" w:rsidRPr="00274164" w:rsidRDefault="00D46498" w:rsidP="003A279C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274164">
        <w:rPr>
          <w:rFonts w:ascii="Arial" w:hAnsi="Arial" w:cs="Arial"/>
          <w:sz w:val="24"/>
          <w:szCs w:val="24"/>
        </w:rPr>
        <w:t xml:space="preserve">tabulka ke stažení </w:t>
      </w:r>
      <w:proofErr w:type="gramStart"/>
      <w:r w:rsidRPr="00274164">
        <w:rPr>
          <w:rFonts w:ascii="Arial" w:hAnsi="Arial" w:cs="Arial"/>
          <w:sz w:val="24"/>
          <w:szCs w:val="24"/>
        </w:rPr>
        <w:t>na</w:t>
      </w:r>
      <w:proofErr w:type="gramEnd"/>
      <w:r w:rsidRPr="00274164">
        <w:rPr>
          <w:rFonts w:ascii="Arial" w:hAnsi="Arial" w:cs="Arial"/>
          <w:sz w:val="24"/>
          <w:szCs w:val="24"/>
        </w:rPr>
        <w:t xml:space="preserve">: </w:t>
      </w:r>
      <w:hyperlink r:id="rId7" w:history="1">
        <w:r w:rsidRPr="00274164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D46498" w:rsidRPr="00274164" w:rsidRDefault="00D46498" w:rsidP="005B38FA">
      <w:pPr>
        <w:jc w:val="both"/>
        <w:rPr>
          <w:rFonts w:ascii="Arial" w:hAnsi="Arial" w:cs="Arial"/>
          <w:sz w:val="24"/>
          <w:szCs w:val="24"/>
        </w:rPr>
      </w:pPr>
    </w:p>
    <w:p w:rsidR="00D46498" w:rsidRPr="00274164" w:rsidRDefault="00D46498" w:rsidP="00C01ED2">
      <w:pPr>
        <w:pStyle w:val="Nadpis1"/>
      </w:pPr>
      <w:r w:rsidRPr="00274164">
        <w:rPr>
          <w:color w:val="0000FF"/>
        </w:rPr>
        <w:t xml:space="preserve">  Zhodnocení pacienta dle modelu 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D46498" w:rsidRPr="00274164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498" w:rsidRPr="00274164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4164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6498" w:rsidRPr="00274164" w:rsidRDefault="00D46498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498" w:rsidRPr="00274164" w:rsidRDefault="00D46498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D46498" w:rsidRPr="00274164" w:rsidRDefault="00D46498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D46498" w:rsidRPr="00274164" w:rsidRDefault="00D46498" w:rsidP="006F70F8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4164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D46498" w:rsidRPr="00274164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4164">
        <w:rPr>
          <w:rFonts w:ascii="Arial" w:hAnsi="Arial" w:cs="Arial"/>
          <w:b/>
          <w:color w:val="0000FF"/>
          <w:sz w:val="24"/>
          <w:szCs w:val="24"/>
        </w:rPr>
        <w:t>Výše prezentovaná data utřiďte a využijte k prvnímu kroku ošetřovatelského procesu koncepční model M. Gordon.</w:t>
      </w:r>
    </w:p>
    <w:p w:rsidR="00D46498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 Stanovte ošetřovatelské problémy pacientky v rámci holistické filosofie.</w:t>
      </w:r>
    </w:p>
    <w:p w:rsidR="00D46498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D46498" w:rsidRPr="00023FAD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Stanovte ošetřovatelské diagnózy dle NANDA I</w:t>
      </w:r>
      <w:r>
        <w:rPr>
          <w:rFonts w:ascii="Arial" w:hAnsi="Arial" w:cs="Arial"/>
          <w:b/>
          <w:color w:val="0000FF"/>
          <w:sz w:val="24"/>
          <w:szCs w:val="24"/>
        </w:rPr>
        <w:t>nternational 2012-2014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Taxonomie II a uspořádejte je podle priorit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D46498" w:rsidRPr="00023FAD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D46498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očekávané výsledky a intervence.</w:t>
      </w:r>
    </w:p>
    <w:p w:rsidR="00D46498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K výsledkům laboratorních vyšetření zapište, zda jsou v normě či patologické.</w:t>
      </w:r>
    </w:p>
    <w:p w:rsidR="00D46498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D46498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Specifikujte zásady ošetřovatelské péče péči o epidurální katétr v rámci epidurální analgezie.</w:t>
      </w:r>
    </w:p>
    <w:p w:rsidR="00D46498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D46498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D46498" w:rsidRDefault="00D46498" w:rsidP="006F70F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D46498" w:rsidRPr="00205FB6" w:rsidRDefault="00D46498" w:rsidP="00205FB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D46498" w:rsidRPr="00205FB6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12B" w:rsidRDefault="0086712B" w:rsidP="00A5128C">
      <w:r>
        <w:separator/>
      </w:r>
    </w:p>
  </w:endnote>
  <w:endnote w:type="continuationSeparator" w:id="0">
    <w:p w:rsidR="0086712B" w:rsidRDefault="0086712B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12B" w:rsidRDefault="0086712B" w:rsidP="00A5128C">
      <w:r>
        <w:separator/>
      </w:r>
    </w:p>
  </w:footnote>
  <w:footnote w:type="continuationSeparator" w:id="0">
    <w:p w:rsidR="0086712B" w:rsidRDefault="0086712B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498" w:rsidRDefault="00D46498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D46498" w:rsidRPr="00A5128C" w:rsidRDefault="00D46498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9CE5895"/>
    <w:multiLevelType w:val="hybridMultilevel"/>
    <w:tmpl w:val="0660EF6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6460"/>
    <w:rsid w:val="000767D1"/>
    <w:rsid w:val="000A4E66"/>
    <w:rsid w:val="000C0090"/>
    <w:rsid w:val="000C76DA"/>
    <w:rsid w:val="00111CDC"/>
    <w:rsid w:val="0014470C"/>
    <w:rsid w:val="00173E90"/>
    <w:rsid w:val="00183897"/>
    <w:rsid w:val="001A13C1"/>
    <w:rsid w:val="001B48C3"/>
    <w:rsid w:val="001C50A5"/>
    <w:rsid w:val="001D7AE8"/>
    <w:rsid w:val="00202F32"/>
    <w:rsid w:val="00205FB6"/>
    <w:rsid w:val="00211C06"/>
    <w:rsid w:val="002135FB"/>
    <w:rsid w:val="00223270"/>
    <w:rsid w:val="002370F2"/>
    <w:rsid w:val="0024239A"/>
    <w:rsid w:val="002428F9"/>
    <w:rsid w:val="00247ADE"/>
    <w:rsid w:val="0025187C"/>
    <w:rsid w:val="00253976"/>
    <w:rsid w:val="00255CC9"/>
    <w:rsid w:val="00262E90"/>
    <w:rsid w:val="00262EF2"/>
    <w:rsid w:val="00274164"/>
    <w:rsid w:val="00276654"/>
    <w:rsid w:val="00296F1F"/>
    <w:rsid w:val="00297C68"/>
    <w:rsid w:val="002A2F0A"/>
    <w:rsid w:val="002C55F1"/>
    <w:rsid w:val="002E0506"/>
    <w:rsid w:val="002E545D"/>
    <w:rsid w:val="003173F1"/>
    <w:rsid w:val="003179F0"/>
    <w:rsid w:val="00322671"/>
    <w:rsid w:val="0032779C"/>
    <w:rsid w:val="0034103C"/>
    <w:rsid w:val="00341882"/>
    <w:rsid w:val="003508AE"/>
    <w:rsid w:val="003635FA"/>
    <w:rsid w:val="00374A2D"/>
    <w:rsid w:val="00375CAF"/>
    <w:rsid w:val="00382C02"/>
    <w:rsid w:val="00384220"/>
    <w:rsid w:val="0039502E"/>
    <w:rsid w:val="00397E02"/>
    <w:rsid w:val="003A279C"/>
    <w:rsid w:val="003A4BB5"/>
    <w:rsid w:val="003E1661"/>
    <w:rsid w:val="003F0299"/>
    <w:rsid w:val="00404DE4"/>
    <w:rsid w:val="004136EC"/>
    <w:rsid w:val="004141C1"/>
    <w:rsid w:val="00417620"/>
    <w:rsid w:val="00432D44"/>
    <w:rsid w:val="0043475F"/>
    <w:rsid w:val="0044524D"/>
    <w:rsid w:val="0048709D"/>
    <w:rsid w:val="0049102C"/>
    <w:rsid w:val="004B5477"/>
    <w:rsid w:val="004D1B23"/>
    <w:rsid w:val="004D77DE"/>
    <w:rsid w:val="004E4D49"/>
    <w:rsid w:val="00512B93"/>
    <w:rsid w:val="00565242"/>
    <w:rsid w:val="00572FCD"/>
    <w:rsid w:val="00591D21"/>
    <w:rsid w:val="005A1057"/>
    <w:rsid w:val="005A34A5"/>
    <w:rsid w:val="005B38FA"/>
    <w:rsid w:val="005B7188"/>
    <w:rsid w:val="005C4A55"/>
    <w:rsid w:val="005C64FB"/>
    <w:rsid w:val="005D018F"/>
    <w:rsid w:val="005D2D68"/>
    <w:rsid w:val="005D727E"/>
    <w:rsid w:val="00605E04"/>
    <w:rsid w:val="00623CB2"/>
    <w:rsid w:val="0064647B"/>
    <w:rsid w:val="00654F6F"/>
    <w:rsid w:val="00665208"/>
    <w:rsid w:val="00686E9F"/>
    <w:rsid w:val="006A1E85"/>
    <w:rsid w:val="006C0C7B"/>
    <w:rsid w:val="006F70F8"/>
    <w:rsid w:val="00716230"/>
    <w:rsid w:val="00716B02"/>
    <w:rsid w:val="00717779"/>
    <w:rsid w:val="00730087"/>
    <w:rsid w:val="00743AE2"/>
    <w:rsid w:val="00763385"/>
    <w:rsid w:val="00782BA0"/>
    <w:rsid w:val="0078473A"/>
    <w:rsid w:val="0078486C"/>
    <w:rsid w:val="007C597D"/>
    <w:rsid w:val="007C6D79"/>
    <w:rsid w:val="007E0340"/>
    <w:rsid w:val="00814515"/>
    <w:rsid w:val="008304CA"/>
    <w:rsid w:val="00856D3F"/>
    <w:rsid w:val="00856EF5"/>
    <w:rsid w:val="008608F2"/>
    <w:rsid w:val="0086712B"/>
    <w:rsid w:val="008B4594"/>
    <w:rsid w:val="008B63D3"/>
    <w:rsid w:val="008D09C2"/>
    <w:rsid w:val="008E5600"/>
    <w:rsid w:val="008E5A8B"/>
    <w:rsid w:val="008F7C9C"/>
    <w:rsid w:val="00905A95"/>
    <w:rsid w:val="00911A59"/>
    <w:rsid w:val="00922113"/>
    <w:rsid w:val="009414A9"/>
    <w:rsid w:val="00943972"/>
    <w:rsid w:val="009456D4"/>
    <w:rsid w:val="009677D3"/>
    <w:rsid w:val="00982B9A"/>
    <w:rsid w:val="009B7624"/>
    <w:rsid w:val="009C09EC"/>
    <w:rsid w:val="009C10F4"/>
    <w:rsid w:val="009F52C4"/>
    <w:rsid w:val="00A064E0"/>
    <w:rsid w:val="00A5128C"/>
    <w:rsid w:val="00A93B51"/>
    <w:rsid w:val="00AB2287"/>
    <w:rsid w:val="00AC59FE"/>
    <w:rsid w:val="00AF7BA8"/>
    <w:rsid w:val="00B00D3E"/>
    <w:rsid w:val="00B052AB"/>
    <w:rsid w:val="00B76666"/>
    <w:rsid w:val="00B76A1D"/>
    <w:rsid w:val="00BA294C"/>
    <w:rsid w:val="00BA6303"/>
    <w:rsid w:val="00BC3986"/>
    <w:rsid w:val="00BC3CB4"/>
    <w:rsid w:val="00C01ED2"/>
    <w:rsid w:val="00C30162"/>
    <w:rsid w:val="00C40E31"/>
    <w:rsid w:val="00C90BCF"/>
    <w:rsid w:val="00CC3AF0"/>
    <w:rsid w:val="00CD1414"/>
    <w:rsid w:val="00CF7088"/>
    <w:rsid w:val="00D056E7"/>
    <w:rsid w:val="00D06958"/>
    <w:rsid w:val="00D250D7"/>
    <w:rsid w:val="00D31AD2"/>
    <w:rsid w:val="00D35963"/>
    <w:rsid w:val="00D46498"/>
    <w:rsid w:val="00D65AC6"/>
    <w:rsid w:val="00D67AB0"/>
    <w:rsid w:val="00D973D9"/>
    <w:rsid w:val="00DD650F"/>
    <w:rsid w:val="00E275EF"/>
    <w:rsid w:val="00E27F02"/>
    <w:rsid w:val="00E3060F"/>
    <w:rsid w:val="00E3608E"/>
    <w:rsid w:val="00E37F56"/>
    <w:rsid w:val="00E44188"/>
    <w:rsid w:val="00E63855"/>
    <w:rsid w:val="00E7335A"/>
    <w:rsid w:val="00E73A2A"/>
    <w:rsid w:val="00E81277"/>
    <w:rsid w:val="00EA5FDA"/>
    <w:rsid w:val="00EB73B7"/>
    <w:rsid w:val="00EC46CD"/>
    <w:rsid w:val="00EE504A"/>
    <w:rsid w:val="00F00C96"/>
    <w:rsid w:val="00F10C0E"/>
    <w:rsid w:val="00F40CB4"/>
    <w:rsid w:val="00F50A60"/>
    <w:rsid w:val="00F54CD1"/>
    <w:rsid w:val="00F62761"/>
    <w:rsid w:val="00F675D2"/>
    <w:rsid w:val="00F750D4"/>
    <w:rsid w:val="00FB5917"/>
    <w:rsid w:val="00FB65AA"/>
    <w:rsid w:val="00FB6A5D"/>
    <w:rsid w:val="00FD0A5E"/>
    <w:rsid w:val="00FE17AB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Hypertextovodkaz">
    <w:name w:val="Hyperlink"/>
    <w:basedOn w:val="Standardnpsmoodstavce"/>
    <w:rsid w:val="003A279C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semiHidden/>
    <w:rsid w:val="00856EF5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856EF5"/>
  </w:style>
  <w:style w:type="character" w:customStyle="1" w:styleId="TextkomenteChar">
    <w:name w:val="Text komentáře Char"/>
    <w:basedOn w:val="Standardnpsmoodstavce"/>
    <w:link w:val="Textkomente"/>
    <w:semiHidden/>
    <w:locked/>
    <w:rsid w:val="00856EF5"/>
    <w:rPr>
      <w:rFonts w:ascii="Times New Roman" w:hAnsi="Times New Roman" w:cs="Times New Roman"/>
      <w:sz w:val="20"/>
      <w:szCs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856E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856EF5"/>
    <w:rPr>
      <w:rFonts w:ascii="Times New Roman" w:hAnsi="Times New Roman" w:cs="Times New Roman"/>
      <w:b/>
      <w:bCs/>
      <w:sz w:val="20"/>
      <w:szCs w:val="20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856E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856EF5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F35C8E-74DF-48FD-AE42-EF26940D0FA8}"/>
</file>

<file path=customXml/itemProps2.xml><?xml version="1.0" encoding="utf-8"?>
<ds:datastoreItem xmlns:ds="http://schemas.openxmlformats.org/officeDocument/2006/customXml" ds:itemID="{67E3990A-009D-4753-B1CB-9426CC130D7D}"/>
</file>

<file path=customXml/itemProps3.xml><?xml version="1.0" encoding="utf-8"?>
<ds:datastoreItem xmlns:ds="http://schemas.openxmlformats.org/officeDocument/2006/customXml" ds:itemID="{B7C27511-3258-4E32-9121-0F1A2A717E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1042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Ca děložního hrdla</vt:lpstr>
    </vt:vector>
  </TitlesOfParts>
  <Company>HP</Company>
  <LinksUpToDate>false</LinksUpToDate>
  <CharactersWithSpaces>7179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Ca děložního hrdla</dc:title>
  <dc:creator>VSZDRAV</dc:creator>
  <cp:lastModifiedBy>Němcová Jitka</cp:lastModifiedBy>
  <cp:revision>2</cp:revision>
  <cp:lastPrinted>2014-06-25T21:51:00Z</cp:lastPrinted>
  <dcterms:created xsi:type="dcterms:W3CDTF">2015-04-14T09:12:00Z</dcterms:created>
  <dcterms:modified xsi:type="dcterms:W3CDTF">2015-04-14T09:12:00Z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