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1B" w:rsidRDefault="00E2051B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 s Crohnovou chorobou – po zanoření axilární ileostomie </w:t>
      </w:r>
    </w:p>
    <w:p w:rsidR="00E2051B" w:rsidRDefault="00E2051B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E2051B" w:rsidRDefault="00E2051B" w:rsidP="005F270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E2051B" w:rsidRPr="005F270D" w:rsidRDefault="00E2051B" w:rsidP="005F270D">
      <w:pPr>
        <w:spacing w:after="240"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41letý pacient s komplikovaným průběhem Crohnovy nemoci byl na interní kliniku přeložen z chirurgické kliniky, kde mu byla obnovena střevní kontinuita, zanořena axiální ileostomie, provedena cholecystektomie a operace inquinální hernie. Pacient byl na chirurgické klinice hospitalizován 9 dní.</w:t>
      </w:r>
    </w:p>
    <w:p w:rsidR="00E2051B" w:rsidRPr="00BC299D" w:rsidRDefault="00E2051B" w:rsidP="00FE7CAB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Aktuální somatický stav:</w:t>
      </w:r>
    </w:p>
    <w:p w:rsidR="00E2051B" w:rsidRPr="00852C80" w:rsidRDefault="00E2051B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je při vědomí, orientovaný osobou, místem i časem, spolupracuje. Kůže je čistá, bez ikteru a cyanózy, kožní turgor v normě, pooperační rána bez komplikací per primam, pacient hydratován. Pacient je nyní bez bolesti.</w:t>
      </w:r>
    </w:p>
    <w:p w:rsidR="00E2051B" w:rsidRPr="00D37C8A" w:rsidRDefault="00E2051B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symetrická, nebolestivá na poklep, 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sanován</w:t>
      </w:r>
    </w:p>
    <w:p w:rsidR="00E2051B" w:rsidRPr="005A2876" w:rsidRDefault="00E2051B" w:rsidP="005A2876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D37C8A">
        <w:rPr>
          <w:rFonts w:ascii="Arial" w:eastAsia="Times New Roman" w:hAnsi="Arial" w:cs="Arial"/>
          <w:sz w:val="24"/>
          <w:szCs w:val="24"/>
        </w:rPr>
        <w:t>klenutý,</w:t>
      </w: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D37C8A">
        <w:rPr>
          <w:rFonts w:ascii="Arial" w:eastAsia="Times New Roman" w:hAnsi="Arial" w:cs="Arial"/>
          <w:sz w:val="24"/>
          <w:szCs w:val="24"/>
        </w:rPr>
        <w:t>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volné, čisté, bez známek infektu, afebrilní</w:t>
      </w:r>
    </w:p>
    <w:p w:rsidR="00E2051B" w:rsidRPr="00D37C8A" w:rsidRDefault="00E2051B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</w:t>
      </w:r>
    </w:p>
    <w:p w:rsidR="00E2051B" w:rsidRPr="007113A9" w:rsidRDefault="00E2051B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D37C8A">
        <w:rPr>
          <w:rFonts w:ascii="Arial" w:eastAsia="Times New Roman" w:hAnsi="Arial" w:cs="Arial"/>
          <w:sz w:val="24"/>
          <w:szCs w:val="24"/>
        </w:rPr>
        <w:t>symetrické, be</w:t>
      </w:r>
      <w:r>
        <w:rPr>
          <w:rFonts w:ascii="Arial" w:eastAsia="Times New Roman" w:hAnsi="Arial" w:cs="Arial"/>
          <w:sz w:val="24"/>
          <w:szCs w:val="24"/>
        </w:rPr>
        <w:t>z omezení hybnosti, bez otoků; meningeální jevy negativní; svalová síla a tonus souměrné, v normě; pulzy na periferii oboustranně hmatné, symetrické; bez kožních trofických změn, bez varixů</w:t>
      </w:r>
    </w:p>
    <w:p w:rsidR="00E2051B" w:rsidRDefault="00E2051B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E2051B" w:rsidRDefault="00E2051B" w:rsidP="005F270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při příjmu:</w:t>
      </w:r>
    </w:p>
    <w:p w:rsidR="00E2051B" w:rsidRPr="007113A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140/80 mmHg.</w:t>
      </w:r>
    </w:p>
    <w:p w:rsidR="00E2051B" w:rsidRPr="007113A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79/min</w:t>
      </w:r>
      <w:r w:rsidR="004E7F17">
        <w:rPr>
          <w:rFonts w:ascii="Arial" w:hAnsi="Arial" w:cs="Arial"/>
          <w:sz w:val="24"/>
          <w:szCs w:val="24"/>
        </w:rPr>
        <w:t>.</w:t>
      </w:r>
    </w:p>
    <w:p w:rsidR="00E2051B" w:rsidRPr="007113A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4E7F17">
        <w:rPr>
          <w:rFonts w:ascii="Arial" w:hAnsi="Arial" w:cs="Arial"/>
          <w:sz w:val="24"/>
          <w:szCs w:val="24"/>
        </w:rPr>
        <w:t>.</w:t>
      </w:r>
    </w:p>
    <w:p w:rsidR="00E2051B" w:rsidRPr="007113A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E2051B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E2051B" w:rsidRPr="006208B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>183 cm</w:t>
      </w:r>
    </w:p>
    <w:p w:rsidR="00E2051B" w:rsidRPr="006208B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>66 kg</w:t>
      </w:r>
    </w:p>
    <w:p w:rsidR="00E2051B" w:rsidRPr="006208B9" w:rsidRDefault="00E2051B" w:rsidP="005F27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19,71</w:t>
      </w:r>
    </w:p>
    <w:p w:rsidR="00E2051B" w:rsidRDefault="00E2051B" w:rsidP="005F270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E2051B" w:rsidRPr="008B35CC" w:rsidRDefault="00E2051B" w:rsidP="005F270D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8B35CC">
        <w:rPr>
          <w:rFonts w:ascii="Arial" w:hAnsi="Arial" w:cs="Arial"/>
          <w:b/>
          <w:color w:val="0000FF"/>
          <w:sz w:val="28"/>
          <w:szCs w:val="28"/>
        </w:rPr>
        <w:lastRenderedPageBreak/>
        <w:t>Ošetřovatelský proces u pacienta s Crohnovou chorobou</w:t>
      </w:r>
    </w:p>
    <w:p w:rsidR="00E2051B" w:rsidRPr="0098649E" w:rsidRDefault="00E2051B" w:rsidP="0098649E"/>
    <w:p w:rsidR="00E2051B" w:rsidRPr="00CC30EB" w:rsidRDefault="00E2051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E2051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Z. D.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 let</w:t>
            </w:r>
          </w:p>
        </w:tc>
      </w:tr>
      <w:tr w:rsidR="00E2051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Praha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E2051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svobodný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E2051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21. 1. 2013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E2051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21. 1. 2013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2051B" w:rsidRPr="00FD0A5E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051B" w:rsidRPr="00FF4A98" w:rsidRDefault="00E2051B" w:rsidP="00D67AB0">
      <w:pPr>
        <w:pStyle w:val="Nadpis1"/>
        <w:rPr>
          <w:rFonts w:cs="Arial"/>
          <w:b w:val="0"/>
          <w:szCs w:val="24"/>
        </w:rPr>
      </w:pPr>
    </w:p>
    <w:p w:rsidR="00E2051B" w:rsidRPr="00CC30EB" w:rsidRDefault="00E2051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2051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s letitým komplikovaným průběhem Crohnovy nemoci, stav po resekci, dále revizi pro perforaci, založení a zanoření axiální ileostomie, po obnovení střevní kontinuity a střevní pasáže, přeložen na nutriční oddělení interní kliniky. </w:t>
            </w:r>
          </w:p>
        </w:tc>
      </w:tr>
    </w:tbl>
    <w:p w:rsidR="00E2051B" w:rsidRDefault="00E2051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2051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zdravý, matka se léčí na DM 2. typu, sestra zdravá, děti nemá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bez problémů; Pacient je sledován na kardiologii a gastroenterologii. Morbus Crohn diagnostikován v roce 2004, dále četné operace viz lékařská diagnóza. Úrazy: 0, Transfuze: 0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pyly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nekuřák, alkohol minimálně, káva 1x denně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 s přítelkyní v rodinném domě, bez zvířat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stavební inženýr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E2051B" w:rsidRDefault="00E2051B" w:rsidP="00D67AB0">
      <w:pPr>
        <w:rPr>
          <w:rFonts w:ascii="Arial" w:hAnsi="Arial" w:cs="Arial"/>
          <w:sz w:val="24"/>
          <w:szCs w:val="24"/>
        </w:rPr>
      </w:pPr>
    </w:p>
    <w:p w:rsidR="00E2051B" w:rsidRPr="008B35CC" w:rsidRDefault="00E2051B" w:rsidP="003C2FFD">
      <w:pPr>
        <w:ind w:left="142"/>
        <w:rPr>
          <w:rFonts w:ascii="Arial" w:hAnsi="Arial" w:cs="Arial"/>
          <w:b/>
          <w:color w:val="0000FF"/>
          <w:sz w:val="22"/>
          <w:szCs w:val="22"/>
        </w:rPr>
      </w:pPr>
      <w:r w:rsidRPr="008B35CC">
        <w:rPr>
          <w:rFonts w:ascii="Arial" w:hAnsi="Arial" w:cs="Arial"/>
          <w:b/>
          <w:color w:val="0000FF"/>
          <w:sz w:val="22"/>
          <w:szCs w:val="22"/>
        </w:rPr>
        <w:t>Léková anamnéza – chronická, překlad z chirurgické kliniky: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1522"/>
        <w:gridCol w:w="1171"/>
        <w:gridCol w:w="2439"/>
        <w:gridCol w:w="1955"/>
      </w:tblGrid>
      <w:tr w:rsidR="00E2051B" w:rsidRPr="008B35CC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2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E2051B" w:rsidRPr="008B35CC"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Medrol</w:t>
            </w:r>
          </w:p>
        </w:tc>
        <w:tc>
          <w:tcPr>
            <w:tcW w:w="15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tablety</w:t>
            </w:r>
          </w:p>
        </w:tc>
        <w:tc>
          <w:tcPr>
            <w:tcW w:w="11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4 mg</w:t>
            </w:r>
          </w:p>
        </w:tc>
        <w:tc>
          <w:tcPr>
            <w:tcW w:w="24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0–0–</w:t>
            </w:r>
            <w:r w:rsidRPr="008B35CC">
              <w:rPr>
                <w:rFonts w:ascii="Arial" w:hAnsi="Arial" w:cs="Arial"/>
              </w:rPr>
              <w:t>1 per os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E2051B" w:rsidRPr="008B35CC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Helicid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kapsle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20 mg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0–1–</w:t>
            </w:r>
            <w:r w:rsidRPr="008B35CC">
              <w:rPr>
                <w:rFonts w:ascii="Arial" w:hAnsi="Arial" w:cs="Arial"/>
              </w:rPr>
              <w:t xml:space="preserve">1 per os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E2051B" w:rsidRPr="008B35CC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Betaloc ZOK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tablety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50 mg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0–</w:t>
            </w:r>
            <w:r w:rsidRPr="008B35CC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–</w:t>
            </w:r>
            <w:r w:rsidRPr="008B35CC">
              <w:rPr>
                <w:rFonts w:ascii="Arial" w:hAnsi="Arial" w:cs="Arial"/>
              </w:rPr>
              <w:t>1 per os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E2051B" w:rsidRPr="008B35CC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Kreon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kapsle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25 000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1–</w:t>
            </w:r>
            <w:r w:rsidRPr="008B35CC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–</w:t>
            </w:r>
            <w:r w:rsidRPr="008B35CC">
              <w:rPr>
                <w:rFonts w:ascii="Arial" w:hAnsi="Arial" w:cs="Arial"/>
              </w:rPr>
              <w:t>1 per os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E2051B" w:rsidRPr="008B35CC"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Clexane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injekce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 w:rsidRPr="008B35CC">
              <w:rPr>
                <w:rFonts w:ascii="Arial" w:hAnsi="Arial" w:cs="Arial"/>
              </w:rPr>
              <w:t>0,4 ml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Pr="008B35CC">
              <w:rPr>
                <w:rFonts w:ascii="Arial" w:hAnsi="Arial" w:cs="Arial"/>
              </w:rPr>
              <w:t xml:space="preserve"> 12 hod</w:t>
            </w:r>
            <w:r>
              <w:rPr>
                <w:rFonts w:ascii="Arial" w:hAnsi="Arial" w:cs="Arial"/>
              </w:rPr>
              <w:t>.</w:t>
            </w:r>
            <w:r w:rsidRPr="008B35CC">
              <w:rPr>
                <w:rFonts w:ascii="Arial" w:hAnsi="Arial" w:cs="Arial"/>
              </w:rPr>
              <w:t xml:space="preserve"> s.</w:t>
            </w:r>
            <w:r>
              <w:rPr>
                <w:rFonts w:ascii="Arial" w:hAnsi="Arial" w:cs="Arial"/>
              </w:rPr>
              <w:t xml:space="preserve"> </w:t>
            </w:r>
            <w:r w:rsidRPr="008B35CC">
              <w:rPr>
                <w:rFonts w:ascii="Arial" w:hAnsi="Arial" w:cs="Arial"/>
              </w:rPr>
              <w:t>c.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8B35CC" w:rsidRDefault="00E2051B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E2051B" w:rsidRDefault="00E2051B" w:rsidP="005F270D">
      <w:pPr>
        <w:rPr>
          <w:rFonts w:ascii="Arial" w:hAnsi="Arial" w:cs="Arial"/>
          <w:b/>
          <w:color w:val="0000FF"/>
          <w:sz w:val="24"/>
          <w:szCs w:val="24"/>
        </w:rPr>
      </w:pPr>
    </w:p>
    <w:p w:rsidR="00E2051B" w:rsidRPr="00CC30EB" w:rsidRDefault="00E2051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2051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Crohnova nemoc tenkého střeva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Zanoření axiální ileostomie, st.p. cholecystektomii a operaci inquinální hernie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Default="00E2051B" w:rsidP="008403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náhradě aortální chlopně mechanickou protézou pro destrukci chlopně při infekční endokarditis 2004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ileocekální resekci 2004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masivní enteroraghii při antikoagulační terapii 2004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spontánní kryté perforaci se sterkorální peritonitídou, septický stav 2011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relaparotomii, vyvedena axiální jejunostomie 2011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fluidothoraxu a nosokomiální bronchopneumonii 2011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implantaci port katétru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malnutrici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Domácí parenterální výživa od 2011 pro syndrom krátkého střeva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hepatitidě A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Iatrogenní hypokortikalismus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Hepatopatie poléková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Hypertenze</w:t>
            </w:r>
          </w:p>
        </w:tc>
      </w:tr>
      <w:tr w:rsidR="00E2051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Imunodeficit, substituce Kiovig</w:t>
            </w:r>
          </w:p>
        </w:tc>
      </w:tr>
    </w:tbl>
    <w:p w:rsidR="00E2051B" w:rsidRDefault="00E2051B" w:rsidP="00D67AB0">
      <w:pPr>
        <w:rPr>
          <w:rFonts w:ascii="Arial" w:hAnsi="Arial" w:cs="Arial"/>
          <w:sz w:val="24"/>
          <w:szCs w:val="24"/>
        </w:rPr>
      </w:pPr>
    </w:p>
    <w:p w:rsidR="00E2051B" w:rsidRPr="00CC30EB" w:rsidRDefault="00E2051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2051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2051B" w:rsidRPr="00FF4A98" w:rsidRDefault="00E2051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2051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</w:t>
            </w:r>
          </w:p>
          <w:p w:rsidR="00E2051B" w:rsidRDefault="00E2051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probíhá</w:t>
            </w:r>
          </w:p>
          <w:p w:rsidR="00E2051B" w:rsidRPr="001614D4" w:rsidRDefault="00E2051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SONO břicha probíhá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2051B" w:rsidRPr="00CC30EB" w:rsidRDefault="00E2051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2051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Laboratorní vyšetření krve (hematologické, biochemické, koagulace) a moče (biochemické).</w:t>
            </w:r>
          </w:p>
        </w:tc>
      </w:tr>
    </w:tbl>
    <w:p w:rsidR="00E2051B" w:rsidRDefault="00E2051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2051B" w:rsidRPr="00CC30EB" w:rsidRDefault="00E2051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2051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51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0A0215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 den 0 – tekutá, tekutiny volně</w:t>
            </w:r>
          </w:p>
        </w:tc>
      </w:tr>
      <w:tr w:rsidR="00E2051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0A0215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</w:t>
            </w:r>
          </w:p>
        </w:tc>
      </w:tr>
      <w:tr w:rsidR="00E2051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0A0215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2051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0A0215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Medrol 4 mg tbl. 0-0-1</w:t>
            </w:r>
          </w:p>
          <w:p w:rsidR="00E2051B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Helicid 20 mg cps. 0-1-1</w:t>
            </w:r>
          </w:p>
          <w:p w:rsidR="00E2051B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Betaloc ZOK 50 mg cps. 0-0-1</w:t>
            </w:r>
          </w:p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Kreon 25000 cps. 1-1-1</w:t>
            </w:r>
          </w:p>
        </w:tc>
      </w:tr>
      <w:tr w:rsidR="00E2051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0A0215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4E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4E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4E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Clexane 0,4 ml s. c. à 12 hod.</w:t>
            </w:r>
          </w:p>
          <w:p w:rsidR="00E2051B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AIO vak i. v. do portu rychl. 115 ml/hod.</w:t>
            </w:r>
          </w:p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 5</w:t>
            </w:r>
            <w:r w:rsidR="004E7F17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 500 ml+20 mmol 7,45 % KCl i. v. rychl. 100/hod</w:t>
            </w:r>
            <w:r w:rsidR="004E7F1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2051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pooperační ránu (Betadine roztok+sterilní krytí)</w:t>
            </w:r>
          </w:p>
        </w:tc>
      </w:tr>
      <w:tr w:rsidR="00E2051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2051B" w:rsidRPr="00FF4A98" w:rsidRDefault="00E2051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2051B" w:rsidRPr="00FF4A98" w:rsidRDefault="00E2051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péče o port</w:t>
            </w:r>
          </w:p>
        </w:tc>
      </w:tr>
    </w:tbl>
    <w:p w:rsidR="00E2051B" w:rsidRDefault="00E2051B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E2051B" w:rsidRPr="00FF4A98" w:rsidRDefault="00E2051B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E2051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se cítí celkově dobře. Se svojí nemocí se už dávno vyrovnal, ale udává strach z budoucnosti, z případných komplikací nemocí. Lékaře navštěvuje, léky užívá, </w:t>
            </w:r>
            <w:r>
              <w:rPr>
                <w:rFonts w:ascii="Arial" w:hAnsi="Arial" w:cs="Arial"/>
                <w:sz w:val="24"/>
                <w:szCs w:val="24"/>
              </w:rPr>
              <w:br/>
              <w:t>o nemocech je plně informován, všemu rozumí.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5129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BMI 19,71. Při příjmu tekutá dieta, tekutiny volně. Pitný režim dodržuje. Těší se na normální stravu.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defekace nepravidelná, průjmovitého charakteru. Pacient je plně kontinentní.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rád čte knihy, poslouchá vážnou hudbu. Pacient je soběstačný, s volným pohybovým režimem, cítí se však trochu unavený. Spí dobře. Barthelové test: 100 bodů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je při plném vědomí, orientovaný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místem, časem i osobou, bez smyslových bariér. 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velice komunikativní, bez obtíží mluví o své nemoci, o svém životě, o sobě.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 svobodný, žije s přítelkyní, děti nemá a zatím neplánuje. Vztahy v rodině dobré, rodina je pacientovi oporou.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sexuálně aktivní, bez komplikací.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se snaží odolávat stresu, vidí svět pozitivně. V nejhorších situacích je mu oporou rodina.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léky užívá, lékaře navštěvuje. Nyní bez bolesti, riziko pádu: 2 body, Nortonové stupnice: 32 bodů, pooperační rána per primam bez komplikací. Zaveden port.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 bydlí v rodinném domě, má rád svůj klid a pohodlí. Hospitalizaci snáší dobře. </w:t>
            </w:r>
          </w:p>
        </w:tc>
      </w:tr>
      <w:tr w:rsidR="00E2051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E2051B" w:rsidRPr="00F00C96" w:rsidRDefault="00E2051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051B" w:rsidRPr="00FF4A98" w:rsidRDefault="00E2051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bez zdravotního handicapu.</w:t>
            </w:r>
          </w:p>
        </w:tc>
      </w:tr>
    </w:tbl>
    <w:p w:rsidR="00E2051B" w:rsidRDefault="00E2051B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2051B" w:rsidRPr="009501A4" w:rsidRDefault="00E2051B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9501A4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E2051B" w:rsidRPr="009501A4" w:rsidRDefault="00E2051B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Stručně charakterizujte Crohnovou nemoc, včetně klinického obrazu.</w:t>
      </w:r>
    </w:p>
    <w:p w:rsidR="00E2051B" w:rsidRPr="009501A4" w:rsidRDefault="00E2051B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Stanovte ošetřovatelské problémy 1. den hospitalizace v rámci holistické filosofie.</w:t>
      </w:r>
    </w:p>
    <w:p w:rsidR="00E2051B" w:rsidRPr="009501A4" w:rsidRDefault="00E2051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</w:t>
      </w:r>
      <w:r w:rsidRPr="009501A4">
        <w:rPr>
          <w:rFonts w:ascii="Arial" w:hAnsi="Arial" w:cs="Arial"/>
          <w:b/>
          <w:color w:val="0000FF"/>
          <w:sz w:val="24"/>
          <w:szCs w:val="24"/>
        </w:rPr>
        <w:t>–2014</w:t>
      </w:r>
    </w:p>
    <w:p w:rsidR="00E2051B" w:rsidRPr="009501A4" w:rsidRDefault="00E2051B" w:rsidP="005242D0">
      <w:pPr>
        <w:pStyle w:val="ListParagraph"/>
        <w:spacing w:line="360" w:lineRule="auto"/>
        <w:ind w:left="750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Taxonomie II a uspořádejte je podle priorit.</w:t>
      </w:r>
    </w:p>
    <w:p w:rsidR="00E2051B" w:rsidRPr="009501A4" w:rsidRDefault="00E2051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E2051B" w:rsidRPr="009501A4" w:rsidRDefault="00E2051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Navrhněte cíle, očekávané výsledky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ošetřovatelské</w:t>
      </w:r>
      <w:r w:rsidRPr="009501A4">
        <w:rPr>
          <w:rFonts w:ascii="Arial" w:hAnsi="Arial" w:cs="Arial"/>
          <w:b/>
          <w:color w:val="0000FF"/>
          <w:sz w:val="24"/>
          <w:szCs w:val="24"/>
        </w:rPr>
        <w:t xml:space="preserve"> intervence.</w:t>
      </w:r>
    </w:p>
    <w:p w:rsidR="00E2051B" w:rsidRPr="009501A4" w:rsidRDefault="00E2051B" w:rsidP="005242D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E2051B" w:rsidRPr="009501A4" w:rsidRDefault="00E2051B" w:rsidP="008C7BA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Popište zásady péče o port.</w:t>
      </w:r>
    </w:p>
    <w:p w:rsidR="00E2051B" w:rsidRPr="009501A4" w:rsidRDefault="00E2051B" w:rsidP="008C7BA6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Popište zásady péče o pooperační ránu.</w:t>
      </w:r>
    </w:p>
    <w:p w:rsidR="00E2051B" w:rsidRPr="009501A4" w:rsidRDefault="00E2051B" w:rsidP="005242D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znalosti sestry, které potřebuje znát k bezpečnému podání léku.</w:t>
      </w:r>
    </w:p>
    <w:p w:rsidR="00E2051B" w:rsidRPr="009501A4" w:rsidRDefault="00E2051B" w:rsidP="005242D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Napište správn</w:t>
      </w:r>
      <w:r>
        <w:rPr>
          <w:rFonts w:ascii="Arial" w:hAnsi="Arial" w:cs="Arial"/>
          <w:b/>
          <w:color w:val="0000FF"/>
          <w:sz w:val="24"/>
          <w:szCs w:val="24"/>
        </w:rPr>
        <w:t>é hodnoty krevního obrazu u 41</w:t>
      </w:r>
      <w:r w:rsidRPr="009501A4">
        <w:rPr>
          <w:rFonts w:ascii="Arial" w:hAnsi="Arial" w:cs="Arial"/>
          <w:b/>
          <w:color w:val="0000FF"/>
          <w:sz w:val="24"/>
          <w:szCs w:val="24"/>
        </w:rPr>
        <w:t>letého muže.</w:t>
      </w:r>
    </w:p>
    <w:p w:rsidR="00E2051B" w:rsidRPr="009501A4" w:rsidRDefault="00E2051B" w:rsidP="005242D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Popište rizika malnutrice.</w:t>
      </w:r>
    </w:p>
    <w:p w:rsidR="00E2051B" w:rsidRPr="009501A4" w:rsidRDefault="00E2051B" w:rsidP="005242D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E2051B" w:rsidRPr="009501A4" w:rsidRDefault="00E2051B" w:rsidP="005242D0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9501A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E2051B" w:rsidRPr="009501A4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736" w:rsidRDefault="00884736" w:rsidP="00A5128C">
      <w:r>
        <w:separator/>
      </w:r>
    </w:p>
  </w:endnote>
  <w:endnote w:type="continuationSeparator" w:id="0">
    <w:p w:rsidR="00884736" w:rsidRDefault="00884736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736" w:rsidRDefault="00884736" w:rsidP="00A5128C">
      <w:r>
        <w:separator/>
      </w:r>
    </w:p>
  </w:footnote>
  <w:footnote w:type="continuationSeparator" w:id="0">
    <w:p w:rsidR="00884736" w:rsidRDefault="00884736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51B" w:rsidRDefault="00E2051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2051B" w:rsidRPr="00A5128C" w:rsidRDefault="00E2051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B35E7C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9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1"/>
  </w:num>
  <w:num w:numId="5">
    <w:abstractNumId w:val="12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56460"/>
    <w:rsid w:val="00062618"/>
    <w:rsid w:val="000767D1"/>
    <w:rsid w:val="000A0215"/>
    <w:rsid w:val="000C0090"/>
    <w:rsid w:val="000C5981"/>
    <w:rsid w:val="000D060C"/>
    <w:rsid w:val="00111CDC"/>
    <w:rsid w:val="001123B0"/>
    <w:rsid w:val="00141602"/>
    <w:rsid w:val="0014470C"/>
    <w:rsid w:val="00152619"/>
    <w:rsid w:val="001614D4"/>
    <w:rsid w:val="00183FC3"/>
    <w:rsid w:val="001C50A5"/>
    <w:rsid w:val="001D6FF8"/>
    <w:rsid w:val="001E69C5"/>
    <w:rsid w:val="002063F5"/>
    <w:rsid w:val="00222A02"/>
    <w:rsid w:val="002370F2"/>
    <w:rsid w:val="002428F9"/>
    <w:rsid w:val="00246A6F"/>
    <w:rsid w:val="00247F5F"/>
    <w:rsid w:val="00262E90"/>
    <w:rsid w:val="002A16BA"/>
    <w:rsid w:val="002A2F0A"/>
    <w:rsid w:val="002B15B5"/>
    <w:rsid w:val="002B3521"/>
    <w:rsid w:val="002B38D4"/>
    <w:rsid w:val="002C2745"/>
    <w:rsid w:val="002E6A5B"/>
    <w:rsid w:val="002F00F1"/>
    <w:rsid w:val="00305598"/>
    <w:rsid w:val="0031217D"/>
    <w:rsid w:val="0033343E"/>
    <w:rsid w:val="00341882"/>
    <w:rsid w:val="00345F44"/>
    <w:rsid w:val="003508AE"/>
    <w:rsid w:val="00364124"/>
    <w:rsid w:val="00371D95"/>
    <w:rsid w:val="00374A2D"/>
    <w:rsid w:val="00375CAF"/>
    <w:rsid w:val="00384220"/>
    <w:rsid w:val="00397E02"/>
    <w:rsid w:val="003A3AD4"/>
    <w:rsid w:val="003C2FFD"/>
    <w:rsid w:val="003D61AA"/>
    <w:rsid w:val="003E5813"/>
    <w:rsid w:val="003E5B74"/>
    <w:rsid w:val="00402832"/>
    <w:rsid w:val="0041402C"/>
    <w:rsid w:val="00416965"/>
    <w:rsid w:val="0043475F"/>
    <w:rsid w:val="00437C90"/>
    <w:rsid w:val="004408AA"/>
    <w:rsid w:val="00440C4B"/>
    <w:rsid w:val="00463C56"/>
    <w:rsid w:val="0048709D"/>
    <w:rsid w:val="0049277A"/>
    <w:rsid w:val="004A1354"/>
    <w:rsid w:val="004B5477"/>
    <w:rsid w:val="004B57B5"/>
    <w:rsid w:val="004C59FD"/>
    <w:rsid w:val="004C7129"/>
    <w:rsid w:val="004D1B23"/>
    <w:rsid w:val="004E4284"/>
    <w:rsid w:val="004E4D49"/>
    <w:rsid w:val="004E7F17"/>
    <w:rsid w:val="00507D32"/>
    <w:rsid w:val="005129AD"/>
    <w:rsid w:val="00513477"/>
    <w:rsid w:val="00515DF1"/>
    <w:rsid w:val="005242D0"/>
    <w:rsid w:val="00525D6E"/>
    <w:rsid w:val="00536650"/>
    <w:rsid w:val="00552301"/>
    <w:rsid w:val="00553028"/>
    <w:rsid w:val="00557B5D"/>
    <w:rsid w:val="00565D08"/>
    <w:rsid w:val="00572FCD"/>
    <w:rsid w:val="00584B5A"/>
    <w:rsid w:val="00592284"/>
    <w:rsid w:val="005A2876"/>
    <w:rsid w:val="005B3DDA"/>
    <w:rsid w:val="005C38FD"/>
    <w:rsid w:val="005C4A55"/>
    <w:rsid w:val="005E0231"/>
    <w:rsid w:val="005E0B66"/>
    <w:rsid w:val="005F110E"/>
    <w:rsid w:val="005F270D"/>
    <w:rsid w:val="006208B9"/>
    <w:rsid w:val="006447DE"/>
    <w:rsid w:val="0064647B"/>
    <w:rsid w:val="00676712"/>
    <w:rsid w:val="00686E9F"/>
    <w:rsid w:val="006B42EE"/>
    <w:rsid w:val="006D2CDE"/>
    <w:rsid w:val="006E3C21"/>
    <w:rsid w:val="00700114"/>
    <w:rsid w:val="007113A9"/>
    <w:rsid w:val="0072697B"/>
    <w:rsid w:val="007529F2"/>
    <w:rsid w:val="00754F2C"/>
    <w:rsid w:val="0076292F"/>
    <w:rsid w:val="00763385"/>
    <w:rsid w:val="00782BA0"/>
    <w:rsid w:val="0078473A"/>
    <w:rsid w:val="0079140A"/>
    <w:rsid w:val="00795A2A"/>
    <w:rsid w:val="007A76AC"/>
    <w:rsid w:val="007B0F11"/>
    <w:rsid w:val="007B50B5"/>
    <w:rsid w:val="007B55B1"/>
    <w:rsid w:val="007C67F7"/>
    <w:rsid w:val="007C6FEA"/>
    <w:rsid w:val="007E5CDC"/>
    <w:rsid w:val="00803778"/>
    <w:rsid w:val="00814515"/>
    <w:rsid w:val="00815FFE"/>
    <w:rsid w:val="0084030A"/>
    <w:rsid w:val="008476AC"/>
    <w:rsid w:val="00852C80"/>
    <w:rsid w:val="008608F2"/>
    <w:rsid w:val="00866B6D"/>
    <w:rsid w:val="00877CBF"/>
    <w:rsid w:val="00880595"/>
    <w:rsid w:val="00884736"/>
    <w:rsid w:val="0088554F"/>
    <w:rsid w:val="008A5271"/>
    <w:rsid w:val="008B35CC"/>
    <w:rsid w:val="008C5B19"/>
    <w:rsid w:val="008C7BA6"/>
    <w:rsid w:val="008E5600"/>
    <w:rsid w:val="008E5A8B"/>
    <w:rsid w:val="008F2240"/>
    <w:rsid w:val="008F5526"/>
    <w:rsid w:val="00903ABE"/>
    <w:rsid w:val="00905A95"/>
    <w:rsid w:val="009066E0"/>
    <w:rsid w:val="00911A59"/>
    <w:rsid w:val="00921473"/>
    <w:rsid w:val="009414A9"/>
    <w:rsid w:val="009425D8"/>
    <w:rsid w:val="009501A4"/>
    <w:rsid w:val="0095077A"/>
    <w:rsid w:val="00953FEE"/>
    <w:rsid w:val="00957A80"/>
    <w:rsid w:val="00960CBE"/>
    <w:rsid w:val="009677D3"/>
    <w:rsid w:val="00985327"/>
    <w:rsid w:val="0098649E"/>
    <w:rsid w:val="00995EBE"/>
    <w:rsid w:val="009B3A92"/>
    <w:rsid w:val="009C10F4"/>
    <w:rsid w:val="009C112D"/>
    <w:rsid w:val="00A04548"/>
    <w:rsid w:val="00A1195D"/>
    <w:rsid w:val="00A263E6"/>
    <w:rsid w:val="00A422E3"/>
    <w:rsid w:val="00A5128C"/>
    <w:rsid w:val="00A53D86"/>
    <w:rsid w:val="00A62067"/>
    <w:rsid w:val="00A63B80"/>
    <w:rsid w:val="00A91EB3"/>
    <w:rsid w:val="00A93B51"/>
    <w:rsid w:val="00A96826"/>
    <w:rsid w:val="00AA04E0"/>
    <w:rsid w:val="00AB051F"/>
    <w:rsid w:val="00AB2287"/>
    <w:rsid w:val="00AC59FE"/>
    <w:rsid w:val="00AD2585"/>
    <w:rsid w:val="00AE34B9"/>
    <w:rsid w:val="00AF1F98"/>
    <w:rsid w:val="00AF46DB"/>
    <w:rsid w:val="00B052AB"/>
    <w:rsid w:val="00B27AE8"/>
    <w:rsid w:val="00B3000B"/>
    <w:rsid w:val="00B472AF"/>
    <w:rsid w:val="00B76666"/>
    <w:rsid w:val="00B84A5F"/>
    <w:rsid w:val="00BC299D"/>
    <w:rsid w:val="00BC63BC"/>
    <w:rsid w:val="00BE65E7"/>
    <w:rsid w:val="00C21BCB"/>
    <w:rsid w:val="00C30162"/>
    <w:rsid w:val="00C91024"/>
    <w:rsid w:val="00CC30EB"/>
    <w:rsid w:val="00CC48A0"/>
    <w:rsid w:val="00CC6493"/>
    <w:rsid w:val="00CD1414"/>
    <w:rsid w:val="00CE23C8"/>
    <w:rsid w:val="00D20299"/>
    <w:rsid w:val="00D36A79"/>
    <w:rsid w:val="00D37C8A"/>
    <w:rsid w:val="00D67AB0"/>
    <w:rsid w:val="00DD6C4A"/>
    <w:rsid w:val="00E0036F"/>
    <w:rsid w:val="00E1611A"/>
    <w:rsid w:val="00E167C1"/>
    <w:rsid w:val="00E2051B"/>
    <w:rsid w:val="00E32427"/>
    <w:rsid w:val="00E36EF9"/>
    <w:rsid w:val="00E60984"/>
    <w:rsid w:val="00E82BE2"/>
    <w:rsid w:val="00EA02D4"/>
    <w:rsid w:val="00EA5FDA"/>
    <w:rsid w:val="00EB73B7"/>
    <w:rsid w:val="00EC2EAC"/>
    <w:rsid w:val="00EC46CD"/>
    <w:rsid w:val="00ED3015"/>
    <w:rsid w:val="00F00C96"/>
    <w:rsid w:val="00F046E9"/>
    <w:rsid w:val="00F053FD"/>
    <w:rsid w:val="00F141CF"/>
    <w:rsid w:val="00F50A60"/>
    <w:rsid w:val="00F52F1F"/>
    <w:rsid w:val="00F60A8C"/>
    <w:rsid w:val="00F64003"/>
    <w:rsid w:val="00F675D2"/>
    <w:rsid w:val="00F750D4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166231-3F2A-4C67-BD3C-383A0276631C}"/>
</file>

<file path=customXml/itemProps2.xml><?xml version="1.0" encoding="utf-8"?>
<ds:datastoreItem xmlns:ds="http://schemas.openxmlformats.org/officeDocument/2006/customXml" ds:itemID="{11C32E77-BCE0-431E-A88B-C4B3386F6199}"/>
</file>

<file path=customXml/itemProps3.xml><?xml version="1.0" encoding="utf-8"?>
<ds:datastoreItem xmlns:ds="http://schemas.openxmlformats.org/officeDocument/2006/customXml" ds:itemID="{73A53994-725D-4680-A0A6-7B602B7505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996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Crohnovou chorobou – po zanoření axilární ileostomie </vt:lpstr>
    </vt:vector>
  </TitlesOfParts>
  <Company>HP</Company>
  <LinksUpToDate>false</LinksUpToDate>
  <CharactersWithSpaces>6865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Crohnovou chorobou – po zanoření axilární ileostomie</dc:title>
  <dc:creator>VSZDRAV</dc:creator>
  <cp:lastModifiedBy>Němcová Jitka</cp:lastModifiedBy>
  <cp:revision>2</cp:revision>
  <cp:lastPrinted>2014-06-26T10:32:00Z</cp:lastPrinted>
  <dcterms:created xsi:type="dcterms:W3CDTF">2015-04-14T09:14:00Z</dcterms:created>
  <dcterms:modified xsi:type="dcterms:W3CDTF">2015-04-14T09:14:00Z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