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31E" w:rsidRPr="00623F9A" w:rsidRDefault="003E631E" w:rsidP="00623F9A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623F9A">
        <w:rPr>
          <w:rFonts w:cs="Arial"/>
          <w:caps/>
          <w:color w:val="0000FF"/>
          <w:sz w:val="28"/>
          <w:szCs w:val="28"/>
        </w:rPr>
        <w:t>Kazuistika</w:t>
      </w:r>
      <w:r w:rsidRPr="00623F9A">
        <w:rPr>
          <w:rFonts w:cs="Arial"/>
          <w:color w:val="0000FF"/>
          <w:sz w:val="28"/>
          <w:szCs w:val="28"/>
        </w:rPr>
        <w:t xml:space="preserve"> – Pacientka s ICHS (ischemickou chorobou srdeční</w:t>
      </w:r>
      <w:r w:rsidRPr="00370F20">
        <w:rPr>
          <w:rFonts w:cs="Arial"/>
          <w:color w:val="0000FF"/>
          <w:sz w:val="28"/>
          <w:szCs w:val="28"/>
        </w:rPr>
        <w:t xml:space="preserve">) - </w:t>
      </w:r>
      <w:r w:rsidRPr="00623F9A">
        <w:rPr>
          <w:rFonts w:cs="Arial"/>
          <w:color w:val="0000FF"/>
          <w:sz w:val="28"/>
          <w:szCs w:val="28"/>
        </w:rPr>
        <w:t>pravidelné bolesti na hrudi nejasné etiologie</w:t>
      </w:r>
    </w:p>
    <w:p w:rsidR="003E631E" w:rsidRDefault="003E631E" w:rsidP="0068256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3E631E" w:rsidRDefault="003E631E" w:rsidP="0068256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3E631E" w:rsidRDefault="003E631E" w:rsidP="0068256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70letá pacientka si zavolala RZP z důvodu palčivé svíravé bolesti na hrudi (s iradiací do ramene) a celkové slabosti. Přijata na interní oddělení přes společný příjem interně nemocných.</w:t>
      </w:r>
    </w:p>
    <w:p w:rsidR="003E631E" w:rsidRDefault="003E631E" w:rsidP="0068256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E631E" w:rsidRPr="00BC299D" w:rsidRDefault="003E631E" w:rsidP="0068256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Hodnoty zjištěné při příjmu:</w:t>
      </w:r>
    </w:p>
    <w:p w:rsidR="003E631E" w:rsidRPr="00852C80" w:rsidRDefault="003E631E" w:rsidP="0068256D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Pacientka je při vědomí, orientovaná osobou, místem i časem, spolupracuje, mírně neklidná. Kůže je čistá, bez ikteru a cyanózy, kožní turgor v normě, pacientka hydratována. Pacientka je nyní s mírnou bolestí na hrudníku.</w:t>
      </w:r>
    </w:p>
    <w:p w:rsidR="003E631E" w:rsidRPr="00D37C8A" w:rsidRDefault="003E631E" w:rsidP="0068256D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symetrická, nebolestivá na poklep, 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horní i dolní zubní protéza bez komplikací</w:t>
      </w:r>
    </w:p>
    <w:p w:rsidR="003E631E" w:rsidRPr="005A2876" w:rsidRDefault="003E631E" w:rsidP="0068256D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 w:rsidRPr="00D37C8A">
        <w:rPr>
          <w:rFonts w:ascii="Arial" w:eastAsia="Times New Roman" w:hAnsi="Arial" w:cs="Arial"/>
          <w:sz w:val="24"/>
          <w:szCs w:val="24"/>
        </w:rPr>
        <w:t>klenutý,</w:t>
      </w: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D37C8A">
        <w:rPr>
          <w:rFonts w:ascii="Arial" w:eastAsia="Times New Roman" w:hAnsi="Arial" w:cs="Arial"/>
          <w:sz w:val="24"/>
          <w:szCs w:val="24"/>
        </w:rPr>
        <w:t>a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kce srdeční pravidelná, </w:t>
      </w:r>
      <w:r>
        <w:rPr>
          <w:rFonts w:ascii="Arial" w:eastAsia="Times New Roman" w:hAnsi="Arial" w:cs="Arial"/>
          <w:bCs/>
          <w:sz w:val="24"/>
          <w:szCs w:val="24"/>
        </w:rPr>
        <w:t>ozvy ohraničené, pulsace hmatné, eupnoe, dýchání čisté, bez kašle</w:t>
      </w:r>
      <w:r w:rsidRPr="005A2876">
        <w:rPr>
          <w:rFonts w:ascii="Arial" w:eastAsia="Times New Roman" w:hAnsi="Arial" w:cs="Arial"/>
          <w:bCs/>
          <w:sz w:val="24"/>
          <w:szCs w:val="24"/>
        </w:rPr>
        <w:t xml:space="preserve">, </w:t>
      </w:r>
      <w:r>
        <w:rPr>
          <w:rFonts w:ascii="Arial" w:eastAsia="Times New Roman" w:hAnsi="Arial" w:cs="Arial"/>
          <w:bCs/>
          <w:sz w:val="24"/>
          <w:szCs w:val="24"/>
        </w:rPr>
        <w:t>bez známek akutního infektu, afebrilní</w:t>
      </w:r>
    </w:p>
    <w:p w:rsidR="003E631E" w:rsidRPr="00D37C8A" w:rsidRDefault="003E631E" w:rsidP="0068256D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 klidné, měkké,</w:t>
      </w:r>
      <w:r>
        <w:rPr>
          <w:rFonts w:ascii="Arial" w:eastAsia="Times New Roman" w:hAnsi="Arial" w:cs="Arial"/>
          <w:bCs/>
          <w:sz w:val="24"/>
          <w:szCs w:val="24"/>
        </w:rPr>
        <w:t xml:space="preserve"> pohmatově nebolestivé</w:t>
      </w:r>
      <w:r w:rsidRPr="00D37C8A">
        <w:rPr>
          <w:rFonts w:ascii="Arial" w:eastAsia="Times New Roman" w:hAnsi="Arial" w:cs="Arial"/>
          <w:bCs/>
          <w:sz w:val="24"/>
          <w:szCs w:val="24"/>
        </w:rPr>
        <w:t>, peristaltika volná, bez hmatné patologické odolnosti. Ját</w:t>
      </w:r>
      <w:r>
        <w:rPr>
          <w:rFonts w:ascii="Arial" w:eastAsia="Times New Roman" w:hAnsi="Arial" w:cs="Arial"/>
          <w:bCs/>
          <w:sz w:val="24"/>
          <w:szCs w:val="24"/>
        </w:rPr>
        <w:t>ra nezvětšena, slezina nehmatná</w:t>
      </w:r>
    </w:p>
    <w:p w:rsidR="003E631E" w:rsidRPr="007113A9" w:rsidRDefault="003E631E" w:rsidP="0068256D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D37C8A">
        <w:rPr>
          <w:rFonts w:ascii="Arial" w:eastAsia="Times New Roman" w:hAnsi="Arial" w:cs="Arial"/>
          <w:sz w:val="24"/>
          <w:szCs w:val="24"/>
        </w:rPr>
        <w:t xml:space="preserve">symetrické, </w:t>
      </w:r>
      <w:r>
        <w:rPr>
          <w:rFonts w:ascii="Arial" w:eastAsia="Times New Roman" w:hAnsi="Arial" w:cs="Arial"/>
          <w:sz w:val="24"/>
          <w:szCs w:val="24"/>
        </w:rPr>
        <w:t>bez omezení hybnosti, bez otoků; m</w:t>
      </w:r>
      <w:r w:rsidRPr="00D37C8A">
        <w:rPr>
          <w:rFonts w:ascii="Arial" w:eastAsia="Times New Roman" w:hAnsi="Arial" w:cs="Arial"/>
          <w:sz w:val="24"/>
          <w:szCs w:val="24"/>
        </w:rPr>
        <w:t>eningeální jevy</w:t>
      </w:r>
      <w:r>
        <w:rPr>
          <w:rFonts w:ascii="Arial" w:eastAsia="Times New Roman" w:hAnsi="Arial" w:cs="Arial"/>
          <w:sz w:val="24"/>
          <w:szCs w:val="24"/>
        </w:rPr>
        <w:t xml:space="preserve"> negativní; svalová síla a tonus souměrné, v normě; pulzy na periferii oboustranně hmatné, symetrické, bez kožních trofických změn</w:t>
      </w:r>
    </w:p>
    <w:p w:rsidR="003E631E" w:rsidRDefault="003E631E" w:rsidP="0068256D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3E631E" w:rsidRDefault="003E631E" w:rsidP="0068256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 při příjmu:</w:t>
      </w:r>
    </w:p>
    <w:p w:rsidR="003E631E" w:rsidRPr="007113A9" w:rsidRDefault="003E631E" w:rsidP="0068256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155/90 mmHg.</w:t>
      </w:r>
    </w:p>
    <w:p w:rsidR="003E631E" w:rsidRPr="007113A9" w:rsidRDefault="003E631E" w:rsidP="0068256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72/min</w:t>
      </w:r>
      <w:r w:rsidR="005756C9">
        <w:rPr>
          <w:rFonts w:ascii="Arial" w:hAnsi="Arial" w:cs="Arial"/>
          <w:sz w:val="24"/>
          <w:szCs w:val="24"/>
        </w:rPr>
        <w:t>.</w:t>
      </w:r>
    </w:p>
    <w:p w:rsidR="003E631E" w:rsidRPr="007113A9" w:rsidRDefault="003E631E" w:rsidP="0068256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</w:t>
      </w:r>
      <w:r w:rsidR="005756C9">
        <w:rPr>
          <w:rFonts w:ascii="Arial" w:hAnsi="Arial" w:cs="Arial"/>
          <w:sz w:val="24"/>
          <w:szCs w:val="24"/>
        </w:rPr>
        <w:t>.</w:t>
      </w:r>
    </w:p>
    <w:p w:rsidR="003E631E" w:rsidRPr="007113A9" w:rsidRDefault="003E631E" w:rsidP="0068256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98</w:t>
      </w:r>
      <w:r w:rsidR="005756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%</w:t>
      </w:r>
    </w:p>
    <w:p w:rsidR="003E631E" w:rsidRDefault="003E631E" w:rsidP="0068256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 ˚C</w:t>
      </w:r>
    </w:p>
    <w:p w:rsidR="003E631E" w:rsidRPr="006208B9" w:rsidRDefault="003E631E" w:rsidP="0068256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>165 cm</w:t>
      </w:r>
    </w:p>
    <w:p w:rsidR="003E631E" w:rsidRPr="006208B9" w:rsidRDefault="003E631E" w:rsidP="0068256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>90 kg</w:t>
      </w:r>
    </w:p>
    <w:p w:rsidR="003E631E" w:rsidRPr="006208B9" w:rsidRDefault="003E631E" w:rsidP="0068256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28</w:t>
      </w:r>
    </w:p>
    <w:p w:rsidR="003E631E" w:rsidRDefault="003E631E" w:rsidP="00877CBF">
      <w:pPr>
        <w:jc w:val="both"/>
        <w:rPr>
          <w:rFonts w:ascii="Arial" w:hAnsi="Arial" w:cs="Arial"/>
          <w:sz w:val="24"/>
          <w:szCs w:val="24"/>
        </w:rPr>
      </w:pPr>
    </w:p>
    <w:p w:rsidR="003E631E" w:rsidRPr="00623F9A" w:rsidRDefault="003E631E" w:rsidP="00623F9A">
      <w:pPr>
        <w:spacing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623F9A">
        <w:rPr>
          <w:rFonts w:ascii="Arial" w:hAnsi="Arial" w:cs="Arial"/>
          <w:b/>
          <w:color w:val="0000FF"/>
          <w:sz w:val="28"/>
          <w:szCs w:val="28"/>
        </w:rPr>
        <w:t>Ošetřovatelský proces u pacientky s ICHS - pravidelné bolesti na hrudi nejasné etiologie</w:t>
      </w:r>
    </w:p>
    <w:p w:rsidR="003E631E" w:rsidRPr="0098649E" w:rsidRDefault="003E631E" w:rsidP="0098649E"/>
    <w:p w:rsidR="003E631E" w:rsidRPr="00CC30EB" w:rsidRDefault="003E631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3E631E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D.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 let</w:t>
            </w:r>
          </w:p>
        </w:tc>
      </w:tr>
      <w:tr w:rsidR="003E631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</w:t>
            </w:r>
          </w:p>
        </w:tc>
      </w:tr>
      <w:tr w:rsidR="003E631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vdova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3E631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21. 7. 2014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3E631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21. 7. 2014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3E631E" w:rsidRPr="00FD0A5E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E631E" w:rsidRPr="00FF4A98" w:rsidRDefault="003E631E" w:rsidP="00D67AB0">
      <w:pPr>
        <w:pStyle w:val="Nadpis1"/>
        <w:rPr>
          <w:rFonts w:cs="Arial"/>
          <w:b w:val="0"/>
          <w:szCs w:val="24"/>
        </w:rPr>
      </w:pPr>
    </w:p>
    <w:p w:rsidR="003E631E" w:rsidRPr="00CC30EB" w:rsidRDefault="003E631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3E631E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631E" w:rsidRPr="00FF4A98" w:rsidRDefault="003E631E" w:rsidP="002F00F1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byla přijata pro palčivou bolest na hrudi a celkovou slabost, nejasné etiologie.</w:t>
            </w:r>
          </w:p>
        </w:tc>
      </w:tr>
    </w:tbl>
    <w:p w:rsidR="003E631E" w:rsidRDefault="003E631E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E631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Pr="00FF4A98" w:rsidRDefault="003E631E" w:rsidP="006825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 † stářím, matka † karcinom dělohy, sourozence nemá, 1 syn zdravý</w:t>
            </w:r>
          </w:p>
        </w:tc>
      </w:tr>
      <w:tr w:rsidR="003E631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Default="003E631E" w:rsidP="00676712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 dětství časté angíny, očkování řádně </w:t>
            </w:r>
          </w:p>
          <w:p w:rsidR="003E631E" w:rsidRDefault="003E631E" w:rsidP="00370F20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léčena u kardiologa, lékaře pravidelně navštěvuje, léky užívá. </w:t>
            </w:r>
          </w:p>
          <w:p w:rsidR="003E631E" w:rsidRPr="00FF4A98" w:rsidRDefault="003E631E" w:rsidP="00370F20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Úrazy: 0, Transfuze: 0, Operace: 0</w:t>
            </w:r>
          </w:p>
        </w:tc>
      </w:tr>
      <w:tr w:rsidR="003E631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Default="003E631E" w:rsidP="00676712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menopauza od 53 let, gynekologa již nenavštěvuje</w:t>
            </w:r>
          </w:p>
        </w:tc>
      </w:tr>
      <w:tr w:rsidR="003E631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3E631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kuřačka, cca 10 cigaret denně</w:t>
            </w:r>
          </w:p>
        </w:tc>
      </w:tr>
      <w:tr w:rsidR="003E631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 sama v panelovém bytě, bez zvířat</w:t>
            </w:r>
          </w:p>
        </w:tc>
      </w:tr>
      <w:tr w:rsidR="003E631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důchodkyně, dříve zdravotní sestra</w:t>
            </w:r>
          </w:p>
        </w:tc>
      </w:tr>
      <w:tr w:rsidR="003E631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3E631E" w:rsidRDefault="003E631E" w:rsidP="00D67AB0">
      <w:pPr>
        <w:rPr>
          <w:rFonts w:ascii="Arial" w:hAnsi="Arial" w:cs="Arial"/>
          <w:sz w:val="24"/>
          <w:szCs w:val="24"/>
        </w:rPr>
      </w:pPr>
    </w:p>
    <w:p w:rsidR="003E631E" w:rsidRPr="003C2FFD" w:rsidRDefault="003E631E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313"/>
        <w:gridCol w:w="2297"/>
        <w:gridCol w:w="1955"/>
      </w:tblGrid>
      <w:tr w:rsidR="003E631E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 w:rsidRPr="00A728AB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 w:rsidRPr="00A728AB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31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 w:rsidRPr="00A728AB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22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 w:rsidRPr="00A728AB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 w:rsidRPr="00A728AB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3E631E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 w:rsidRPr="00A728AB">
              <w:rPr>
                <w:rFonts w:ascii="Arial" w:hAnsi="Arial" w:cs="Arial"/>
              </w:rPr>
              <w:t>Isoptin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 w:rsidRPr="00A728AB">
              <w:rPr>
                <w:rFonts w:ascii="Arial" w:hAnsi="Arial" w:cs="Arial"/>
              </w:rPr>
              <w:t>tablety</w:t>
            </w:r>
          </w:p>
        </w:tc>
        <w:tc>
          <w:tcPr>
            <w:tcW w:w="13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 w:rsidRPr="00A728AB">
              <w:rPr>
                <w:rFonts w:ascii="Arial" w:hAnsi="Arial" w:cs="Arial"/>
              </w:rPr>
              <w:t>240 mg</w:t>
            </w:r>
          </w:p>
        </w:tc>
        <w:tc>
          <w:tcPr>
            <w:tcW w:w="22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0–0–</w:t>
            </w:r>
            <w:r w:rsidRPr="00A728AB">
              <w:rPr>
                <w:rFonts w:ascii="Arial" w:hAnsi="Arial" w:cs="Arial"/>
              </w:rPr>
              <w:t>1 per os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3E631E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 w:rsidRPr="00A728AB">
              <w:rPr>
                <w:rFonts w:ascii="Arial" w:hAnsi="Arial" w:cs="Arial"/>
              </w:rPr>
              <w:t>Monomack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 w:rsidRPr="00A728AB">
              <w:rPr>
                <w:rFonts w:ascii="Arial" w:hAnsi="Arial" w:cs="Arial"/>
              </w:rPr>
              <w:t>tablety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 w:rsidRPr="00A728AB">
              <w:rPr>
                <w:rFonts w:ascii="Arial" w:hAnsi="Arial" w:cs="Arial"/>
              </w:rPr>
              <w:t>100 mg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0–</w:t>
            </w:r>
            <w:r w:rsidRPr="00A728AB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–</w:t>
            </w:r>
            <w:r w:rsidRPr="00A728AB">
              <w:rPr>
                <w:rFonts w:ascii="Arial" w:hAnsi="Arial" w:cs="Arial"/>
              </w:rPr>
              <w:t xml:space="preserve">1 per os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3E631E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 w:rsidRPr="00A728AB">
              <w:rPr>
                <w:rFonts w:ascii="Arial" w:hAnsi="Arial" w:cs="Arial"/>
              </w:rPr>
              <w:t>Sortis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 w:rsidRPr="00A728AB">
              <w:rPr>
                <w:rFonts w:ascii="Arial" w:hAnsi="Arial" w:cs="Arial"/>
              </w:rPr>
              <w:t>tablety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 w:rsidRPr="00A728AB">
              <w:rPr>
                <w:rFonts w:ascii="Arial" w:hAnsi="Arial" w:cs="Arial"/>
              </w:rPr>
              <w:t>40 mg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0–1–</w:t>
            </w:r>
            <w:r w:rsidRPr="00A728AB">
              <w:rPr>
                <w:rFonts w:ascii="Arial" w:hAnsi="Arial" w:cs="Arial"/>
              </w:rPr>
              <w:t>0 per os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Pr="00A728AB" w:rsidRDefault="003E631E" w:rsidP="00E60984">
            <w:pPr>
              <w:pStyle w:val="Default"/>
              <w:rPr>
                <w:rFonts w:ascii="Arial" w:hAnsi="Arial" w:cs="Arial"/>
              </w:rPr>
            </w:pPr>
          </w:p>
        </w:tc>
      </w:tr>
    </w:tbl>
    <w:p w:rsidR="003E631E" w:rsidRDefault="003E631E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3E631E" w:rsidRPr="00CC30EB" w:rsidRDefault="003E631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3E631E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Ischemická choroba srdeční</w:t>
            </w:r>
          </w:p>
        </w:tc>
      </w:tr>
      <w:tr w:rsidR="003E631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Pravidelné bolesti na hrudi nejasné etiologie</w:t>
            </w:r>
          </w:p>
        </w:tc>
      </w:tr>
      <w:tr w:rsidR="003E631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E631E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Arteriální hypertenze</w:t>
            </w:r>
          </w:p>
        </w:tc>
      </w:tr>
      <w:tr w:rsidR="003E631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Obezita</w:t>
            </w:r>
          </w:p>
        </w:tc>
      </w:tr>
      <w:tr w:rsidR="003E631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E631E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Ateroskleróza</w:t>
            </w:r>
          </w:p>
        </w:tc>
      </w:tr>
      <w:tr w:rsidR="003E631E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E631E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Nikotinizmus</w:t>
            </w:r>
          </w:p>
        </w:tc>
      </w:tr>
    </w:tbl>
    <w:p w:rsidR="003E631E" w:rsidRDefault="003E631E" w:rsidP="00D67AB0">
      <w:pPr>
        <w:rPr>
          <w:rFonts w:ascii="Arial" w:hAnsi="Arial" w:cs="Arial"/>
          <w:sz w:val="24"/>
          <w:szCs w:val="24"/>
        </w:rPr>
      </w:pPr>
    </w:p>
    <w:p w:rsidR="003E631E" w:rsidRPr="00CC30EB" w:rsidRDefault="003E631E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3E631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3E631E" w:rsidRPr="00FF4A98" w:rsidRDefault="003E631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E631E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bez patologického nálezu</w:t>
            </w:r>
          </w:p>
          <w:p w:rsidR="003E631E" w:rsidRDefault="003E631E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RTG srdce a plic v normě</w:t>
            </w:r>
          </w:p>
          <w:p w:rsidR="003E631E" w:rsidRDefault="003E631E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ECHO – nedomykavost chlopenní</w:t>
            </w:r>
          </w:p>
          <w:p w:rsidR="003E631E" w:rsidRPr="001614D4" w:rsidRDefault="003E631E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Napojen Holtr EKG a TK</w:t>
            </w:r>
          </w:p>
        </w:tc>
      </w:tr>
      <w:tr w:rsidR="003E631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3E631E" w:rsidRPr="00CC30EB" w:rsidRDefault="003E631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3E631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Probíhá laboratorní vyšetření krve (hematologické, biochemické, koagulace) a moče (biochemické).</w:t>
            </w:r>
          </w:p>
        </w:tc>
      </w:tr>
    </w:tbl>
    <w:p w:rsidR="003E631E" w:rsidRDefault="003E631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3E631E" w:rsidRPr="00CC30EB" w:rsidRDefault="003E631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3E631E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Pr="00FF4A98" w:rsidRDefault="003E631E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631E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Pr="000A0215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– šetřící, neslaná</w:t>
            </w:r>
          </w:p>
        </w:tc>
      </w:tr>
      <w:tr w:rsidR="003E631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Pr="000A0215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první den klidový, dále volný po oddělení</w:t>
            </w:r>
          </w:p>
        </w:tc>
      </w:tr>
      <w:tr w:rsidR="003E631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Pr="000A0215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631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Pr="000A0215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Isoptin 240 mg tbl 0-0-1</w:t>
            </w:r>
          </w:p>
          <w:p w:rsidR="003E631E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Monomack 100 mg tbl 0-0-1</w:t>
            </w:r>
          </w:p>
          <w:p w:rsidR="003E631E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Sortis 40 mg tbl 0-1-0</w:t>
            </w:r>
          </w:p>
          <w:p w:rsidR="003E631E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Neurol 0,25 mg 1 tbl při úzkosti</w:t>
            </w:r>
          </w:p>
          <w:p w:rsidR="003E631E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Diazepam 5 mg 1 tbl na noc k dispozici</w:t>
            </w:r>
          </w:p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Novalgin 500 mg 1 tbl při bolesti</w:t>
            </w:r>
          </w:p>
        </w:tc>
      </w:tr>
      <w:tr w:rsidR="003E631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3E631E" w:rsidRPr="000A0215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E631E" w:rsidRDefault="005756C9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Clexane 0,4 ml à</w:t>
            </w:r>
            <w:r w:rsidR="003E631E">
              <w:rPr>
                <w:rFonts w:ascii="Arial" w:hAnsi="Arial" w:cs="Arial"/>
                <w:sz w:val="24"/>
                <w:szCs w:val="24"/>
              </w:rPr>
              <w:t xml:space="preserve"> 12 hod s. c.</w:t>
            </w:r>
          </w:p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Fyziologický roztok 1/1 </w:t>
            </w:r>
            <w:r w:rsidR="005756C9">
              <w:rPr>
                <w:rFonts w:ascii="Arial" w:hAnsi="Arial" w:cs="Arial"/>
                <w:sz w:val="24"/>
                <w:szCs w:val="24"/>
              </w:rPr>
              <w:t>2x</w:t>
            </w:r>
            <w:r>
              <w:rPr>
                <w:rFonts w:ascii="Arial" w:hAnsi="Arial" w:cs="Arial"/>
                <w:sz w:val="24"/>
                <w:szCs w:val="24"/>
              </w:rPr>
              <w:t>500 ml i. v.</w:t>
            </w:r>
          </w:p>
        </w:tc>
      </w:tr>
      <w:tr w:rsidR="003E631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3E631E" w:rsidRPr="00FF4A98" w:rsidRDefault="003E631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E631E" w:rsidRPr="00FF4A98" w:rsidRDefault="003E631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</w:t>
            </w:r>
          </w:p>
        </w:tc>
      </w:tr>
    </w:tbl>
    <w:p w:rsidR="003E631E" w:rsidRDefault="003E631E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3E631E" w:rsidRPr="00FF4A98" w:rsidRDefault="003E631E" w:rsidP="0076292F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GORDON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3E631E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631E" w:rsidRPr="00FF4A98" w:rsidRDefault="003E631E" w:rsidP="0049277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se cítí nemocně. Se svojí nemocí se vyrovnala, ale udává strach z budoucnosti, z případných komplikací. Lékaře navštěvuje, léky užívá, o nemocech je plně informována, všemu rozumí.</w:t>
            </w:r>
          </w:p>
        </w:tc>
      </w:tr>
      <w:tr w:rsidR="003E631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631E" w:rsidRPr="00FF4A98" w:rsidRDefault="003E631E" w:rsidP="005129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BMI 28. U pacientky špatné stravovací návyky (převážně maso, uzeniny, málo zeleniny), je zvyklá jíst 3x denně a převážně odpoledne u televize. Doporučenou dietu od lékaře doma nedodržuje. Vypije cca 1,5 l tekutin denně. Horní i dolní zubní protéza bez komplikací. </w:t>
            </w:r>
          </w:p>
        </w:tc>
      </w:tr>
      <w:tr w:rsidR="003E631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631E" w:rsidRPr="00FF4A98" w:rsidRDefault="003E631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bez problémů, defekace nepravidelná, pacientka udává zácpu. Pacientka je plně kontinentní.</w:t>
            </w:r>
          </w:p>
        </w:tc>
      </w:tr>
      <w:tr w:rsidR="003E631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631E" w:rsidRPr="00FF4A98" w:rsidRDefault="003E631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ráda čte časopisy, sleduje televizi, občas procházky. Pacientka je soběstačná, s volným pohybovým režimem. V noci se často budí, léky na spaní neužívá. Barthelové test: 100 bodů</w:t>
            </w:r>
          </w:p>
        </w:tc>
      </w:tr>
      <w:tr w:rsidR="003E631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631E" w:rsidRPr="00FF4A98" w:rsidRDefault="003E631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při plném vědomí, orientovaná místem, časem i osobou, mírně neklidná až úzkostná. Paměť i myšlení je přiměřené věku. Pacientka používá brýle na čtení.</w:t>
            </w:r>
          </w:p>
        </w:tc>
      </w:tr>
      <w:tr w:rsidR="003E631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631E" w:rsidRPr="00FF4A98" w:rsidRDefault="003E631E" w:rsidP="006825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komunikativní, bez obtíží mluví o své nemoci, o svém životě, o sobě.</w:t>
            </w:r>
          </w:p>
        </w:tc>
      </w:tr>
      <w:tr w:rsidR="003E631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631E" w:rsidRPr="00FF4A98" w:rsidRDefault="003E631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Je vdova, žije sama, těší se z vnoučat. Vztahy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v rodině dobré, rodina je pacientce oporou.</w:t>
            </w:r>
          </w:p>
        </w:tc>
      </w:tr>
      <w:tr w:rsidR="003E631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631E" w:rsidRPr="00FF4A98" w:rsidRDefault="003E631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sexuálně neaktivní, menopauza od 53 let</w:t>
            </w:r>
          </w:p>
        </w:tc>
      </w:tr>
      <w:tr w:rsidR="003E631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631E" w:rsidRPr="00FF4A98" w:rsidRDefault="003E631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se snaží odolávat stresu, vidí svět však kriticky. Oporou je rodina.</w:t>
            </w:r>
          </w:p>
        </w:tc>
      </w:tr>
      <w:tr w:rsidR="003E631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631E" w:rsidRPr="00FF4A98" w:rsidRDefault="003E631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ateistka.</w:t>
            </w:r>
          </w:p>
        </w:tc>
      </w:tr>
      <w:tr w:rsidR="003E631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631E" w:rsidRPr="00FF4A98" w:rsidRDefault="003E631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má všechny informace o své nemoci, léky užívá, lékaře navštěvuje. Nyní mírná bolest na hrudi (intenzita 3), riziko pádu: 2 body, Nortonové stupnice: 30 bodů, zaveden PŽK</w:t>
            </w:r>
          </w:p>
        </w:tc>
      </w:tr>
      <w:tr w:rsidR="003E631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E631E" w:rsidRPr="00FF4A98" w:rsidRDefault="003E631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Pacientka bydlí v panelovém bytě, má ráda svůj klid a pohodlí. Hospitalizaci snáší úzkostně. </w:t>
            </w:r>
          </w:p>
        </w:tc>
      </w:tr>
      <w:tr w:rsidR="003E631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3E631E" w:rsidRPr="00F00C96" w:rsidRDefault="003E631E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E631E" w:rsidRPr="00FF4A98" w:rsidRDefault="003E631E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bez zdravotního handicapu.</w:t>
            </w:r>
          </w:p>
        </w:tc>
      </w:tr>
    </w:tbl>
    <w:p w:rsidR="003E631E" w:rsidRDefault="003E631E" w:rsidP="00023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E631E" w:rsidRPr="00155138" w:rsidRDefault="003E631E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155138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3E631E" w:rsidRPr="00155138" w:rsidRDefault="003E631E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55138">
        <w:rPr>
          <w:rFonts w:ascii="Arial" w:hAnsi="Arial" w:cs="Arial"/>
          <w:b/>
          <w:color w:val="0000FF"/>
          <w:sz w:val="24"/>
          <w:szCs w:val="24"/>
        </w:rPr>
        <w:t xml:space="preserve">Stručně charakterizujte </w:t>
      </w:r>
      <w:r>
        <w:rPr>
          <w:rFonts w:ascii="Arial" w:hAnsi="Arial" w:cs="Arial"/>
          <w:b/>
          <w:color w:val="0000FF"/>
          <w:sz w:val="24"/>
          <w:szCs w:val="24"/>
        </w:rPr>
        <w:t>i</w:t>
      </w:r>
      <w:r w:rsidRPr="00155138">
        <w:rPr>
          <w:rFonts w:ascii="Arial" w:hAnsi="Arial" w:cs="Arial"/>
          <w:b/>
          <w:color w:val="0000FF"/>
          <w:sz w:val="24"/>
          <w:szCs w:val="24"/>
        </w:rPr>
        <w:t>schemickou chorobu srdeční, včetně klinického obrazu.</w:t>
      </w:r>
    </w:p>
    <w:p w:rsidR="003E631E" w:rsidRPr="00155138" w:rsidRDefault="003E631E" w:rsidP="00AF1F98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55138">
        <w:rPr>
          <w:rFonts w:ascii="Arial" w:hAnsi="Arial" w:cs="Arial"/>
          <w:b/>
          <w:color w:val="0000FF"/>
          <w:sz w:val="24"/>
          <w:szCs w:val="24"/>
        </w:rPr>
        <w:t>Stanovte ošetřovatelské problémy 1. den hospitalizace v rámci holistické filosofie.</w:t>
      </w:r>
    </w:p>
    <w:p w:rsidR="003E631E" w:rsidRPr="00155138" w:rsidRDefault="003E631E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55138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155138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3E631E" w:rsidRPr="00155138" w:rsidRDefault="003E631E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55138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3E631E" w:rsidRPr="00155138" w:rsidRDefault="003E631E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55138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155138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3E631E" w:rsidRPr="00155138" w:rsidRDefault="003E631E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55138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</w:t>
      </w:r>
    </w:p>
    <w:p w:rsidR="003E631E" w:rsidRPr="00155138" w:rsidRDefault="003E631E" w:rsidP="006447D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55138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3E631E" w:rsidRPr="00155138" w:rsidRDefault="003E631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55138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3E631E" w:rsidRPr="00155138" w:rsidRDefault="003E631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55138">
        <w:rPr>
          <w:rFonts w:ascii="Arial" w:hAnsi="Arial" w:cs="Arial"/>
          <w:b/>
          <w:color w:val="0000FF"/>
          <w:sz w:val="24"/>
          <w:szCs w:val="24"/>
        </w:rPr>
        <w:t>Popište zásady péče o PŽK.</w:t>
      </w:r>
    </w:p>
    <w:p w:rsidR="003E631E" w:rsidRPr="00155138" w:rsidRDefault="003E631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55138">
        <w:rPr>
          <w:rFonts w:ascii="Arial" w:hAnsi="Arial" w:cs="Arial"/>
          <w:b/>
          <w:color w:val="0000FF"/>
          <w:sz w:val="24"/>
          <w:szCs w:val="24"/>
        </w:rPr>
        <w:t>Stručně charakterizujte šetřící, neslanou dietu.</w:t>
      </w:r>
    </w:p>
    <w:p w:rsidR="003E631E" w:rsidRPr="00155138" w:rsidRDefault="003E631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55138">
        <w:rPr>
          <w:rFonts w:ascii="Arial" w:hAnsi="Arial" w:cs="Arial"/>
          <w:b/>
          <w:color w:val="0000FF"/>
          <w:sz w:val="24"/>
          <w:szCs w:val="24"/>
        </w:rPr>
        <w:t>V čem byste dále pacientku edukovali (např. v oblasti zvládání zátěže, stresu atd.)? Edukaci stručně popište.</w:t>
      </w:r>
    </w:p>
    <w:p w:rsidR="003E631E" w:rsidRPr="00155138" w:rsidRDefault="003E631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55138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3E631E" w:rsidRPr="00155138" w:rsidRDefault="003E631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55138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3E631E" w:rsidRPr="00155138" w:rsidRDefault="003E631E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55138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3E631E" w:rsidRPr="00155138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C6D" w:rsidRDefault="00727C6D" w:rsidP="00A5128C">
      <w:r>
        <w:separator/>
      </w:r>
    </w:p>
  </w:endnote>
  <w:endnote w:type="continuationSeparator" w:id="0">
    <w:p w:rsidR="00727C6D" w:rsidRDefault="00727C6D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C6D" w:rsidRDefault="00727C6D" w:rsidP="00A5128C">
      <w:r>
        <w:separator/>
      </w:r>
    </w:p>
  </w:footnote>
  <w:footnote w:type="continuationSeparator" w:id="0">
    <w:p w:rsidR="00727C6D" w:rsidRDefault="00727C6D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31E" w:rsidRDefault="003E631E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3E631E" w:rsidRPr="00A5128C" w:rsidRDefault="003E631E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56460"/>
    <w:rsid w:val="00062618"/>
    <w:rsid w:val="000767D1"/>
    <w:rsid w:val="00090019"/>
    <w:rsid w:val="000A0215"/>
    <w:rsid w:val="000C0090"/>
    <w:rsid w:val="000D060C"/>
    <w:rsid w:val="00106B9C"/>
    <w:rsid w:val="00111CDC"/>
    <w:rsid w:val="001123B0"/>
    <w:rsid w:val="00112478"/>
    <w:rsid w:val="00132EF9"/>
    <w:rsid w:val="00134A26"/>
    <w:rsid w:val="0014470C"/>
    <w:rsid w:val="00152619"/>
    <w:rsid w:val="00155138"/>
    <w:rsid w:val="001614D4"/>
    <w:rsid w:val="00183FC3"/>
    <w:rsid w:val="001C50A5"/>
    <w:rsid w:val="001D6FF8"/>
    <w:rsid w:val="001E3A8F"/>
    <w:rsid w:val="001E69C5"/>
    <w:rsid w:val="001F256E"/>
    <w:rsid w:val="002022B8"/>
    <w:rsid w:val="002063F5"/>
    <w:rsid w:val="00222A02"/>
    <w:rsid w:val="002370F2"/>
    <w:rsid w:val="002428F9"/>
    <w:rsid w:val="0024649C"/>
    <w:rsid w:val="00262E90"/>
    <w:rsid w:val="002913BD"/>
    <w:rsid w:val="002A16BA"/>
    <w:rsid w:val="002A2F0A"/>
    <w:rsid w:val="002B15B5"/>
    <w:rsid w:val="002C2745"/>
    <w:rsid w:val="002E6A5B"/>
    <w:rsid w:val="002F00F1"/>
    <w:rsid w:val="00305598"/>
    <w:rsid w:val="003067C0"/>
    <w:rsid w:val="00341882"/>
    <w:rsid w:val="00345F44"/>
    <w:rsid w:val="003508AE"/>
    <w:rsid w:val="00364124"/>
    <w:rsid w:val="00370F20"/>
    <w:rsid w:val="00371D95"/>
    <w:rsid w:val="00374A2D"/>
    <w:rsid w:val="00375CAF"/>
    <w:rsid w:val="00384220"/>
    <w:rsid w:val="00397E02"/>
    <w:rsid w:val="003A3AD4"/>
    <w:rsid w:val="003C2FFD"/>
    <w:rsid w:val="003D61AA"/>
    <w:rsid w:val="003D6FA5"/>
    <w:rsid w:val="003E5813"/>
    <w:rsid w:val="003E5B74"/>
    <w:rsid w:val="003E631E"/>
    <w:rsid w:val="003F3AA4"/>
    <w:rsid w:val="004142CD"/>
    <w:rsid w:val="00416965"/>
    <w:rsid w:val="0043475F"/>
    <w:rsid w:val="00437C90"/>
    <w:rsid w:val="00440C4B"/>
    <w:rsid w:val="00463C56"/>
    <w:rsid w:val="0048709D"/>
    <w:rsid w:val="0049277A"/>
    <w:rsid w:val="004A1354"/>
    <w:rsid w:val="004A5554"/>
    <w:rsid w:val="004B5477"/>
    <w:rsid w:val="004B57B5"/>
    <w:rsid w:val="004C7129"/>
    <w:rsid w:val="004D1B23"/>
    <w:rsid w:val="004E4284"/>
    <w:rsid w:val="004E4D49"/>
    <w:rsid w:val="00507D32"/>
    <w:rsid w:val="005129AD"/>
    <w:rsid w:val="00513477"/>
    <w:rsid w:val="00552301"/>
    <w:rsid w:val="00553028"/>
    <w:rsid w:val="00557B5D"/>
    <w:rsid w:val="00572FCD"/>
    <w:rsid w:val="005756C9"/>
    <w:rsid w:val="00584B5A"/>
    <w:rsid w:val="00592284"/>
    <w:rsid w:val="005974BE"/>
    <w:rsid w:val="005A2876"/>
    <w:rsid w:val="005B3DDA"/>
    <w:rsid w:val="005C38FD"/>
    <w:rsid w:val="005C4A55"/>
    <w:rsid w:val="005E0231"/>
    <w:rsid w:val="005F110E"/>
    <w:rsid w:val="006208B9"/>
    <w:rsid w:val="00623F9A"/>
    <w:rsid w:val="006447DE"/>
    <w:rsid w:val="0064647B"/>
    <w:rsid w:val="00676712"/>
    <w:rsid w:val="0068256D"/>
    <w:rsid w:val="00686E9F"/>
    <w:rsid w:val="006B42EE"/>
    <w:rsid w:val="006D2CDE"/>
    <w:rsid w:val="006E3C21"/>
    <w:rsid w:val="006E4C1E"/>
    <w:rsid w:val="00700114"/>
    <w:rsid w:val="00702A8A"/>
    <w:rsid w:val="007113A9"/>
    <w:rsid w:val="00724D52"/>
    <w:rsid w:val="0072697B"/>
    <w:rsid w:val="00727C6D"/>
    <w:rsid w:val="007529F2"/>
    <w:rsid w:val="00754F2C"/>
    <w:rsid w:val="0076292F"/>
    <w:rsid w:val="00763385"/>
    <w:rsid w:val="0076453F"/>
    <w:rsid w:val="00782BA0"/>
    <w:rsid w:val="0078473A"/>
    <w:rsid w:val="0079140A"/>
    <w:rsid w:val="007957BC"/>
    <w:rsid w:val="007A76AC"/>
    <w:rsid w:val="007B0F11"/>
    <w:rsid w:val="007B50B5"/>
    <w:rsid w:val="007B55B1"/>
    <w:rsid w:val="007C2DF2"/>
    <w:rsid w:val="007C6FEA"/>
    <w:rsid w:val="007E5CDC"/>
    <w:rsid w:val="007E69B8"/>
    <w:rsid w:val="00814515"/>
    <w:rsid w:val="00815FFE"/>
    <w:rsid w:val="008476AC"/>
    <w:rsid w:val="00852C80"/>
    <w:rsid w:val="008608F2"/>
    <w:rsid w:val="00866B6D"/>
    <w:rsid w:val="00876236"/>
    <w:rsid w:val="00877CBF"/>
    <w:rsid w:val="00880595"/>
    <w:rsid w:val="0088554F"/>
    <w:rsid w:val="008C5B19"/>
    <w:rsid w:val="008C7BA6"/>
    <w:rsid w:val="008E5600"/>
    <w:rsid w:val="008E5A8B"/>
    <w:rsid w:val="008F2240"/>
    <w:rsid w:val="008F5526"/>
    <w:rsid w:val="00903ABE"/>
    <w:rsid w:val="00905A95"/>
    <w:rsid w:val="00911A59"/>
    <w:rsid w:val="00921473"/>
    <w:rsid w:val="009414A9"/>
    <w:rsid w:val="009425D8"/>
    <w:rsid w:val="0095077A"/>
    <w:rsid w:val="00957A80"/>
    <w:rsid w:val="00960CBE"/>
    <w:rsid w:val="009677D3"/>
    <w:rsid w:val="00985327"/>
    <w:rsid w:val="0098649E"/>
    <w:rsid w:val="00995EBE"/>
    <w:rsid w:val="009C10F4"/>
    <w:rsid w:val="00A04548"/>
    <w:rsid w:val="00A1195D"/>
    <w:rsid w:val="00A263E6"/>
    <w:rsid w:val="00A3503E"/>
    <w:rsid w:val="00A422E3"/>
    <w:rsid w:val="00A47EA3"/>
    <w:rsid w:val="00A5128C"/>
    <w:rsid w:val="00A53D86"/>
    <w:rsid w:val="00A55034"/>
    <w:rsid w:val="00A62067"/>
    <w:rsid w:val="00A63B80"/>
    <w:rsid w:val="00A728AB"/>
    <w:rsid w:val="00A91EB3"/>
    <w:rsid w:val="00A93B51"/>
    <w:rsid w:val="00AA04E0"/>
    <w:rsid w:val="00AB051F"/>
    <w:rsid w:val="00AB2287"/>
    <w:rsid w:val="00AC59FE"/>
    <w:rsid w:val="00AD2585"/>
    <w:rsid w:val="00AD34B5"/>
    <w:rsid w:val="00AF1F98"/>
    <w:rsid w:val="00B052AB"/>
    <w:rsid w:val="00B055CD"/>
    <w:rsid w:val="00B06148"/>
    <w:rsid w:val="00B25D50"/>
    <w:rsid w:val="00B265BC"/>
    <w:rsid w:val="00B27AE8"/>
    <w:rsid w:val="00B3000B"/>
    <w:rsid w:val="00B45CEB"/>
    <w:rsid w:val="00B472AF"/>
    <w:rsid w:val="00B76666"/>
    <w:rsid w:val="00B84A24"/>
    <w:rsid w:val="00BB4317"/>
    <w:rsid w:val="00BC299D"/>
    <w:rsid w:val="00BC63BC"/>
    <w:rsid w:val="00BE65E7"/>
    <w:rsid w:val="00BF29FC"/>
    <w:rsid w:val="00C21BCB"/>
    <w:rsid w:val="00C30162"/>
    <w:rsid w:val="00CC30EB"/>
    <w:rsid w:val="00CC48A0"/>
    <w:rsid w:val="00CC6493"/>
    <w:rsid w:val="00CD1414"/>
    <w:rsid w:val="00CE23C8"/>
    <w:rsid w:val="00D20299"/>
    <w:rsid w:val="00D36A79"/>
    <w:rsid w:val="00D37C8A"/>
    <w:rsid w:val="00D5020A"/>
    <w:rsid w:val="00D67AB0"/>
    <w:rsid w:val="00D84B02"/>
    <w:rsid w:val="00DD6C4A"/>
    <w:rsid w:val="00E0036F"/>
    <w:rsid w:val="00E14A28"/>
    <w:rsid w:val="00E1611A"/>
    <w:rsid w:val="00E167C1"/>
    <w:rsid w:val="00E32427"/>
    <w:rsid w:val="00E36EF9"/>
    <w:rsid w:val="00E60984"/>
    <w:rsid w:val="00E82BE2"/>
    <w:rsid w:val="00EA02D4"/>
    <w:rsid w:val="00EA1E35"/>
    <w:rsid w:val="00EA5FDA"/>
    <w:rsid w:val="00EB73B7"/>
    <w:rsid w:val="00EC46CD"/>
    <w:rsid w:val="00ED3015"/>
    <w:rsid w:val="00F00C96"/>
    <w:rsid w:val="00F04FA4"/>
    <w:rsid w:val="00F053FD"/>
    <w:rsid w:val="00F141CF"/>
    <w:rsid w:val="00F24500"/>
    <w:rsid w:val="00F361F2"/>
    <w:rsid w:val="00F442E2"/>
    <w:rsid w:val="00F50A60"/>
    <w:rsid w:val="00F52F1F"/>
    <w:rsid w:val="00F607C3"/>
    <w:rsid w:val="00F60A8C"/>
    <w:rsid w:val="00F675D2"/>
    <w:rsid w:val="00F750D4"/>
    <w:rsid w:val="00F9028F"/>
    <w:rsid w:val="00F9273E"/>
    <w:rsid w:val="00FB579D"/>
    <w:rsid w:val="00FB6A5D"/>
    <w:rsid w:val="00FD0A5E"/>
    <w:rsid w:val="00FD41FD"/>
    <w:rsid w:val="00FD5B63"/>
    <w:rsid w:val="00FE0D35"/>
    <w:rsid w:val="00FE7CAB"/>
    <w:rsid w:val="00FF18E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0276E4-88E5-4122-8957-4A13718C7030}"/>
</file>

<file path=customXml/itemProps2.xml><?xml version="1.0" encoding="utf-8"?>
<ds:datastoreItem xmlns:ds="http://schemas.openxmlformats.org/officeDocument/2006/customXml" ds:itemID="{0B4008C3-5C79-4769-872F-26E68876CCA3}"/>
</file>

<file path=customXml/itemProps3.xml><?xml version="1.0" encoding="utf-8"?>
<ds:datastoreItem xmlns:ds="http://schemas.openxmlformats.org/officeDocument/2006/customXml" ds:itemID="{87A8F329-F646-45BE-A074-3CB47948C1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926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ICHS (ischemickou chorobou srdeční) - pravidelné bolesti na hrudi nejasné etiologie</vt:lpstr>
    </vt:vector>
  </TitlesOfParts>
  <Company>HP</Company>
  <LinksUpToDate>false</LinksUpToDate>
  <CharactersWithSpaces>6384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ICHS (ischemickou chorobou srdeční) - pravidelné bolesti na hrudi nejasné etiologie</dc:title>
  <dc:creator>VSZDRAV</dc:creator>
  <cp:lastModifiedBy>Němcová Jitka</cp:lastModifiedBy>
  <cp:revision>2</cp:revision>
  <cp:lastPrinted>2014-06-26T10:32:00Z</cp:lastPrinted>
  <dcterms:created xsi:type="dcterms:W3CDTF">2015-04-14T09:19:00Z</dcterms:created>
  <dcterms:modified xsi:type="dcterms:W3CDTF">2015-04-14T09:19:00Z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