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4E1" w:rsidRDefault="005854E1" w:rsidP="008608F2">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Pr>
          <w:rFonts w:cs="Arial"/>
          <w:color w:val="0000FF"/>
          <w:sz w:val="28"/>
          <w:szCs w:val="28"/>
        </w:rPr>
        <w:t xml:space="preserve"> – Pacient s Parkinsonovou chorobou</w:t>
      </w:r>
      <w:r w:rsidRPr="00AA539E">
        <w:rPr>
          <w:rFonts w:cs="Arial"/>
          <w:color w:val="0000FF"/>
          <w:sz w:val="28"/>
          <w:szCs w:val="28"/>
        </w:rPr>
        <w:t xml:space="preserve"> </w:t>
      </w:r>
    </w:p>
    <w:p w:rsidR="005854E1" w:rsidRDefault="005854E1" w:rsidP="00287A64">
      <w:pPr>
        <w:tabs>
          <w:tab w:val="left" w:pos="1488"/>
          <w:tab w:val="left" w:pos="2958"/>
        </w:tabs>
        <w:ind w:left="-237"/>
        <w:rPr>
          <w:rFonts w:ascii="Arial" w:hAnsi="Arial" w:cs="Arial"/>
          <w:sz w:val="24"/>
          <w:szCs w:val="24"/>
          <w:lang w:eastAsia="en-US"/>
        </w:rPr>
      </w:pPr>
    </w:p>
    <w:p w:rsidR="005854E1" w:rsidRDefault="005854E1" w:rsidP="00AC4279">
      <w:pPr>
        <w:tabs>
          <w:tab w:val="left" w:pos="1488"/>
          <w:tab w:val="left" w:pos="2958"/>
        </w:tabs>
        <w:ind w:left="-237"/>
        <w:jc w:val="both"/>
        <w:rPr>
          <w:rFonts w:ascii="Arial" w:hAnsi="Arial" w:cs="Arial"/>
          <w:sz w:val="24"/>
          <w:szCs w:val="24"/>
          <w:lang w:eastAsia="en-US"/>
        </w:rPr>
      </w:pPr>
      <w:r>
        <w:rPr>
          <w:rFonts w:ascii="Arial" w:hAnsi="Arial" w:cs="Arial"/>
          <w:sz w:val="24"/>
          <w:szCs w:val="24"/>
          <w:lang w:eastAsia="en-US"/>
        </w:rPr>
        <w:t>Muž 68 let, opakovaně hospitalizovaný na neurologické klinice s dg. Parkinsonova choroba. Celkový zdravotní stav pacienta se postupně zhoršuje. Léčba trvá od roku 2007. Pacient nejprve trpěl pouze stavy únavy, později se přidaly křeče svalů, popisoval pocit neobratných rukou. Zdravotní stav progredoval klidovým třesem horních končetin, šouravou chůzí v lehkém předklonu zatím bez kompenzačních pomůcek, poruchami spánku, depresemi a dysartrií, která nyní pacienta přivedla na neurologickou kliniku.</w:t>
      </w:r>
    </w:p>
    <w:p w:rsidR="005854E1" w:rsidRDefault="005854E1" w:rsidP="00AC4279">
      <w:pPr>
        <w:tabs>
          <w:tab w:val="left" w:pos="1488"/>
          <w:tab w:val="left" w:pos="2958"/>
        </w:tabs>
        <w:ind w:left="-237"/>
        <w:jc w:val="both"/>
        <w:rPr>
          <w:rFonts w:ascii="Arial" w:hAnsi="Arial" w:cs="Arial"/>
          <w:sz w:val="24"/>
          <w:szCs w:val="24"/>
          <w:lang w:eastAsia="en-US"/>
        </w:rPr>
      </w:pPr>
    </w:p>
    <w:p w:rsidR="005854E1" w:rsidRPr="00363977" w:rsidRDefault="005854E1" w:rsidP="00330F01">
      <w:pPr>
        <w:tabs>
          <w:tab w:val="left" w:pos="1488"/>
          <w:tab w:val="left" w:pos="2958"/>
        </w:tabs>
        <w:ind w:left="-237"/>
        <w:rPr>
          <w:rFonts w:ascii="Arial" w:hAnsi="Arial" w:cs="Arial"/>
          <w:b/>
          <w:sz w:val="24"/>
          <w:szCs w:val="24"/>
          <w:lang w:eastAsia="en-US"/>
        </w:rPr>
      </w:pPr>
      <w:r w:rsidRPr="00363977">
        <w:rPr>
          <w:rFonts w:ascii="Arial" w:hAnsi="Arial" w:cs="Arial"/>
          <w:b/>
          <w:sz w:val="24"/>
          <w:szCs w:val="24"/>
          <w:lang w:eastAsia="en-US"/>
        </w:rPr>
        <w:t xml:space="preserve">Při přijetí: </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pacient se snaží o spolupráci</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na dotazy se snaží odpovídat, patrná však dysartrie</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přítomen klidový třes horních končetin</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zpomalený průběh pohybů (bradykineze)</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krátké kroky při chůzi (bradybázie)</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bez tenze</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zpomalení psychických funkcí</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vnímání bez poruch</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myšlení nevýpravné, bradypsychismus, bez bludné produkce</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orientovaný místem, časem i osobou</w:t>
      </w:r>
    </w:p>
    <w:p w:rsidR="005854E1" w:rsidRDefault="005854E1" w:rsidP="00330F01">
      <w:pPr>
        <w:pStyle w:val="ListParagraph"/>
        <w:numPr>
          <w:ilvl w:val="0"/>
          <w:numId w:val="17"/>
        </w:numPr>
        <w:tabs>
          <w:tab w:val="left" w:pos="1488"/>
          <w:tab w:val="left" w:pos="2958"/>
        </w:tabs>
        <w:rPr>
          <w:rFonts w:ascii="Arial" w:hAnsi="Arial" w:cs="Arial"/>
          <w:sz w:val="24"/>
          <w:szCs w:val="24"/>
          <w:lang w:eastAsia="en-US"/>
        </w:rPr>
      </w:pPr>
      <w:r>
        <w:rPr>
          <w:rFonts w:ascii="Arial" w:hAnsi="Arial" w:cs="Arial"/>
          <w:sz w:val="24"/>
          <w:szCs w:val="24"/>
          <w:lang w:eastAsia="en-US"/>
        </w:rPr>
        <w:t>facies Oleosa (lesklý obličej, způsobený zvýšeným vylučováním sekretů kožních potních žláz)</w:t>
      </w:r>
    </w:p>
    <w:p w:rsidR="005854E1" w:rsidRPr="00C918BB" w:rsidRDefault="005854E1" w:rsidP="00C918BB">
      <w:pPr>
        <w:tabs>
          <w:tab w:val="left" w:pos="1488"/>
          <w:tab w:val="left" w:pos="2958"/>
        </w:tabs>
        <w:rPr>
          <w:rFonts w:ascii="Arial" w:hAnsi="Arial" w:cs="Arial"/>
          <w:sz w:val="24"/>
          <w:szCs w:val="24"/>
          <w:lang w:eastAsia="en-US"/>
        </w:rPr>
      </w:pPr>
    </w:p>
    <w:p w:rsidR="005854E1" w:rsidRPr="000F2D03" w:rsidRDefault="005854E1" w:rsidP="003A726C">
      <w:pPr>
        <w:tabs>
          <w:tab w:val="left" w:pos="1488"/>
          <w:tab w:val="left" w:pos="2958"/>
        </w:tabs>
        <w:ind w:left="-237"/>
        <w:jc w:val="both"/>
        <w:rPr>
          <w:rFonts w:ascii="Arial" w:hAnsi="Arial" w:cs="Arial"/>
          <w:sz w:val="24"/>
          <w:szCs w:val="24"/>
          <w:lang w:eastAsia="en-US"/>
        </w:rPr>
      </w:pPr>
      <w:r>
        <w:rPr>
          <w:rFonts w:ascii="Arial" w:hAnsi="Arial" w:cs="Arial"/>
          <w:sz w:val="24"/>
          <w:szCs w:val="24"/>
          <w:lang w:eastAsia="en-US"/>
        </w:rPr>
        <w:t xml:space="preserve">Pacient dále udává, že nemůže být doma sám, má bolesti kloubů. </w:t>
      </w:r>
      <w:r w:rsidRPr="000F2D03">
        <w:rPr>
          <w:rFonts w:ascii="Arial" w:hAnsi="Arial" w:cs="Arial"/>
          <w:sz w:val="24"/>
          <w:szCs w:val="24"/>
          <w:lang w:eastAsia="en-US"/>
        </w:rPr>
        <w:t>Chuť k jídlu a žízeň má pořád.</w:t>
      </w:r>
      <w:r>
        <w:rPr>
          <w:rFonts w:ascii="Arial" w:hAnsi="Arial" w:cs="Arial"/>
          <w:sz w:val="24"/>
          <w:szCs w:val="24"/>
          <w:lang w:eastAsia="en-US"/>
        </w:rPr>
        <w:t xml:space="preserve"> Udává, že má problémy s některými všedními činnostmi – cestování hromadnou dopravou a placení účtů. Má problémy s oblékáním, udává, že má zhoršenou jemnou motoriku, problémy má s každodenními činnostmi jako je příprava jídla, jedení samotné, osobní hygiena, oblékání. Pacient též uvedl, že špatně usíná. Nekouří, neužívá žádné návykové látky. Pravidelně navštěvuje svého praktického lékaře a neurologickou ambulanci.</w:t>
      </w:r>
    </w:p>
    <w:p w:rsidR="005854E1" w:rsidRDefault="005854E1" w:rsidP="003A726C">
      <w:pPr>
        <w:tabs>
          <w:tab w:val="left" w:pos="1488"/>
          <w:tab w:val="left" w:pos="2958"/>
        </w:tabs>
        <w:ind w:left="-237"/>
        <w:jc w:val="both"/>
        <w:rPr>
          <w:rFonts w:ascii="Arial" w:hAnsi="Arial" w:cs="Arial"/>
          <w:sz w:val="24"/>
          <w:szCs w:val="24"/>
          <w:lang w:eastAsia="en-US"/>
        </w:rPr>
      </w:pPr>
    </w:p>
    <w:p w:rsidR="005854E1" w:rsidRPr="00363977" w:rsidRDefault="005854E1" w:rsidP="005A3618">
      <w:pPr>
        <w:tabs>
          <w:tab w:val="left" w:pos="1488"/>
          <w:tab w:val="left" w:pos="2958"/>
        </w:tabs>
        <w:ind w:left="-237"/>
        <w:rPr>
          <w:rFonts w:ascii="Arial" w:hAnsi="Arial" w:cs="Arial"/>
          <w:b/>
          <w:sz w:val="24"/>
          <w:szCs w:val="24"/>
          <w:lang w:eastAsia="en-US"/>
        </w:rPr>
      </w:pPr>
      <w:r w:rsidRPr="00363977">
        <w:rPr>
          <w:rFonts w:ascii="Arial" w:hAnsi="Arial" w:cs="Arial"/>
          <w:b/>
          <w:sz w:val="24"/>
          <w:szCs w:val="24"/>
          <w:lang w:eastAsia="en-US"/>
        </w:rPr>
        <w:t xml:space="preserve">Somatický stav dle interního konzilia: </w:t>
      </w:r>
    </w:p>
    <w:p w:rsidR="005854E1" w:rsidRDefault="005854E1" w:rsidP="00363977">
      <w:pPr>
        <w:tabs>
          <w:tab w:val="left" w:pos="1488"/>
          <w:tab w:val="left" w:pos="2958"/>
        </w:tabs>
        <w:ind w:left="-237"/>
        <w:jc w:val="both"/>
        <w:rPr>
          <w:rFonts w:ascii="Arial" w:hAnsi="Arial" w:cs="Arial"/>
          <w:sz w:val="24"/>
          <w:szCs w:val="24"/>
          <w:lang w:eastAsia="en-US"/>
        </w:rPr>
      </w:pPr>
      <w:r>
        <w:rPr>
          <w:rFonts w:ascii="Arial" w:hAnsi="Arial" w:cs="Arial"/>
          <w:sz w:val="24"/>
          <w:szCs w:val="24"/>
          <w:lang w:eastAsia="en-US"/>
        </w:rPr>
        <w:t>Pacient chodící, k</w:t>
      </w:r>
      <w:r w:rsidRPr="003D1A7F">
        <w:rPr>
          <w:rFonts w:ascii="Arial" w:hAnsi="Arial" w:cs="Arial"/>
          <w:sz w:val="24"/>
          <w:szCs w:val="24"/>
          <w:lang w:eastAsia="en-US"/>
        </w:rPr>
        <w:t>ůže klid</w:t>
      </w:r>
      <w:r>
        <w:rPr>
          <w:rFonts w:ascii="Arial" w:hAnsi="Arial" w:cs="Arial"/>
          <w:sz w:val="24"/>
          <w:szCs w:val="24"/>
          <w:lang w:eastAsia="en-US"/>
        </w:rPr>
        <w:t>ná, bez defektů,</w:t>
      </w:r>
      <w:r w:rsidRPr="003D1A7F">
        <w:rPr>
          <w:rFonts w:ascii="Arial" w:hAnsi="Arial" w:cs="Arial"/>
          <w:sz w:val="24"/>
          <w:szCs w:val="24"/>
          <w:lang w:eastAsia="en-US"/>
        </w:rPr>
        <w:t xml:space="preserve"> ne</w:t>
      </w:r>
      <w:r>
        <w:rPr>
          <w:rFonts w:ascii="Arial" w:hAnsi="Arial" w:cs="Arial"/>
          <w:sz w:val="24"/>
          <w:szCs w:val="24"/>
          <w:lang w:eastAsia="en-US"/>
        </w:rPr>
        <w:t>hty na rukou znečištěny stolicí. E</w:t>
      </w:r>
      <w:r w:rsidRPr="000F2D03">
        <w:rPr>
          <w:rFonts w:ascii="Arial" w:hAnsi="Arial" w:cs="Arial"/>
          <w:sz w:val="24"/>
          <w:szCs w:val="24"/>
          <w:lang w:eastAsia="en-US"/>
        </w:rPr>
        <w:t>upnoick</w:t>
      </w:r>
      <w:r>
        <w:rPr>
          <w:rFonts w:ascii="Arial" w:hAnsi="Arial" w:cs="Arial"/>
          <w:sz w:val="24"/>
          <w:szCs w:val="24"/>
          <w:lang w:eastAsia="en-US"/>
        </w:rPr>
        <w:t>ý</w:t>
      </w:r>
      <w:r w:rsidRPr="000F2D03">
        <w:rPr>
          <w:rFonts w:ascii="Arial" w:hAnsi="Arial" w:cs="Arial"/>
          <w:sz w:val="24"/>
          <w:szCs w:val="24"/>
          <w:lang w:eastAsia="en-US"/>
        </w:rPr>
        <w:t>, KP komp</w:t>
      </w:r>
      <w:r>
        <w:rPr>
          <w:rFonts w:ascii="Arial" w:hAnsi="Arial" w:cs="Arial"/>
          <w:sz w:val="24"/>
          <w:szCs w:val="24"/>
          <w:lang w:eastAsia="en-US"/>
        </w:rPr>
        <w:t>enzovaný</w:t>
      </w:r>
      <w:r w:rsidRPr="000F2D03">
        <w:rPr>
          <w:rFonts w:ascii="Arial" w:hAnsi="Arial" w:cs="Arial"/>
          <w:sz w:val="24"/>
          <w:szCs w:val="24"/>
          <w:lang w:eastAsia="en-US"/>
        </w:rPr>
        <w:t>, dýchání bez vedl</w:t>
      </w:r>
      <w:r>
        <w:rPr>
          <w:rFonts w:ascii="Arial" w:hAnsi="Arial" w:cs="Arial"/>
          <w:sz w:val="24"/>
          <w:szCs w:val="24"/>
          <w:lang w:eastAsia="en-US"/>
        </w:rPr>
        <w:t xml:space="preserve">ejších </w:t>
      </w:r>
      <w:r w:rsidRPr="000F2D03">
        <w:rPr>
          <w:rFonts w:ascii="Arial" w:hAnsi="Arial" w:cs="Arial"/>
          <w:sz w:val="24"/>
          <w:szCs w:val="24"/>
          <w:lang w:eastAsia="en-US"/>
        </w:rPr>
        <w:t>fenoménů, břicho palpač</w:t>
      </w:r>
      <w:r>
        <w:rPr>
          <w:rFonts w:ascii="Arial" w:hAnsi="Arial" w:cs="Arial"/>
          <w:sz w:val="24"/>
          <w:szCs w:val="24"/>
          <w:lang w:eastAsia="en-US"/>
        </w:rPr>
        <w:t>ně</w:t>
      </w:r>
      <w:r w:rsidRPr="000F2D03">
        <w:rPr>
          <w:rFonts w:ascii="Arial" w:hAnsi="Arial" w:cs="Arial"/>
          <w:sz w:val="24"/>
          <w:szCs w:val="24"/>
          <w:lang w:eastAsia="en-US"/>
        </w:rPr>
        <w:t xml:space="preserve"> prohmatné,</w:t>
      </w:r>
      <w:r>
        <w:rPr>
          <w:rFonts w:ascii="Arial" w:hAnsi="Arial" w:cs="Arial"/>
          <w:sz w:val="24"/>
          <w:szCs w:val="24"/>
          <w:lang w:eastAsia="en-US"/>
        </w:rPr>
        <w:t xml:space="preserve"> </w:t>
      </w:r>
      <w:r w:rsidRPr="000F2D03">
        <w:rPr>
          <w:rFonts w:ascii="Arial" w:hAnsi="Arial" w:cs="Arial"/>
          <w:sz w:val="24"/>
          <w:szCs w:val="24"/>
          <w:lang w:eastAsia="en-US"/>
        </w:rPr>
        <w:t>nebol</w:t>
      </w:r>
      <w:r>
        <w:rPr>
          <w:rFonts w:ascii="Arial" w:hAnsi="Arial" w:cs="Arial"/>
          <w:sz w:val="24"/>
          <w:szCs w:val="24"/>
          <w:lang w:eastAsia="en-US"/>
        </w:rPr>
        <w:t>estivé</w:t>
      </w:r>
      <w:r w:rsidRPr="000F2D03">
        <w:rPr>
          <w:rFonts w:ascii="Arial" w:hAnsi="Arial" w:cs="Arial"/>
          <w:sz w:val="24"/>
          <w:szCs w:val="24"/>
          <w:lang w:eastAsia="en-US"/>
        </w:rPr>
        <w:t xml:space="preserve">, bez </w:t>
      </w:r>
      <w:r>
        <w:rPr>
          <w:rFonts w:ascii="Arial" w:hAnsi="Arial" w:cs="Arial"/>
          <w:sz w:val="24"/>
          <w:szCs w:val="24"/>
          <w:lang w:eastAsia="en-US"/>
        </w:rPr>
        <w:t xml:space="preserve">rezistence a známek </w:t>
      </w:r>
      <w:r w:rsidRPr="000F2D03">
        <w:rPr>
          <w:rFonts w:ascii="Arial" w:hAnsi="Arial" w:cs="Arial"/>
          <w:sz w:val="24"/>
          <w:szCs w:val="24"/>
          <w:lang w:eastAsia="en-US"/>
        </w:rPr>
        <w:t>periton</w:t>
      </w:r>
      <w:r>
        <w:rPr>
          <w:rFonts w:ascii="Arial" w:hAnsi="Arial" w:cs="Arial"/>
          <w:sz w:val="24"/>
          <w:szCs w:val="24"/>
          <w:lang w:eastAsia="en-US"/>
        </w:rPr>
        <w:t>eálního dráždění, tapott. bilat. negat., DK</w:t>
      </w:r>
      <w:r w:rsidRPr="000F2D03">
        <w:rPr>
          <w:rFonts w:ascii="Arial" w:hAnsi="Arial" w:cs="Arial"/>
          <w:sz w:val="24"/>
          <w:szCs w:val="24"/>
          <w:lang w:eastAsia="en-US"/>
        </w:rPr>
        <w:t xml:space="preserve"> bez otoků a zn</w:t>
      </w:r>
      <w:r>
        <w:rPr>
          <w:rFonts w:ascii="Arial" w:hAnsi="Arial" w:cs="Arial"/>
          <w:sz w:val="24"/>
          <w:szCs w:val="24"/>
          <w:lang w:eastAsia="en-US"/>
        </w:rPr>
        <w:t xml:space="preserve">ámek </w:t>
      </w:r>
      <w:r w:rsidRPr="000F2D03">
        <w:rPr>
          <w:rFonts w:ascii="Arial" w:hAnsi="Arial" w:cs="Arial"/>
          <w:sz w:val="24"/>
          <w:szCs w:val="24"/>
          <w:lang w:eastAsia="en-US"/>
        </w:rPr>
        <w:t xml:space="preserve">TEN, </w:t>
      </w:r>
      <w:r>
        <w:rPr>
          <w:rFonts w:ascii="Arial" w:hAnsi="Arial" w:cs="Arial"/>
          <w:sz w:val="24"/>
          <w:szCs w:val="24"/>
          <w:lang w:eastAsia="en-US"/>
        </w:rPr>
        <w:t>bolestivost kloubů i při pasivních pohybech. Močení a stolice bez obtíží.</w:t>
      </w:r>
    </w:p>
    <w:p w:rsidR="005854E1" w:rsidRPr="006E0649" w:rsidRDefault="005854E1" w:rsidP="006E0649">
      <w:pPr>
        <w:pStyle w:val="ListParagraph"/>
        <w:numPr>
          <w:ilvl w:val="0"/>
          <w:numId w:val="24"/>
        </w:numPr>
        <w:tabs>
          <w:tab w:val="left" w:pos="1488"/>
          <w:tab w:val="left" w:pos="2958"/>
        </w:tabs>
        <w:rPr>
          <w:rFonts w:ascii="Arial" w:hAnsi="Arial" w:cs="Arial"/>
          <w:sz w:val="24"/>
          <w:szCs w:val="24"/>
          <w:lang w:eastAsia="en-US"/>
        </w:rPr>
      </w:pPr>
      <w:r w:rsidRPr="006E0649">
        <w:rPr>
          <w:rFonts w:ascii="Arial" w:hAnsi="Arial" w:cs="Arial"/>
          <w:sz w:val="24"/>
          <w:szCs w:val="24"/>
          <w:lang w:eastAsia="en-US"/>
        </w:rPr>
        <w:t>GCS</w:t>
      </w:r>
      <w:r>
        <w:rPr>
          <w:rFonts w:ascii="Arial" w:hAnsi="Arial" w:cs="Arial"/>
          <w:sz w:val="24"/>
          <w:szCs w:val="24"/>
          <w:lang w:eastAsia="en-US"/>
        </w:rPr>
        <w:t>:</w:t>
      </w:r>
      <w:r w:rsidRPr="006E0649">
        <w:rPr>
          <w:rFonts w:ascii="Arial" w:hAnsi="Arial" w:cs="Arial"/>
          <w:sz w:val="24"/>
          <w:szCs w:val="24"/>
          <w:lang w:eastAsia="en-US"/>
        </w:rPr>
        <w:t xml:space="preserve"> 4-5-6</w:t>
      </w:r>
    </w:p>
    <w:p w:rsidR="005854E1" w:rsidRPr="006E0649" w:rsidRDefault="005854E1" w:rsidP="006E0649">
      <w:pPr>
        <w:pStyle w:val="ListParagraph"/>
        <w:numPr>
          <w:ilvl w:val="0"/>
          <w:numId w:val="24"/>
        </w:numPr>
        <w:tabs>
          <w:tab w:val="left" w:pos="1488"/>
          <w:tab w:val="left" w:pos="2958"/>
        </w:tabs>
        <w:rPr>
          <w:rFonts w:ascii="Arial" w:hAnsi="Arial" w:cs="Arial"/>
          <w:sz w:val="24"/>
          <w:szCs w:val="24"/>
          <w:lang w:eastAsia="en-US"/>
        </w:rPr>
      </w:pPr>
      <w:r w:rsidRPr="006E0649">
        <w:rPr>
          <w:rFonts w:ascii="Arial" w:hAnsi="Arial" w:cs="Arial"/>
          <w:sz w:val="24"/>
          <w:szCs w:val="24"/>
          <w:lang w:eastAsia="en-US"/>
        </w:rPr>
        <w:t>TK</w:t>
      </w:r>
      <w:r>
        <w:rPr>
          <w:rFonts w:ascii="Arial" w:hAnsi="Arial" w:cs="Arial"/>
          <w:sz w:val="24"/>
          <w:szCs w:val="24"/>
          <w:lang w:eastAsia="en-US"/>
        </w:rPr>
        <w:t>:</w:t>
      </w:r>
      <w:r w:rsidRPr="006E0649">
        <w:rPr>
          <w:rFonts w:ascii="Arial" w:hAnsi="Arial" w:cs="Arial"/>
          <w:sz w:val="24"/>
          <w:szCs w:val="24"/>
          <w:lang w:eastAsia="en-US"/>
        </w:rPr>
        <w:t xml:space="preserve"> 140/65</w:t>
      </w:r>
      <w:r>
        <w:rPr>
          <w:rFonts w:ascii="Arial" w:hAnsi="Arial" w:cs="Arial"/>
          <w:sz w:val="24"/>
          <w:szCs w:val="24"/>
          <w:lang w:eastAsia="en-US"/>
        </w:rPr>
        <w:t xml:space="preserve"> mmHg</w:t>
      </w:r>
      <w:r w:rsidRPr="006E0649">
        <w:rPr>
          <w:rFonts w:ascii="Arial" w:hAnsi="Arial" w:cs="Arial"/>
          <w:sz w:val="24"/>
          <w:szCs w:val="24"/>
          <w:lang w:eastAsia="en-US"/>
        </w:rPr>
        <w:t>, P</w:t>
      </w:r>
      <w:r>
        <w:rPr>
          <w:rFonts w:ascii="Arial" w:hAnsi="Arial" w:cs="Arial"/>
          <w:sz w:val="24"/>
          <w:szCs w:val="24"/>
          <w:lang w:eastAsia="en-US"/>
        </w:rPr>
        <w:t>:</w:t>
      </w:r>
      <w:r w:rsidRPr="006E0649">
        <w:rPr>
          <w:rFonts w:ascii="Arial" w:hAnsi="Arial" w:cs="Arial"/>
          <w:sz w:val="24"/>
          <w:szCs w:val="24"/>
          <w:lang w:eastAsia="en-US"/>
        </w:rPr>
        <w:t xml:space="preserve"> 71</w:t>
      </w:r>
      <w:r>
        <w:rPr>
          <w:rFonts w:ascii="Arial" w:hAnsi="Arial" w:cs="Arial"/>
          <w:sz w:val="24"/>
          <w:szCs w:val="24"/>
          <w:lang w:eastAsia="en-US"/>
        </w:rPr>
        <w:t xml:space="preserve">/ min. </w:t>
      </w:r>
      <w:r w:rsidRPr="006E0649">
        <w:rPr>
          <w:rFonts w:ascii="Arial" w:hAnsi="Arial" w:cs="Arial"/>
          <w:sz w:val="24"/>
          <w:szCs w:val="24"/>
          <w:lang w:eastAsia="en-US"/>
        </w:rPr>
        <w:t>prav.</w:t>
      </w:r>
    </w:p>
    <w:p w:rsidR="005854E1" w:rsidRDefault="005854E1" w:rsidP="003D1A7F">
      <w:pPr>
        <w:pStyle w:val="ListParagraph"/>
        <w:numPr>
          <w:ilvl w:val="0"/>
          <w:numId w:val="20"/>
        </w:numPr>
        <w:tabs>
          <w:tab w:val="left" w:pos="1488"/>
          <w:tab w:val="left" w:pos="2958"/>
        </w:tabs>
        <w:rPr>
          <w:rFonts w:ascii="Arial" w:hAnsi="Arial" w:cs="Arial"/>
          <w:sz w:val="24"/>
          <w:szCs w:val="24"/>
          <w:lang w:eastAsia="en-US"/>
        </w:rPr>
      </w:pPr>
      <w:r>
        <w:rPr>
          <w:rFonts w:ascii="Arial" w:hAnsi="Arial" w:cs="Arial"/>
          <w:sz w:val="24"/>
          <w:szCs w:val="24"/>
          <w:lang w:eastAsia="en-US"/>
        </w:rPr>
        <w:t>SpO2: 98 %</w:t>
      </w:r>
    </w:p>
    <w:p w:rsidR="005854E1" w:rsidRPr="003D1A7F" w:rsidRDefault="005854E1" w:rsidP="003D1A7F">
      <w:pPr>
        <w:pStyle w:val="ListParagraph"/>
        <w:numPr>
          <w:ilvl w:val="0"/>
          <w:numId w:val="20"/>
        </w:numPr>
        <w:tabs>
          <w:tab w:val="left" w:pos="1488"/>
          <w:tab w:val="left" w:pos="2958"/>
        </w:tabs>
        <w:rPr>
          <w:rFonts w:ascii="Arial" w:hAnsi="Arial" w:cs="Arial"/>
          <w:sz w:val="24"/>
          <w:szCs w:val="24"/>
          <w:lang w:eastAsia="en-US"/>
        </w:rPr>
      </w:pPr>
      <w:r>
        <w:rPr>
          <w:rFonts w:ascii="Arial" w:hAnsi="Arial" w:cs="Arial"/>
          <w:sz w:val="24"/>
          <w:szCs w:val="24"/>
          <w:lang w:eastAsia="en-US"/>
        </w:rPr>
        <w:t>TT: 36,5 °C</w:t>
      </w:r>
    </w:p>
    <w:p w:rsidR="005854E1" w:rsidRDefault="005854E1" w:rsidP="003D1A7F">
      <w:pPr>
        <w:pStyle w:val="ListParagraph"/>
        <w:numPr>
          <w:ilvl w:val="0"/>
          <w:numId w:val="20"/>
        </w:numPr>
        <w:tabs>
          <w:tab w:val="left" w:pos="1488"/>
          <w:tab w:val="left" w:pos="2958"/>
        </w:tabs>
        <w:rPr>
          <w:rFonts w:ascii="Arial" w:hAnsi="Arial" w:cs="Arial"/>
          <w:sz w:val="24"/>
          <w:szCs w:val="24"/>
          <w:lang w:eastAsia="en-US"/>
        </w:rPr>
      </w:pPr>
      <w:r>
        <w:rPr>
          <w:rFonts w:ascii="Arial" w:hAnsi="Arial" w:cs="Arial"/>
          <w:sz w:val="24"/>
          <w:szCs w:val="24"/>
          <w:lang w:eastAsia="en-US"/>
        </w:rPr>
        <w:t>kompenzovaná a</w:t>
      </w:r>
      <w:r w:rsidRPr="000F2D03">
        <w:rPr>
          <w:rFonts w:ascii="Arial" w:hAnsi="Arial" w:cs="Arial"/>
          <w:sz w:val="24"/>
          <w:szCs w:val="24"/>
          <w:lang w:eastAsia="en-US"/>
        </w:rPr>
        <w:t>rteriální hypertenze</w:t>
      </w:r>
    </w:p>
    <w:p w:rsidR="005854E1" w:rsidRDefault="005854E1" w:rsidP="006E0649">
      <w:pPr>
        <w:tabs>
          <w:tab w:val="left" w:pos="1488"/>
          <w:tab w:val="left" w:pos="2958"/>
        </w:tabs>
        <w:rPr>
          <w:rFonts w:ascii="Arial" w:hAnsi="Arial" w:cs="Arial"/>
          <w:sz w:val="24"/>
          <w:szCs w:val="24"/>
          <w:lang w:eastAsia="en-US"/>
        </w:rPr>
      </w:pPr>
    </w:p>
    <w:p w:rsidR="005854E1" w:rsidRDefault="005854E1" w:rsidP="0033256F">
      <w:pPr>
        <w:tabs>
          <w:tab w:val="left" w:pos="1488"/>
          <w:tab w:val="left" w:pos="2958"/>
        </w:tabs>
        <w:ind w:left="-237"/>
        <w:rPr>
          <w:rFonts w:ascii="Arial" w:hAnsi="Arial" w:cs="Arial"/>
          <w:sz w:val="24"/>
          <w:szCs w:val="24"/>
          <w:lang w:eastAsia="en-US"/>
        </w:rPr>
      </w:pPr>
      <w:r w:rsidRPr="00363977">
        <w:rPr>
          <w:rFonts w:ascii="Arial" w:hAnsi="Arial" w:cs="Arial"/>
          <w:b/>
          <w:sz w:val="24"/>
          <w:szCs w:val="24"/>
          <w:lang w:eastAsia="en-US"/>
        </w:rPr>
        <w:t>Plán</w:t>
      </w:r>
      <w:r>
        <w:rPr>
          <w:rFonts w:ascii="Arial" w:hAnsi="Arial" w:cs="Arial"/>
          <w:sz w:val="24"/>
          <w:szCs w:val="24"/>
          <w:lang w:eastAsia="en-US"/>
        </w:rPr>
        <w:t>: psychologické vyšetření, neurologické vyšetření, CT mozku, sociální šetření</w:t>
      </w:r>
    </w:p>
    <w:p w:rsidR="005854E1" w:rsidRDefault="005854E1" w:rsidP="0033256F">
      <w:pPr>
        <w:tabs>
          <w:tab w:val="left" w:pos="1488"/>
          <w:tab w:val="left" w:pos="2958"/>
        </w:tabs>
        <w:ind w:left="-237"/>
        <w:rPr>
          <w:rFonts w:ascii="Arial" w:hAnsi="Arial" w:cs="Arial"/>
          <w:sz w:val="24"/>
          <w:szCs w:val="24"/>
          <w:lang w:eastAsia="en-US"/>
        </w:rPr>
      </w:pPr>
    </w:p>
    <w:p w:rsidR="005854E1" w:rsidRPr="00363977" w:rsidRDefault="005854E1" w:rsidP="00B144D2">
      <w:pPr>
        <w:tabs>
          <w:tab w:val="left" w:pos="1488"/>
          <w:tab w:val="left" w:pos="2958"/>
        </w:tabs>
        <w:ind w:left="-237"/>
        <w:rPr>
          <w:rFonts w:eastAsia="Times New Roman"/>
          <w:b/>
        </w:rPr>
      </w:pPr>
      <w:r w:rsidRPr="00363977">
        <w:rPr>
          <w:rFonts w:ascii="Arial" w:hAnsi="Arial" w:cs="Arial"/>
          <w:b/>
          <w:sz w:val="24"/>
          <w:szCs w:val="24"/>
          <w:lang w:eastAsia="en-US"/>
        </w:rPr>
        <w:t>Farmakoterapie:</w:t>
      </w:r>
      <w:r w:rsidRPr="00363977">
        <w:rPr>
          <w:rFonts w:eastAsia="Times New Roman"/>
          <w:b/>
        </w:rPr>
        <w:t xml:space="preserve"> </w:t>
      </w:r>
    </w:p>
    <w:p w:rsidR="005854E1" w:rsidRPr="00B144D2" w:rsidRDefault="005854E1" w:rsidP="00B144D2">
      <w:pPr>
        <w:pStyle w:val="ListParagraph"/>
        <w:numPr>
          <w:ilvl w:val="0"/>
          <w:numId w:val="25"/>
        </w:numPr>
        <w:tabs>
          <w:tab w:val="left" w:pos="1488"/>
          <w:tab w:val="left" w:pos="2958"/>
        </w:tabs>
        <w:rPr>
          <w:rFonts w:ascii="Arial" w:hAnsi="Arial" w:cs="Arial"/>
          <w:sz w:val="24"/>
          <w:szCs w:val="24"/>
          <w:lang w:eastAsia="en-US"/>
        </w:rPr>
      </w:pPr>
      <w:r>
        <w:rPr>
          <w:rFonts w:ascii="Arial" w:hAnsi="Arial" w:cs="Arial"/>
          <w:sz w:val="24"/>
          <w:szCs w:val="24"/>
          <w:lang w:eastAsia="en-US"/>
        </w:rPr>
        <w:t>a</w:t>
      </w:r>
      <w:r w:rsidRPr="00B144D2">
        <w:rPr>
          <w:rFonts w:ascii="Arial" w:hAnsi="Arial" w:cs="Arial"/>
          <w:sz w:val="24"/>
          <w:szCs w:val="24"/>
          <w:lang w:eastAsia="en-US"/>
        </w:rPr>
        <w:t>ntiparkinsonika</w:t>
      </w:r>
    </w:p>
    <w:p w:rsidR="005854E1" w:rsidRPr="00B144D2" w:rsidRDefault="005854E1" w:rsidP="00B144D2">
      <w:pPr>
        <w:pStyle w:val="ListParagraph"/>
        <w:numPr>
          <w:ilvl w:val="0"/>
          <w:numId w:val="25"/>
        </w:numPr>
        <w:tabs>
          <w:tab w:val="left" w:pos="1488"/>
          <w:tab w:val="left" w:pos="2958"/>
        </w:tabs>
        <w:rPr>
          <w:rFonts w:ascii="Arial" w:hAnsi="Arial" w:cs="Arial"/>
          <w:sz w:val="24"/>
          <w:szCs w:val="24"/>
          <w:lang w:eastAsia="en-US"/>
        </w:rPr>
      </w:pPr>
      <w:r>
        <w:rPr>
          <w:rFonts w:ascii="Arial" w:hAnsi="Arial" w:cs="Arial"/>
          <w:sz w:val="24"/>
          <w:szCs w:val="24"/>
          <w:lang w:eastAsia="en-US"/>
        </w:rPr>
        <w:lastRenderedPageBreak/>
        <w:t>a</w:t>
      </w:r>
      <w:r w:rsidRPr="00B144D2">
        <w:rPr>
          <w:rFonts w:ascii="Arial" w:hAnsi="Arial" w:cs="Arial"/>
          <w:sz w:val="24"/>
          <w:szCs w:val="24"/>
          <w:lang w:eastAsia="en-US"/>
        </w:rPr>
        <w:t>ntihypertenziva</w:t>
      </w:r>
    </w:p>
    <w:p w:rsidR="005854E1" w:rsidRPr="00B144D2" w:rsidRDefault="005854E1" w:rsidP="00B144D2">
      <w:pPr>
        <w:pStyle w:val="ListParagraph"/>
        <w:numPr>
          <w:ilvl w:val="0"/>
          <w:numId w:val="25"/>
        </w:numPr>
        <w:tabs>
          <w:tab w:val="left" w:pos="1488"/>
          <w:tab w:val="left" w:pos="2958"/>
        </w:tabs>
        <w:rPr>
          <w:rFonts w:ascii="Arial" w:hAnsi="Arial" w:cs="Arial"/>
          <w:sz w:val="24"/>
          <w:szCs w:val="24"/>
          <w:lang w:eastAsia="en-US"/>
        </w:rPr>
      </w:pPr>
      <w:r>
        <w:rPr>
          <w:rFonts w:ascii="Arial" w:hAnsi="Arial" w:cs="Arial"/>
          <w:sz w:val="24"/>
          <w:szCs w:val="24"/>
          <w:lang w:eastAsia="en-US"/>
        </w:rPr>
        <w:t>h</w:t>
      </w:r>
      <w:r w:rsidRPr="00B144D2">
        <w:rPr>
          <w:rFonts w:ascii="Arial" w:hAnsi="Arial" w:cs="Arial"/>
          <w:sz w:val="24"/>
          <w:szCs w:val="24"/>
          <w:lang w:eastAsia="en-US"/>
        </w:rPr>
        <w:t>ypnotika</w:t>
      </w:r>
    </w:p>
    <w:p w:rsidR="005854E1" w:rsidRPr="00B144D2" w:rsidRDefault="005854E1" w:rsidP="00B144D2">
      <w:pPr>
        <w:pStyle w:val="ListParagraph"/>
        <w:numPr>
          <w:ilvl w:val="0"/>
          <w:numId w:val="25"/>
        </w:numPr>
        <w:tabs>
          <w:tab w:val="left" w:pos="1488"/>
          <w:tab w:val="left" w:pos="2958"/>
        </w:tabs>
        <w:rPr>
          <w:rFonts w:ascii="Arial" w:hAnsi="Arial" w:cs="Arial"/>
          <w:sz w:val="24"/>
          <w:szCs w:val="24"/>
          <w:lang w:eastAsia="en-US"/>
        </w:rPr>
      </w:pPr>
      <w:r>
        <w:rPr>
          <w:rFonts w:ascii="Arial" w:hAnsi="Arial" w:cs="Arial"/>
          <w:sz w:val="24"/>
          <w:szCs w:val="24"/>
          <w:lang w:eastAsia="en-US"/>
        </w:rPr>
        <w:t>v</w:t>
      </w:r>
      <w:r w:rsidRPr="00B144D2">
        <w:rPr>
          <w:rFonts w:ascii="Arial" w:hAnsi="Arial" w:cs="Arial"/>
          <w:sz w:val="24"/>
          <w:szCs w:val="24"/>
          <w:lang w:eastAsia="en-US"/>
        </w:rPr>
        <w:t>itamíny a minerály</w:t>
      </w:r>
    </w:p>
    <w:p w:rsidR="005854E1" w:rsidRDefault="005854E1" w:rsidP="00B144D2">
      <w:pPr>
        <w:tabs>
          <w:tab w:val="left" w:pos="1488"/>
          <w:tab w:val="left" w:pos="2958"/>
        </w:tabs>
        <w:ind w:left="-237"/>
        <w:rPr>
          <w:rFonts w:ascii="Arial" w:hAnsi="Arial" w:cs="Arial"/>
          <w:sz w:val="24"/>
          <w:szCs w:val="24"/>
          <w:lang w:eastAsia="en-US"/>
        </w:rPr>
      </w:pPr>
    </w:p>
    <w:p w:rsidR="005854E1" w:rsidRDefault="005854E1" w:rsidP="00B144D2">
      <w:pPr>
        <w:tabs>
          <w:tab w:val="left" w:pos="1488"/>
          <w:tab w:val="left" w:pos="2958"/>
        </w:tabs>
        <w:ind w:left="-237"/>
        <w:rPr>
          <w:rFonts w:ascii="Arial" w:hAnsi="Arial" w:cs="Arial"/>
          <w:sz w:val="24"/>
          <w:szCs w:val="24"/>
          <w:lang w:eastAsia="en-US"/>
        </w:rPr>
      </w:pPr>
      <w:r w:rsidRPr="00363977">
        <w:rPr>
          <w:rFonts w:ascii="Arial" w:hAnsi="Arial" w:cs="Arial"/>
          <w:b/>
          <w:sz w:val="24"/>
          <w:szCs w:val="24"/>
          <w:lang w:eastAsia="en-US"/>
        </w:rPr>
        <w:t>Terapeutické aktivity:</w:t>
      </w:r>
      <w:r>
        <w:rPr>
          <w:rFonts w:ascii="Arial" w:hAnsi="Arial" w:cs="Arial"/>
          <w:sz w:val="24"/>
          <w:szCs w:val="24"/>
          <w:lang w:eastAsia="en-US"/>
        </w:rPr>
        <w:t xml:space="preserve"> aktivizace na oddělení, nácvik sebeobsluhy, osobní hygieně a   manipulaci s jídlem. </w:t>
      </w:r>
    </w:p>
    <w:p w:rsidR="005854E1" w:rsidRDefault="005854E1" w:rsidP="00B144D2">
      <w:pPr>
        <w:tabs>
          <w:tab w:val="left" w:pos="1488"/>
          <w:tab w:val="left" w:pos="2958"/>
        </w:tabs>
        <w:ind w:left="-237"/>
        <w:rPr>
          <w:rFonts w:ascii="Arial" w:hAnsi="Arial" w:cs="Arial"/>
          <w:sz w:val="24"/>
          <w:szCs w:val="24"/>
          <w:lang w:eastAsia="en-US"/>
        </w:rPr>
      </w:pPr>
      <w:r>
        <w:rPr>
          <w:rFonts w:ascii="Arial" w:hAnsi="Arial" w:cs="Arial"/>
          <w:sz w:val="24"/>
          <w:szCs w:val="24"/>
          <w:lang w:eastAsia="en-US"/>
        </w:rPr>
        <w:t>Psychoterapie vzhledem k depresi pacienta, nácvik komunikačních dovedností.</w:t>
      </w:r>
    </w:p>
    <w:p w:rsidR="005854E1" w:rsidRPr="00BD22BE" w:rsidRDefault="005854E1" w:rsidP="00B144D2">
      <w:pPr>
        <w:tabs>
          <w:tab w:val="left" w:pos="1488"/>
          <w:tab w:val="left" w:pos="2958"/>
        </w:tabs>
        <w:ind w:left="-237"/>
        <w:rPr>
          <w:rFonts w:ascii="Arial" w:hAnsi="Arial" w:cs="Arial"/>
          <w:sz w:val="24"/>
          <w:szCs w:val="24"/>
          <w:lang w:eastAsia="en-US"/>
        </w:rPr>
      </w:pPr>
    </w:p>
    <w:p w:rsidR="005854E1" w:rsidRDefault="005854E1" w:rsidP="00B144D2">
      <w:pPr>
        <w:tabs>
          <w:tab w:val="left" w:pos="1488"/>
          <w:tab w:val="left" w:pos="2958"/>
        </w:tabs>
        <w:ind w:left="-237"/>
        <w:rPr>
          <w:rFonts w:ascii="Arial" w:hAnsi="Arial" w:cs="Arial"/>
          <w:sz w:val="24"/>
          <w:szCs w:val="24"/>
          <w:lang w:eastAsia="en-US"/>
        </w:rPr>
      </w:pPr>
      <w:r w:rsidRPr="00363977">
        <w:rPr>
          <w:rFonts w:ascii="Arial" w:hAnsi="Arial" w:cs="Arial"/>
          <w:b/>
          <w:sz w:val="24"/>
          <w:szCs w:val="24"/>
          <w:lang w:eastAsia="en-US"/>
        </w:rPr>
        <w:t>Režimová opatření:</w:t>
      </w:r>
      <w:r>
        <w:rPr>
          <w:rFonts w:ascii="Arial" w:hAnsi="Arial" w:cs="Arial"/>
          <w:sz w:val="24"/>
          <w:szCs w:val="24"/>
          <w:lang w:eastAsia="en-US"/>
        </w:rPr>
        <w:t xml:space="preserve"> chodící bez opory hole, pobyt na oddělení.</w:t>
      </w:r>
    </w:p>
    <w:p w:rsidR="005854E1" w:rsidRDefault="005854E1" w:rsidP="00634151">
      <w:pPr>
        <w:tabs>
          <w:tab w:val="left" w:pos="1488"/>
          <w:tab w:val="left" w:pos="2958"/>
        </w:tabs>
        <w:ind w:left="-237"/>
        <w:rPr>
          <w:rFonts w:ascii="Arial" w:hAnsi="Arial" w:cs="Arial"/>
          <w:sz w:val="24"/>
          <w:szCs w:val="24"/>
          <w:lang w:eastAsia="en-US"/>
        </w:rPr>
      </w:pPr>
    </w:p>
    <w:p w:rsidR="005854E1" w:rsidRDefault="005854E1" w:rsidP="0030340A">
      <w:pPr>
        <w:pStyle w:val="Nadpis1"/>
        <w:ind w:left="142"/>
        <w:rPr>
          <w:rFonts w:cs="Arial"/>
          <w:color w:val="0000FF"/>
          <w:sz w:val="28"/>
          <w:szCs w:val="28"/>
        </w:rPr>
      </w:pPr>
      <w:r w:rsidRPr="00634151">
        <w:rPr>
          <w:rFonts w:cs="Arial"/>
          <w:color w:val="0000FF"/>
          <w:sz w:val="28"/>
          <w:szCs w:val="28"/>
        </w:rPr>
        <w:t>Ošetřovatelský proces u pacienta s</w:t>
      </w:r>
      <w:r>
        <w:rPr>
          <w:rFonts w:cs="Arial"/>
          <w:color w:val="0000FF"/>
          <w:sz w:val="28"/>
          <w:szCs w:val="28"/>
        </w:rPr>
        <w:t xml:space="preserve"> Parkinsonovou</w:t>
      </w:r>
      <w:r w:rsidRPr="00AA539E">
        <w:rPr>
          <w:rFonts w:cs="Arial"/>
          <w:color w:val="0000FF"/>
          <w:sz w:val="28"/>
          <w:szCs w:val="28"/>
        </w:rPr>
        <w:t xml:space="preserve"> nemoc</w:t>
      </w:r>
      <w:r>
        <w:rPr>
          <w:rFonts w:cs="Arial"/>
          <w:color w:val="0000FF"/>
          <w:sz w:val="28"/>
          <w:szCs w:val="28"/>
        </w:rPr>
        <w:t>í</w:t>
      </w:r>
    </w:p>
    <w:p w:rsidR="005854E1" w:rsidRDefault="005854E1" w:rsidP="00107B1F">
      <w:pPr>
        <w:pStyle w:val="Nadpis1"/>
        <w:rPr>
          <w:rFonts w:cs="Arial"/>
          <w:color w:val="0000FF"/>
          <w:szCs w:val="24"/>
        </w:rPr>
      </w:pPr>
    </w:p>
    <w:p w:rsidR="005854E1" w:rsidRDefault="005854E1" w:rsidP="00107B1F">
      <w:pPr>
        <w:pStyle w:val="Nadpis1"/>
        <w:rPr>
          <w:rFonts w:cs="Arial"/>
          <w:color w:val="0000FF"/>
          <w:szCs w:val="24"/>
        </w:rPr>
      </w:pPr>
      <w:r w:rsidRPr="00A553FA">
        <w:rPr>
          <w:rFonts w:cs="Arial"/>
          <w:color w:val="0000FF"/>
          <w:szCs w:val="24"/>
        </w:rPr>
        <w:t>Zadání pro studenty:</w:t>
      </w:r>
    </w:p>
    <w:p w:rsidR="005854E1" w:rsidRPr="0030340A" w:rsidRDefault="005854E1" w:rsidP="0030340A"/>
    <w:p w:rsidR="005854E1" w:rsidRPr="006026C5" w:rsidRDefault="005854E1" w:rsidP="00B144D2">
      <w:pPr>
        <w:rPr>
          <w:rFonts w:ascii="Arial" w:hAnsi="Arial" w:cs="Arial"/>
          <w:b/>
          <w:color w:val="0000FF"/>
          <w:sz w:val="24"/>
          <w:szCs w:val="24"/>
        </w:rPr>
      </w:pPr>
      <w:r w:rsidRPr="006026C5">
        <w:rPr>
          <w:rFonts w:ascii="Arial" w:hAnsi="Arial" w:cs="Arial"/>
          <w:b/>
          <w:color w:val="0000FF"/>
          <w:sz w:val="24"/>
          <w:szCs w:val="24"/>
        </w:rPr>
        <w:t>1) Studenti doplní chybějící údaje:</w:t>
      </w:r>
    </w:p>
    <w:p w:rsidR="005854E1" w:rsidRPr="00CC30EB" w:rsidRDefault="005854E1" w:rsidP="00D67AB0">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6"/>
        <w:gridCol w:w="1984"/>
        <w:gridCol w:w="2338"/>
      </w:tblGrid>
      <w:tr w:rsidR="005854E1"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5854E1" w:rsidRPr="00FF4A98" w:rsidRDefault="005854E1" w:rsidP="006026C5">
            <w:pPr>
              <w:rPr>
                <w:rFonts w:ascii="Arial" w:hAnsi="Arial" w:cs="Arial"/>
                <w:sz w:val="24"/>
                <w:szCs w:val="24"/>
              </w:rPr>
            </w:pPr>
            <w:r>
              <w:rPr>
                <w:rFonts w:ascii="Arial" w:hAnsi="Arial" w:cs="Arial"/>
                <w:sz w:val="24"/>
                <w:szCs w:val="24"/>
              </w:rPr>
              <w:t xml:space="preserve">V. O. </w:t>
            </w: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5854E1" w:rsidRPr="00FF4A98" w:rsidRDefault="005854E1" w:rsidP="00E5484C">
            <w:pPr>
              <w:rPr>
                <w:rFonts w:ascii="Arial" w:hAnsi="Arial" w:cs="Arial"/>
                <w:sz w:val="24"/>
                <w:szCs w:val="24"/>
              </w:rPr>
            </w:pPr>
            <w:r>
              <w:rPr>
                <w:rFonts w:ascii="Arial" w:hAnsi="Arial" w:cs="Arial"/>
                <w:sz w:val="24"/>
                <w:szCs w:val="24"/>
              </w:rPr>
              <w:t>68 let</w:t>
            </w:r>
          </w:p>
        </w:tc>
      </w:tr>
      <w:tr w:rsidR="005854E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5854E1" w:rsidRPr="00FF4A98" w:rsidRDefault="005854E1"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w:t>
            </w:r>
          </w:p>
        </w:tc>
      </w:tr>
      <w:tr w:rsidR="005854E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5854E1" w:rsidRPr="00FF4A98" w:rsidRDefault="005854E1" w:rsidP="00557B5D">
            <w:pPr>
              <w:rPr>
                <w:rFonts w:ascii="Arial" w:hAnsi="Arial" w:cs="Arial"/>
                <w:sz w:val="24"/>
                <w:szCs w:val="24"/>
              </w:rPr>
            </w:pPr>
            <w:r>
              <w:rPr>
                <w:rFonts w:ascii="Arial" w:hAnsi="Arial" w:cs="Arial"/>
                <w:sz w:val="24"/>
                <w:szCs w:val="24"/>
              </w:rPr>
              <w:t>vdovec</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neurologické</w:t>
            </w:r>
          </w:p>
        </w:tc>
      </w:tr>
      <w:tr w:rsidR="005854E1"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5854E1" w:rsidRPr="00FF4A98" w:rsidRDefault="005854E1" w:rsidP="00557B5D">
            <w:pPr>
              <w:rPr>
                <w:rFonts w:ascii="Arial" w:hAnsi="Arial" w:cs="Arial"/>
                <w:sz w:val="24"/>
                <w:szCs w:val="24"/>
              </w:rPr>
            </w:pPr>
            <w:r>
              <w:rPr>
                <w:rFonts w:ascii="Arial" w:hAnsi="Arial" w:cs="Arial"/>
                <w:sz w:val="24"/>
                <w:szCs w:val="24"/>
              </w:rPr>
              <w:t>x. y.</w:t>
            </w: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1.</w:t>
            </w:r>
          </w:p>
        </w:tc>
      </w:tr>
      <w:tr w:rsidR="005854E1"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Sběr informací dne</w:t>
            </w:r>
          </w:p>
        </w:tc>
        <w:tc>
          <w:tcPr>
            <w:tcW w:w="2126" w:type="dxa"/>
            <w:tcBorders>
              <w:top w:val="single" w:sz="4" w:space="0" w:color="auto"/>
              <w:left w:val="single" w:sz="4" w:space="0" w:color="auto"/>
              <w:bottom w:val="single" w:sz="12" w:space="0" w:color="auto"/>
              <w:right w:val="single" w:sz="4" w:space="0" w:color="auto"/>
            </w:tcBorders>
            <w:shd w:val="clear" w:color="auto" w:fill="FFFFFF"/>
          </w:tcPr>
          <w:p w:rsidR="005854E1" w:rsidRPr="00FF4A98" w:rsidRDefault="005854E1" w:rsidP="00F509A3">
            <w:pPr>
              <w:rPr>
                <w:rFonts w:ascii="Arial" w:hAnsi="Arial" w:cs="Arial"/>
                <w:sz w:val="24"/>
                <w:szCs w:val="24"/>
              </w:rPr>
            </w:pPr>
            <w:r>
              <w:rPr>
                <w:rFonts w:ascii="Arial" w:hAnsi="Arial" w:cs="Arial"/>
                <w:sz w:val="24"/>
                <w:szCs w:val="24"/>
              </w:rPr>
              <w:t>x. y.</w:t>
            </w:r>
          </w:p>
        </w:tc>
        <w:tc>
          <w:tcPr>
            <w:tcW w:w="1984" w:type="dxa"/>
            <w:tcBorders>
              <w:top w:val="single" w:sz="4" w:space="0" w:color="auto"/>
              <w:left w:val="single" w:sz="4" w:space="0" w:color="auto"/>
              <w:bottom w:val="single" w:sz="12" w:space="0" w:color="auto"/>
              <w:right w:val="single" w:sz="4" w:space="0" w:color="auto"/>
            </w:tcBorders>
            <w:shd w:val="clear" w:color="auto" w:fill="F2F2F2"/>
          </w:tcPr>
          <w:p w:rsidR="005854E1" w:rsidRPr="00C45C96" w:rsidRDefault="005854E1" w:rsidP="00557B5D">
            <w:pPr>
              <w:rPr>
                <w:rFonts w:ascii="Arial" w:hAnsi="Arial" w:cs="Arial"/>
                <w:b/>
                <w:sz w:val="24"/>
                <w:szCs w:val="24"/>
              </w:rPr>
            </w:pPr>
            <w:r w:rsidRPr="00C45C96">
              <w:rPr>
                <w:rFonts w:ascii="Arial" w:hAnsi="Arial" w:cs="Arial"/>
                <w:b/>
                <w:sz w:val="24"/>
                <w:szCs w:val="24"/>
              </w:rPr>
              <w:t>Hospitalizace</w:t>
            </w:r>
          </w:p>
        </w:tc>
        <w:tc>
          <w:tcPr>
            <w:tcW w:w="2338" w:type="dxa"/>
            <w:tcBorders>
              <w:top w:val="single" w:sz="4" w:space="0" w:color="auto"/>
              <w:left w:val="single" w:sz="4" w:space="0" w:color="auto"/>
              <w:bottom w:val="single" w:sz="12" w:space="0" w:color="auto"/>
              <w:right w:val="single" w:sz="12" w:space="0" w:color="auto"/>
            </w:tcBorders>
            <w:shd w:val="clear" w:color="auto" w:fill="FFFFFF"/>
          </w:tcPr>
          <w:p w:rsidR="005854E1" w:rsidRPr="00FF4A98" w:rsidRDefault="005854E1" w:rsidP="00F509A3">
            <w:pPr>
              <w:rPr>
                <w:rFonts w:ascii="Arial" w:hAnsi="Arial" w:cs="Arial"/>
                <w:sz w:val="24"/>
                <w:szCs w:val="24"/>
              </w:rPr>
            </w:pPr>
            <w:r>
              <w:rPr>
                <w:rFonts w:ascii="Arial" w:hAnsi="Arial" w:cs="Arial"/>
                <w:sz w:val="24"/>
                <w:szCs w:val="24"/>
              </w:rPr>
              <w:t>dobrovolná</w:t>
            </w:r>
          </w:p>
        </w:tc>
      </w:tr>
    </w:tbl>
    <w:p w:rsidR="005854E1" w:rsidRPr="00FF4A98" w:rsidRDefault="005854E1" w:rsidP="00D67AB0">
      <w:pPr>
        <w:pStyle w:val="Nadpis1"/>
        <w:rPr>
          <w:rFonts w:cs="Arial"/>
          <w:b w:val="0"/>
          <w:szCs w:val="24"/>
        </w:rPr>
      </w:pPr>
    </w:p>
    <w:p w:rsidR="005854E1" w:rsidRPr="00CC30EB" w:rsidRDefault="005854E1" w:rsidP="00D67AB0">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5854E1"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5854E1" w:rsidRPr="00FF4A98" w:rsidRDefault="005854E1" w:rsidP="0033256F">
            <w:pPr>
              <w:jc w:val="both"/>
              <w:rPr>
                <w:rFonts w:ascii="Arial" w:hAnsi="Arial" w:cs="Arial"/>
                <w:sz w:val="24"/>
                <w:szCs w:val="24"/>
              </w:rPr>
            </w:pPr>
          </w:p>
        </w:tc>
      </w:tr>
    </w:tbl>
    <w:p w:rsidR="005854E1" w:rsidRDefault="005854E1"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5854E1"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vdovec</w:t>
            </w: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F509A3">
            <w:pPr>
              <w:rPr>
                <w:rFonts w:ascii="Arial" w:hAnsi="Arial" w:cs="Arial"/>
                <w:sz w:val="24"/>
                <w:szCs w:val="24"/>
              </w:rPr>
            </w:pPr>
            <w:r>
              <w:rPr>
                <w:rFonts w:ascii="Arial" w:hAnsi="Arial" w:cs="Arial"/>
                <w:sz w:val="24"/>
                <w:szCs w:val="24"/>
              </w:rPr>
              <w:t>hypertenze od r. 2000, t. č. korigovaná, jinak vážněji nestonal</w:t>
            </w: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5854E1" w:rsidRDefault="005854E1" w:rsidP="004627A6">
            <w:pPr>
              <w:tabs>
                <w:tab w:val="left" w:pos="1488"/>
                <w:tab w:val="left" w:pos="2958"/>
              </w:tabs>
              <w:ind w:left="-237"/>
              <w:rPr>
                <w:rFonts w:ascii="Arial" w:hAnsi="Arial" w:cs="Arial"/>
                <w:sz w:val="24"/>
                <w:szCs w:val="24"/>
                <w:lang w:eastAsia="en-US"/>
              </w:rPr>
            </w:pPr>
            <w:r>
              <w:rPr>
                <w:rFonts w:ascii="Arial" w:hAnsi="Arial" w:cs="Arial"/>
                <w:sz w:val="24"/>
                <w:szCs w:val="24"/>
                <w:lang w:eastAsia="en-US"/>
              </w:rPr>
              <w:t>A antiparkinsonika</w:t>
            </w:r>
          </w:p>
          <w:p w:rsidR="005854E1" w:rsidRDefault="005854E1" w:rsidP="00C11E9A">
            <w:pPr>
              <w:tabs>
                <w:tab w:val="left" w:pos="1488"/>
                <w:tab w:val="left" w:pos="2958"/>
              </w:tabs>
              <w:ind w:left="-237"/>
              <w:rPr>
                <w:rFonts w:ascii="Arial" w:hAnsi="Arial" w:cs="Arial"/>
                <w:sz w:val="24"/>
                <w:szCs w:val="24"/>
                <w:lang w:eastAsia="en-US"/>
              </w:rPr>
            </w:pPr>
            <w:r>
              <w:rPr>
                <w:rFonts w:ascii="Arial" w:hAnsi="Arial" w:cs="Arial"/>
                <w:sz w:val="24"/>
                <w:szCs w:val="24"/>
                <w:lang w:eastAsia="en-US"/>
              </w:rPr>
              <w:t>M antihypertenziva</w:t>
            </w:r>
          </w:p>
          <w:p w:rsidR="005854E1" w:rsidRDefault="005854E1" w:rsidP="004627A6">
            <w:pPr>
              <w:tabs>
                <w:tab w:val="left" w:pos="1488"/>
                <w:tab w:val="left" w:pos="2958"/>
              </w:tabs>
              <w:ind w:left="-237"/>
              <w:rPr>
                <w:rFonts w:ascii="Arial" w:hAnsi="Arial" w:cs="Arial"/>
                <w:sz w:val="24"/>
                <w:szCs w:val="24"/>
                <w:lang w:eastAsia="en-US"/>
              </w:rPr>
            </w:pPr>
            <w:r>
              <w:rPr>
                <w:rFonts w:ascii="Arial" w:hAnsi="Arial" w:cs="Arial"/>
                <w:sz w:val="24"/>
                <w:szCs w:val="24"/>
                <w:lang w:eastAsia="en-US"/>
              </w:rPr>
              <w:t xml:space="preserve">H hypnotika </w:t>
            </w:r>
          </w:p>
          <w:p w:rsidR="005854E1" w:rsidRPr="00FF4A98" w:rsidRDefault="005854E1" w:rsidP="003A301D">
            <w:pPr>
              <w:tabs>
                <w:tab w:val="left" w:pos="1488"/>
                <w:tab w:val="left" w:pos="2958"/>
              </w:tabs>
              <w:rPr>
                <w:rFonts w:ascii="Arial" w:hAnsi="Arial" w:cs="Arial"/>
                <w:sz w:val="24"/>
                <w:szCs w:val="24"/>
              </w:rPr>
            </w:pPr>
            <w:r>
              <w:rPr>
                <w:rFonts w:ascii="Arial" w:hAnsi="Arial" w:cs="Arial"/>
                <w:sz w:val="24"/>
                <w:szCs w:val="24"/>
                <w:lang w:eastAsia="en-US"/>
              </w:rPr>
              <w:t xml:space="preserve">vitamíny a minerály </w:t>
            </w: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Default="005854E1"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negativní</w:t>
            </w: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Default="005854E1" w:rsidP="008D50C0">
            <w:pPr>
              <w:rPr>
                <w:rFonts w:ascii="Arial" w:hAnsi="Arial" w:cs="Arial"/>
                <w:b/>
                <w:sz w:val="24"/>
                <w:szCs w:val="24"/>
              </w:rPr>
            </w:pPr>
            <w:r>
              <w:rPr>
                <w:rFonts w:ascii="Arial" w:hAnsi="Arial" w:cs="Arial"/>
                <w:b/>
                <w:sz w:val="24"/>
                <w:szCs w:val="24"/>
              </w:rPr>
              <w:t>Toxikologická anamnéza</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Default="005854E1" w:rsidP="00557B5D">
            <w:pPr>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33256F">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Default="005854E1"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5854E1" w:rsidRPr="00D4561E" w:rsidRDefault="005854E1" w:rsidP="0033256F">
            <w:pPr>
              <w:rPr>
                <w:rFonts w:ascii="Arial" w:hAnsi="Arial" w:cs="Arial"/>
                <w:sz w:val="28"/>
                <w:szCs w:val="24"/>
              </w:rPr>
            </w:pPr>
          </w:p>
          <w:p w:rsidR="005854E1" w:rsidRPr="00D4561E" w:rsidRDefault="005854E1" w:rsidP="0082554A">
            <w:pPr>
              <w:rPr>
                <w:rFonts w:ascii="Arial" w:hAnsi="Arial" w:cs="Arial"/>
                <w:sz w:val="28"/>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Default="005854E1"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8C3C47">
            <w:pPr>
              <w:rPr>
                <w:rFonts w:ascii="Arial" w:hAnsi="Arial" w:cs="Arial"/>
                <w:sz w:val="24"/>
                <w:szCs w:val="24"/>
              </w:rPr>
            </w:pPr>
          </w:p>
        </w:tc>
      </w:tr>
      <w:tr w:rsidR="005854E1"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5854E1" w:rsidRPr="00FF4A98" w:rsidRDefault="005854E1" w:rsidP="00557B5D">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w:t>
            </w:r>
          </w:p>
        </w:tc>
      </w:tr>
    </w:tbl>
    <w:p w:rsidR="005854E1" w:rsidRDefault="005854E1" w:rsidP="00D67AB0">
      <w:pPr>
        <w:rPr>
          <w:rFonts w:ascii="Arial" w:hAnsi="Arial" w:cs="Arial"/>
          <w:sz w:val="24"/>
          <w:szCs w:val="24"/>
        </w:rPr>
      </w:pPr>
    </w:p>
    <w:p w:rsidR="005854E1" w:rsidRPr="00CC30EB" w:rsidRDefault="005854E1" w:rsidP="00A5128C">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5854E1"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5854E1" w:rsidRPr="00FF4A98" w:rsidRDefault="005854E1" w:rsidP="008C3C47">
            <w:pPr>
              <w:rPr>
                <w:rFonts w:ascii="Arial" w:hAnsi="Arial" w:cs="Arial"/>
                <w:sz w:val="24"/>
                <w:szCs w:val="24"/>
              </w:rPr>
            </w:pPr>
            <w:r>
              <w:rPr>
                <w:rFonts w:ascii="Arial" w:hAnsi="Arial" w:cs="Arial"/>
                <w:sz w:val="24"/>
                <w:szCs w:val="24"/>
              </w:rPr>
              <w:t>G20 Parkinsonova choroba</w:t>
            </w:r>
          </w:p>
        </w:tc>
      </w:tr>
      <w:tr w:rsidR="005854E1"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5854E1" w:rsidRPr="00FF4A98" w:rsidRDefault="005854E1" w:rsidP="00557B5D">
            <w:pPr>
              <w:rPr>
                <w:rFonts w:ascii="Arial" w:hAnsi="Arial" w:cs="Arial"/>
                <w:sz w:val="24"/>
                <w:szCs w:val="24"/>
              </w:rPr>
            </w:pPr>
          </w:p>
        </w:tc>
      </w:tr>
    </w:tbl>
    <w:p w:rsidR="005854E1" w:rsidRDefault="005854E1" w:rsidP="00D67AB0">
      <w:pPr>
        <w:rPr>
          <w:rFonts w:ascii="Arial" w:hAnsi="Arial" w:cs="Arial"/>
          <w:sz w:val="24"/>
          <w:szCs w:val="24"/>
        </w:rPr>
      </w:pPr>
    </w:p>
    <w:p w:rsidR="005854E1" w:rsidRDefault="005854E1" w:rsidP="00D67AB0">
      <w:pPr>
        <w:rPr>
          <w:rFonts w:ascii="Arial" w:hAnsi="Arial" w:cs="Arial"/>
          <w:sz w:val="24"/>
          <w:szCs w:val="24"/>
        </w:rPr>
      </w:pPr>
    </w:p>
    <w:p w:rsidR="005854E1" w:rsidRDefault="005854E1" w:rsidP="00D67AB0">
      <w:pPr>
        <w:rPr>
          <w:rFonts w:ascii="Arial" w:hAnsi="Arial" w:cs="Arial"/>
          <w:sz w:val="24"/>
          <w:szCs w:val="24"/>
        </w:rPr>
      </w:pPr>
    </w:p>
    <w:p w:rsidR="005854E1" w:rsidRDefault="005854E1" w:rsidP="00D67AB0">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5854E1"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5854E1" w:rsidRPr="00FF4A98" w:rsidRDefault="005854E1" w:rsidP="00557B5D">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5854E1" w:rsidRPr="00FF4A98" w:rsidRDefault="005854E1" w:rsidP="00557B5D">
            <w:pPr>
              <w:jc w:val="center"/>
              <w:rPr>
                <w:rFonts w:ascii="Arial" w:hAnsi="Arial" w:cs="Arial"/>
                <w:b/>
                <w:sz w:val="24"/>
                <w:szCs w:val="24"/>
              </w:rPr>
            </w:pPr>
            <w:r w:rsidRPr="00FF4A98">
              <w:rPr>
                <w:rFonts w:ascii="Arial" w:hAnsi="Arial" w:cs="Arial"/>
                <w:b/>
                <w:sz w:val="24"/>
                <w:szCs w:val="24"/>
              </w:rPr>
              <w:t>Hodnocení</w:t>
            </w:r>
          </w:p>
        </w:tc>
      </w:tr>
      <w:tr w:rsidR="005854E1" w:rsidRPr="00FF4A98">
        <w:tc>
          <w:tcPr>
            <w:tcW w:w="3260" w:type="dxa"/>
            <w:tcBorders>
              <w:top w:val="nil"/>
              <w:left w:val="single" w:sz="12" w:space="0" w:color="auto"/>
              <w:bottom w:val="single" w:sz="4" w:space="0" w:color="auto"/>
              <w:right w:val="single" w:sz="4" w:space="0" w:color="auto"/>
            </w:tcBorders>
          </w:tcPr>
          <w:p w:rsidR="005854E1" w:rsidRPr="00FF4A98" w:rsidRDefault="005854E1" w:rsidP="00557B5D">
            <w:pPr>
              <w:rPr>
                <w:rFonts w:ascii="Arial" w:hAnsi="Arial" w:cs="Arial"/>
                <w:b/>
                <w:sz w:val="24"/>
                <w:szCs w:val="24"/>
              </w:rPr>
            </w:pPr>
            <w:r>
              <w:rPr>
                <w:rFonts w:ascii="Arial" w:hAnsi="Arial" w:cs="Arial"/>
                <w:b/>
                <w:sz w:val="24"/>
                <w:szCs w:val="24"/>
              </w:rPr>
              <w:t>vstupní laboratorní vyšetření</w:t>
            </w:r>
          </w:p>
        </w:tc>
        <w:tc>
          <w:tcPr>
            <w:tcW w:w="5740" w:type="dxa"/>
            <w:tcBorders>
              <w:top w:val="nil"/>
              <w:left w:val="single" w:sz="4" w:space="0" w:color="auto"/>
              <w:bottom w:val="single" w:sz="4" w:space="0" w:color="auto"/>
              <w:right w:val="single" w:sz="12" w:space="0" w:color="auto"/>
            </w:tcBorders>
          </w:tcPr>
          <w:p w:rsidR="005854E1" w:rsidRPr="00FF4A98" w:rsidRDefault="005854E1" w:rsidP="00B922A1">
            <w:pPr>
              <w:rPr>
                <w:rFonts w:ascii="Arial" w:hAnsi="Arial" w:cs="Arial"/>
                <w:sz w:val="24"/>
                <w:szCs w:val="24"/>
              </w:rPr>
            </w:pPr>
            <w:r>
              <w:rPr>
                <w:rFonts w:ascii="Arial" w:hAnsi="Arial" w:cs="Arial"/>
                <w:sz w:val="24"/>
                <w:szCs w:val="24"/>
              </w:rPr>
              <w:t>odpovídající věku</w:t>
            </w:r>
          </w:p>
        </w:tc>
      </w:tr>
      <w:tr w:rsidR="005854E1" w:rsidRPr="00FF4A98">
        <w:tc>
          <w:tcPr>
            <w:tcW w:w="3260" w:type="dxa"/>
            <w:tcBorders>
              <w:top w:val="single" w:sz="4" w:space="0" w:color="auto"/>
              <w:left w:val="single" w:sz="12" w:space="0" w:color="auto"/>
              <w:bottom w:val="single" w:sz="4" w:space="0" w:color="auto"/>
              <w:right w:val="single" w:sz="4" w:space="0" w:color="auto"/>
            </w:tcBorders>
          </w:tcPr>
          <w:p w:rsidR="005854E1" w:rsidRPr="00FF4A98" w:rsidRDefault="005854E1" w:rsidP="00557B5D">
            <w:pPr>
              <w:rPr>
                <w:rFonts w:ascii="Arial" w:hAnsi="Arial" w:cs="Arial"/>
                <w:b/>
                <w:sz w:val="24"/>
                <w:szCs w:val="24"/>
              </w:rPr>
            </w:pPr>
            <w:r>
              <w:rPr>
                <w:rFonts w:ascii="Arial" w:hAnsi="Arial" w:cs="Arial"/>
                <w:b/>
                <w:sz w:val="24"/>
                <w:szCs w:val="24"/>
              </w:rPr>
              <w:t xml:space="preserve">interní vyšetření </w:t>
            </w:r>
          </w:p>
        </w:tc>
        <w:tc>
          <w:tcPr>
            <w:tcW w:w="5740" w:type="dxa"/>
            <w:tcBorders>
              <w:top w:val="single" w:sz="4" w:space="0" w:color="auto"/>
              <w:left w:val="single" w:sz="4" w:space="0" w:color="auto"/>
              <w:bottom w:val="single" w:sz="4" w:space="0" w:color="auto"/>
              <w:right w:val="single" w:sz="12" w:space="0" w:color="auto"/>
            </w:tcBorders>
          </w:tcPr>
          <w:p w:rsidR="005854E1" w:rsidRPr="00FF4A98" w:rsidRDefault="005854E1" w:rsidP="0033256F">
            <w:pPr>
              <w:rPr>
                <w:rFonts w:ascii="Arial" w:hAnsi="Arial" w:cs="Arial"/>
                <w:sz w:val="24"/>
                <w:szCs w:val="24"/>
              </w:rPr>
            </w:pPr>
            <w:r>
              <w:rPr>
                <w:rFonts w:ascii="Arial" w:hAnsi="Arial" w:cs="Arial"/>
                <w:sz w:val="24"/>
                <w:szCs w:val="24"/>
              </w:rPr>
              <w:t>kompenzovaná hypertenze, stav odpovídající věku</w:t>
            </w:r>
          </w:p>
        </w:tc>
      </w:tr>
      <w:tr w:rsidR="005854E1" w:rsidRPr="00FF4A98">
        <w:tc>
          <w:tcPr>
            <w:tcW w:w="3260" w:type="dxa"/>
            <w:tcBorders>
              <w:top w:val="single" w:sz="4" w:space="0" w:color="auto"/>
              <w:left w:val="single" w:sz="12" w:space="0" w:color="auto"/>
              <w:bottom w:val="single" w:sz="12" w:space="0" w:color="auto"/>
              <w:right w:val="single" w:sz="4" w:space="0" w:color="auto"/>
            </w:tcBorders>
          </w:tcPr>
          <w:p w:rsidR="005854E1" w:rsidRPr="004627A6" w:rsidRDefault="005854E1" w:rsidP="00557B5D">
            <w:pPr>
              <w:rPr>
                <w:rFonts w:ascii="Arial" w:hAnsi="Arial" w:cs="Arial"/>
                <w:b/>
                <w:sz w:val="24"/>
                <w:szCs w:val="24"/>
              </w:rPr>
            </w:pPr>
            <w:r w:rsidRPr="004627A6">
              <w:rPr>
                <w:rFonts w:ascii="Arial" w:hAnsi="Arial" w:cs="Arial"/>
                <w:b/>
                <w:sz w:val="24"/>
                <w:szCs w:val="24"/>
              </w:rPr>
              <w:t>CT mozku</w:t>
            </w:r>
          </w:p>
        </w:tc>
        <w:tc>
          <w:tcPr>
            <w:tcW w:w="5740" w:type="dxa"/>
            <w:tcBorders>
              <w:top w:val="single" w:sz="4" w:space="0" w:color="auto"/>
              <w:left w:val="single" w:sz="4" w:space="0" w:color="auto"/>
              <w:bottom w:val="single" w:sz="12" w:space="0" w:color="auto"/>
              <w:right w:val="single" w:sz="12" w:space="0" w:color="auto"/>
            </w:tcBorders>
          </w:tcPr>
          <w:p w:rsidR="005854E1" w:rsidRDefault="005854E1" w:rsidP="00557B5D">
            <w:pPr>
              <w:rPr>
                <w:rFonts w:ascii="Arial" w:hAnsi="Arial" w:cs="Arial"/>
                <w:sz w:val="24"/>
                <w:szCs w:val="24"/>
              </w:rPr>
            </w:pPr>
            <w:r>
              <w:rPr>
                <w:rFonts w:ascii="Arial" w:hAnsi="Arial" w:cs="Arial"/>
                <w:sz w:val="24"/>
                <w:szCs w:val="24"/>
              </w:rPr>
              <w:t>progrese nemoci</w:t>
            </w:r>
          </w:p>
        </w:tc>
      </w:tr>
    </w:tbl>
    <w:p w:rsidR="005854E1" w:rsidRDefault="005854E1" w:rsidP="00A5128C">
      <w:pPr>
        <w:ind w:left="142"/>
        <w:rPr>
          <w:rFonts w:ascii="Arial" w:hAnsi="Arial" w:cs="Arial"/>
          <w:b/>
          <w:color w:val="0000FF"/>
          <w:sz w:val="24"/>
          <w:szCs w:val="24"/>
        </w:rPr>
      </w:pPr>
    </w:p>
    <w:p w:rsidR="005854E1" w:rsidRDefault="005854E1" w:rsidP="00A5128C">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5854E1" w:rsidRPr="00FF4A98">
        <w:trPr>
          <w:cantSplit/>
        </w:trPr>
        <w:tc>
          <w:tcPr>
            <w:tcW w:w="2693" w:type="dxa"/>
            <w:tcBorders>
              <w:top w:val="single" w:sz="12" w:space="0" w:color="auto"/>
              <w:left w:val="single" w:sz="12" w:space="0" w:color="auto"/>
              <w:bottom w:val="single" w:sz="4" w:space="0" w:color="auto"/>
              <w:right w:val="single" w:sz="4" w:space="0" w:color="auto"/>
            </w:tcBorders>
            <w:shd w:val="pct5" w:color="000000" w:fill="FFFFFF"/>
          </w:tcPr>
          <w:p w:rsidR="005854E1" w:rsidRPr="000A0215" w:rsidRDefault="005854E1" w:rsidP="00557B5D">
            <w:pPr>
              <w:rPr>
                <w:rFonts w:ascii="Arial" w:hAnsi="Arial" w:cs="Arial"/>
                <w:sz w:val="24"/>
                <w:szCs w:val="24"/>
              </w:rPr>
            </w:pPr>
            <w:r>
              <w:rPr>
                <w:rFonts w:ascii="Arial" w:hAnsi="Arial" w:cs="Arial"/>
                <w:sz w:val="24"/>
                <w:szCs w:val="24"/>
              </w:rPr>
              <w:t>Dieta</w:t>
            </w:r>
          </w:p>
        </w:tc>
        <w:tc>
          <w:tcPr>
            <w:tcW w:w="6305" w:type="dxa"/>
            <w:tcBorders>
              <w:top w:val="single" w:sz="12"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dieta č. 7 s omezením soli</w:t>
            </w: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557B5D">
            <w:pPr>
              <w:rPr>
                <w:rFonts w:ascii="Arial" w:hAnsi="Arial" w:cs="Arial"/>
                <w:sz w:val="24"/>
                <w:szCs w:val="24"/>
              </w:rPr>
            </w:pPr>
            <w:r>
              <w:rPr>
                <w:rFonts w:ascii="Arial" w:hAnsi="Arial" w:cs="Arial"/>
                <w:sz w:val="24"/>
                <w:szCs w:val="24"/>
              </w:rPr>
              <w:t>Režimová opatření</w:t>
            </w:r>
          </w:p>
        </w:tc>
        <w:tc>
          <w:tcPr>
            <w:tcW w:w="6305"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chodící, lůžkové oddělení</w:t>
            </w: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557B5D">
            <w:pPr>
              <w:rPr>
                <w:rFonts w:ascii="Arial" w:hAnsi="Arial" w:cs="Arial"/>
                <w:sz w:val="24"/>
                <w:szCs w:val="24"/>
              </w:rPr>
            </w:pPr>
            <w:r>
              <w:rPr>
                <w:rFonts w:ascii="Arial" w:hAnsi="Arial" w:cs="Arial"/>
                <w:sz w:val="24"/>
                <w:szCs w:val="24"/>
              </w:rPr>
              <w:t>Psychoterapie</w:t>
            </w:r>
          </w:p>
        </w:tc>
        <w:tc>
          <w:tcPr>
            <w:tcW w:w="6305"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r>
              <w:rPr>
                <w:rFonts w:ascii="Arial" w:hAnsi="Arial" w:cs="Arial"/>
                <w:sz w:val="24"/>
                <w:szCs w:val="24"/>
              </w:rPr>
              <w:t>-</w:t>
            </w: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E4531F">
            <w:pPr>
              <w:rPr>
                <w:rFonts w:ascii="Arial" w:hAnsi="Arial" w:cs="Arial"/>
                <w:sz w:val="24"/>
                <w:szCs w:val="24"/>
              </w:rPr>
            </w:pPr>
            <w:r>
              <w:rPr>
                <w:rFonts w:ascii="Arial" w:hAnsi="Arial" w:cs="Arial"/>
                <w:sz w:val="24"/>
                <w:szCs w:val="24"/>
              </w:rPr>
              <w:t>Terapeutické aktivity</w:t>
            </w:r>
          </w:p>
        </w:tc>
        <w:tc>
          <w:tcPr>
            <w:tcW w:w="6305" w:type="dxa"/>
            <w:tcBorders>
              <w:top w:val="single" w:sz="4" w:space="0" w:color="auto"/>
              <w:left w:val="single" w:sz="4" w:space="0" w:color="auto"/>
              <w:bottom w:val="single" w:sz="4" w:space="0" w:color="auto"/>
              <w:right w:val="single" w:sz="12" w:space="0" w:color="auto"/>
            </w:tcBorders>
          </w:tcPr>
          <w:p w:rsidR="005854E1" w:rsidRPr="00FF4A98" w:rsidRDefault="005854E1" w:rsidP="00B03823">
            <w:pPr>
              <w:rPr>
                <w:rFonts w:ascii="Arial" w:hAnsi="Arial" w:cs="Arial"/>
                <w:sz w:val="24"/>
                <w:szCs w:val="24"/>
              </w:rPr>
            </w:pP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E4531F">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E4531F">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5854E1" w:rsidRPr="000A0215" w:rsidRDefault="005854E1" w:rsidP="00E4531F">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5854E1" w:rsidRDefault="005854E1" w:rsidP="00C11E9A">
            <w:pPr>
              <w:tabs>
                <w:tab w:val="left" w:pos="1488"/>
                <w:tab w:val="left" w:pos="2958"/>
              </w:tabs>
              <w:ind w:left="-237"/>
              <w:rPr>
                <w:rFonts w:ascii="Arial" w:hAnsi="Arial" w:cs="Arial"/>
                <w:sz w:val="24"/>
                <w:szCs w:val="24"/>
                <w:lang w:eastAsia="en-US"/>
              </w:rPr>
            </w:pPr>
            <w:r>
              <w:rPr>
                <w:rFonts w:ascii="Arial" w:hAnsi="Arial" w:cs="Arial"/>
                <w:sz w:val="24"/>
                <w:szCs w:val="24"/>
                <w:lang w:eastAsia="en-US"/>
              </w:rPr>
              <w:t>A Qtiapin tbl. 2-0-2</w:t>
            </w:r>
          </w:p>
          <w:p w:rsidR="005854E1" w:rsidRDefault="005854E1" w:rsidP="00C11E9A">
            <w:pPr>
              <w:tabs>
                <w:tab w:val="left" w:pos="1488"/>
                <w:tab w:val="left" w:pos="2958"/>
              </w:tabs>
              <w:ind w:left="-237"/>
              <w:rPr>
                <w:rFonts w:ascii="Arial" w:hAnsi="Arial" w:cs="Arial"/>
                <w:sz w:val="24"/>
                <w:szCs w:val="24"/>
                <w:lang w:eastAsia="en-US"/>
              </w:rPr>
            </w:pPr>
            <w:r>
              <w:rPr>
                <w:rFonts w:ascii="Arial" w:hAnsi="Arial" w:cs="Arial"/>
                <w:sz w:val="24"/>
                <w:szCs w:val="24"/>
                <w:lang w:eastAsia="en-US"/>
              </w:rPr>
              <w:t>N Nakom tbl. 1-1-1</w:t>
            </w:r>
          </w:p>
          <w:p w:rsidR="005854E1" w:rsidRDefault="005854E1" w:rsidP="00C11E9A">
            <w:pPr>
              <w:tabs>
                <w:tab w:val="left" w:pos="1488"/>
                <w:tab w:val="left" w:pos="2958"/>
              </w:tabs>
              <w:ind w:left="-237"/>
              <w:rPr>
                <w:rFonts w:ascii="Arial" w:hAnsi="Arial" w:cs="Arial"/>
                <w:sz w:val="24"/>
                <w:szCs w:val="24"/>
                <w:lang w:eastAsia="en-US"/>
              </w:rPr>
            </w:pPr>
            <w:r>
              <w:rPr>
                <w:rFonts w:ascii="Arial" w:hAnsi="Arial" w:cs="Arial"/>
                <w:sz w:val="24"/>
                <w:szCs w:val="24"/>
                <w:lang w:eastAsia="en-US"/>
              </w:rPr>
              <w:t>B Betaloc ZOK tbl. 0-0-0</w:t>
            </w:r>
          </w:p>
          <w:p w:rsidR="005854E1" w:rsidRDefault="005854E1" w:rsidP="009D2B6F">
            <w:pPr>
              <w:tabs>
                <w:tab w:val="left" w:pos="1488"/>
                <w:tab w:val="left" w:pos="2958"/>
              </w:tabs>
              <w:rPr>
                <w:rFonts w:ascii="Arial" w:hAnsi="Arial" w:cs="Arial"/>
                <w:sz w:val="24"/>
                <w:szCs w:val="24"/>
                <w:lang w:eastAsia="en-US"/>
              </w:rPr>
            </w:pPr>
            <w:r>
              <w:rPr>
                <w:rFonts w:ascii="Arial" w:hAnsi="Arial" w:cs="Arial"/>
                <w:sz w:val="24"/>
                <w:szCs w:val="24"/>
                <w:lang w:eastAsia="en-US"/>
              </w:rPr>
              <w:t>vitamíny a minerály tbl. – má u sebe</w:t>
            </w:r>
          </w:p>
          <w:p w:rsidR="005854E1" w:rsidRDefault="005854E1" w:rsidP="009D2B6F">
            <w:pPr>
              <w:tabs>
                <w:tab w:val="left" w:pos="1488"/>
                <w:tab w:val="left" w:pos="2958"/>
              </w:tabs>
              <w:rPr>
                <w:rFonts w:ascii="Arial" w:hAnsi="Arial" w:cs="Arial"/>
                <w:sz w:val="24"/>
                <w:szCs w:val="24"/>
                <w:lang w:eastAsia="en-US"/>
              </w:rPr>
            </w:pPr>
            <w:r>
              <w:rPr>
                <w:rFonts w:ascii="Arial" w:hAnsi="Arial" w:cs="Arial"/>
                <w:sz w:val="24"/>
                <w:szCs w:val="24"/>
                <w:lang w:eastAsia="en-US"/>
              </w:rPr>
              <w:t>Oxazepam tbl. 0-0-1</w:t>
            </w:r>
          </w:p>
          <w:p w:rsidR="005854E1" w:rsidRPr="00FF4A98" w:rsidRDefault="005854E1" w:rsidP="009D2B6F">
            <w:pPr>
              <w:rPr>
                <w:rFonts w:ascii="Arial" w:hAnsi="Arial" w:cs="Arial"/>
                <w:sz w:val="24"/>
                <w:szCs w:val="24"/>
              </w:rPr>
            </w:pPr>
          </w:p>
        </w:tc>
      </w:tr>
      <w:tr w:rsidR="005854E1"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5854E1" w:rsidRPr="00FF4A98" w:rsidRDefault="005854E1" w:rsidP="00E4531F">
            <w:pPr>
              <w:rPr>
                <w:rFonts w:ascii="Arial" w:hAnsi="Arial" w:cs="Arial"/>
                <w:b/>
                <w:sz w:val="24"/>
                <w:szCs w:val="24"/>
              </w:rPr>
            </w:pPr>
            <w:r>
              <w:rPr>
                <w:rFonts w:ascii="Arial" w:hAnsi="Arial" w:cs="Arial"/>
                <w:b/>
                <w:sz w:val="24"/>
                <w:szCs w:val="24"/>
              </w:rPr>
              <w:t>Jiné</w:t>
            </w:r>
          </w:p>
        </w:tc>
        <w:tc>
          <w:tcPr>
            <w:tcW w:w="6305" w:type="dxa"/>
            <w:tcBorders>
              <w:top w:val="single" w:sz="4" w:space="0" w:color="auto"/>
              <w:left w:val="single" w:sz="4" w:space="0" w:color="auto"/>
              <w:bottom w:val="single" w:sz="12" w:space="0" w:color="auto"/>
              <w:right w:val="single" w:sz="12" w:space="0" w:color="auto"/>
            </w:tcBorders>
          </w:tcPr>
          <w:p w:rsidR="005854E1" w:rsidRPr="00FF4A98" w:rsidRDefault="005854E1" w:rsidP="00557B5D">
            <w:pPr>
              <w:rPr>
                <w:rFonts w:ascii="Arial" w:hAnsi="Arial" w:cs="Arial"/>
                <w:sz w:val="24"/>
                <w:szCs w:val="24"/>
              </w:rPr>
            </w:pPr>
          </w:p>
        </w:tc>
      </w:tr>
    </w:tbl>
    <w:p w:rsidR="005854E1" w:rsidRDefault="005854E1" w:rsidP="00A93B51">
      <w:pPr>
        <w:pStyle w:val="Nadpis1"/>
        <w:tabs>
          <w:tab w:val="left" w:pos="2835"/>
          <w:tab w:val="left" w:pos="6663"/>
        </w:tabs>
        <w:ind w:left="142"/>
        <w:rPr>
          <w:rFonts w:cs="Arial"/>
          <w:color w:val="0000FF"/>
          <w:szCs w:val="24"/>
        </w:rPr>
      </w:pPr>
    </w:p>
    <w:p w:rsidR="005854E1" w:rsidRDefault="005854E1" w:rsidP="00A93B51">
      <w:pPr>
        <w:pStyle w:val="Nadpis1"/>
        <w:tabs>
          <w:tab w:val="left" w:pos="2835"/>
          <w:tab w:val="left" w:pos="6663"/>
        </w:tabs>
        <w:ind w:left="142"/>
        <w:rPr>
          <w:rFonts w:cs="Arial"/>
          <w:color w:val="0000FF"/>
          <w:szCs w:val="24"/>
        </w:rPr>
      </w:pPr>
      <w:r w:rsidRPr="008608F2">
        <w:rPr>
          <w:rFonts w:cs="Arial"/>
          <w:color w:val="0000FF"/>
          <w:szCs w:val="24"/>
        </w:rPr>
        <w:t>Základní screeningové vyšetření sestrou</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38"/>
      </w:tblGrid>
      <w:tr w:rsidR="005854E1"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Hlava a krk</w:t>
            </w:r>
          </w:p>
        </w:tc>
        <w:tc>
          <w:tcPr>
            <w:tcW w:w="5738" w:type="dxa"/>
            <w:tcBorders>
              <w:top w:val="single" w:sz="12" w:space="0" w:color="auto"/>
              <w:left w:val="single" w:sz="4" w:space="0" w:color="auto"/>
              <w:bottom w:val="single" w:sz="4" w:space="0" w:color="auto"/>
              <w:right w:val="single" w:sz="12" w:space="0" w:color="auto"/>
            </w:tcBorders>
          </w:tcPr>
          <w:p w:rsidR="005854E1" w:rsidRPr="00FF4A98" w:rsidRDefault="005854E1" w:rsidP="00557B5D">
            <w:pPr>
              <w:pStyle w:val="Zhlav"/>
              <w:tabs>
                <w:tab w:val="clear" w:pos="4536"/>
                <w:tab w:val="clear" w:pos="9072"/>
                <w:tab w:val="left" w:pos="2765"/>
              </w:tabs>
              <w:rPr>
                <w:rFonts w:ascii="Arial" w:hAnsi="Arial" w:cs="Arial"/>
                <w:sz w:val="24"/>
                <w:szCs w:val="24"/>
              </w:rPr>
            </w:pPr>
          </w:p>
        </w:tc>
      </w:tr>
      <w:tr w:rsidR="005854E1" w:rsidRPr="00FF4A98">
        <w:trPr>
          <w:cantSplit/>
        </w:trPr>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Hrudník a dýchací systém</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Srdečně cévní systém</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Břicho a GIT</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Močový a pohlavní systém</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Kosterní a svalový systém</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Nervový systém a smysly</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Endokrinní systém</w:t>
            </w:r>
          </w:p>
        </w:tc>
        <w:tc>
          <w:tcPr>
            <w:tcW w:w="5738" w:type="dxa"/>
            <w:tcBorders>
              <w:top w:val="single" w:sz="4" w:space="0" w:color="auto"/>
              <w:left w:val="single" w:sz="4" w:space="0" w:color="auto"/>
              <w:bottom w:val="single" w:sz="4" w:space="0" w:color="auto"/>
              <w:right w:val="single" w:sz="12" w:space="0" w:color="auto"/>
            </w:tcBorders>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Imunologický systém</w:t>
            </w:r>
          </w:p>
        </w:tc>
        <w:tc>
          <w:tcPr>
            <w:tcW w:w="5738" w:type="dxa"/>
            <w:tcBorders>
              <w:top w:val="single" w:sz="4" w:space="0" w:color="auto"/>
              <w:left w:val="single" w:sz="4" w:space="0" w:color="auto"/>
              <w:bottom w:val="single" w:sz="4" w:space="0" w:color="auto"/>
              <w:right w:val="single" w:sz="12" w:space="0" w:color="auto"/>
            </w:tcBorders>
            <w:shd w:val="clear" w:color="auto" w:fill="FFFFFF"/>
          </w:tcPr>
          <w:p w:rsidR="005854E1" w:rsidRPr="00FF4A98" w:rsidRDefault="005854E1" w:rsidP="00557B5D">
            <w:pPr>
              <w:rPr>
                <w:rFonts w:ascii="Arial" w:hAnsi="Arial" w:cs="Arial"/>
                <w:sz w:val="24"/>
                <w:szCs w:val="24"/>
              </w:rPr>
            </w:pPr>
          </w:p>
        </w:tc>
      </w:tr>
      <w:tr w:rsidR="005854E1"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5854E1" w:rsidRPr="00F00C96" w:rsidRDefault="005854E1" w:rsidP="00557B5D">
            <w:pPr>
              <w:rPr>
                <w:rFonts w:ascii="Arial" w:hAnsi="Arial" w:cs="Arial"/>
                <w:b/>
                <w:sz w:val="24"/>
                <w:szCs w:val="24"/>
              </w:rPr>
            </w:pPr>
            <w:r w:rsidRPr="00F00C96">
              <w:rPr>
                <w:rFonts w:ascii="Arial" w:hAnsi="Arial" w:cs="Arial"/>
                <w:b/>
                <w:sz w:val="24"/>
                <w:szCs w:val="24"/>
              </w:rPr>
              <w:t>Kůže a její adnexa</w:t>
            </w:r>
          </w:p>
        </w:tc>
        <w:tc>
          <w:tcPr>
            <w:tcW w:w="5738" w:type="dxa"/>
            <w:tcBorders>
              <w:top w:val="single" w:sz="4" w:space="0" w:color="auto"/>
              <w:left w:val="single" w:sz="4" w:space="0" w:color="auto"/>
              <w:bottom w:val="single" w:sz="12" w:space="0" w:color="auto"/>
              <w:right w:val="single" w:sz="12" w:space="0" w:color="auto"/>
            </w:tcBorders>
          </w:tcPr>
          <w:p w:rsidR="005854E1" w:rsidRPr="00FF4A98" w:rsidRDefault="005854E1" w:rsidP="00557B5D">
            <w:pPr>
              <w:rPr>
                <w:rFonts w:ascii="Arial" w:hAnsi="Arial" w:cs="Arial"/>
                <w:sz w:val="24"/>
                <w:szCs w:val="24"/>
              </w:rPr>
            </w:pPr>
          </w:p>
        </w:tc>
      </w:tr>
    </w:tbl>
    <w:p w:rsidR="005854E1" w:rsidRDefault="005854E1" w:rsidP="00D67AB0">
      <w:pPr>
        <w:pStyle w:val="Nadpis1"/>
        <w:ind w:left="142"/>
        <w:rPr>
          <w:rFonts w:cs="Arial"/>
          <w:color w:val="0000FF"/>
          <w:szCs w:val="24"/>
        </w:rPr>
      </w:pPr>
    </w:p>
    <w:p w:rsidR="005854E1" w:rsidRPr="00FF4A98" w:rsidRDefault="005854E1" w:rsidP="00B144D2">
      <w:pPr>
        <w:pStyle w:val="Nadpis1"/>
        <w:spacing w:line="360" w:lineRule="auto"/>
        <w:rPr>
          <w:rFonts w:cs="Arial"/>
          <w:szCs w:val="24"/>
        </w:rPr>
      </w:pPr>
      <w:r w:rsidRPr="00F00C96">
        <w:rPr>
          <w:rFonts w:cs="Arial"/>
          <w:color w:val="0000FF"/>
          <w:szCs w:val="24"/>
        </w:rPr>
        <w:t xml:space="preserve">Zhodnocení pacienta dle modelu </w:t>
      </w:r>
      <w:r>
        <w:rPr>
          <w:rFonts w:cs="Arial"/>
          <w:color w:val="0000FF"/>
          <w:szCs w:val="24"/>
        </w:rPr>
        <w:t>…</w:t>
      </w:r>
    </w:p>
    <w:p w:rsidR="005854E1" w:rsidRDefault="005854E1" w:rsidP="00D4561E">
      <w:pPr>
        <w:rPr>
          <w:rStyle w:val="Hypertextovodkaz"/>
          <w:rFonts w:ascii="Arial" w:hAnsi="Arial" w:cs="Arial"/>
          <w:sz w:val="24"/>
          <w:szCs w:val="24"/>
        </w:rPr>
      </w:pPr>
      <w:r>
        <w:rPr>
          <w:rFonts w:ascii="Arial" w:hAnsi="Arial" w:cs="Arial"/>
          <w:sz w:val="24"/>
          <w:szCs w:val="24"/>
        </w:rPr>
        <w:t>tabulka</w:t>
      </w:r>
      <w:r w:rsidRPr="007A76AC">
        <w:rPr>
          <w:rFonts w:ascii="Arial" w:hAnsi="Arial" w:cs="Arial"/>
          <w:sz w:val="24"/>
          <w:szCs w:val="24"/>
        </w:rPr>
        <w:t xml:space="preserve"> ke stažení na:</w:t>
      </w:r>
      <w:r>
        <w:rPr>
          <w:rFonts w:ascii="Arial" w:hAnsi="Arial" w:cs="Arial"/>
          <w:sz w:val="24"/>
          <w:szCs w:val="24"/>
        </w:rPr>
        <w:t xml:space="preserve"> </w:t>
      </w:r>
      <w:hyperlink r:id="rId7" w:history="1">
        <w:r w:rsidRPr="007A76AC">
          <w:rPr>
            <w:rStyle w:val="Hypertextovodkaz"/>
            <w:rFonts w:ascii="Arial" w:hAnsi="Arial" w:cs="Arial"/>
            <w:sz w:val="24"/>
            <w:szCs w:val="24"/>
          </w:rPr>
          <w:t>https://vswww1/Poklady%20k%20vuce/Kazuistiky.aspx</w:t>
        </w:r>
      </w:hyperlink>
    </w:p>
    <w:p w:rsidR="005854E1" w:rsidRPr="00D4561E" w:rsidRDefault="005854E1" w:rsidP="00D4561E"/>
    <w:p w:rsidR="005854E1" w:rsidRPr="00854AAF" w:rsidRDefault="005854E1" w:rsidP="00634151">
      <w:pPr>
        <w:spacing w:line="360" w:lineRule="auto"/>
        <w:jc w:val="both"/>
        <w:rPr>
          <w:rStyle w:val="Hypertextovodkaz"/>
          <w:rFonts w:ascii="Arial" w:hAnsi="Arial" w:cs="Arial"/>
          <w:b/>
          <w:sz w:val="24"/>
          <w:szCs w:val="24"/>
          <w:u w:val="none"/>
        </w:rPr>
      </w:pPr>
      <w:r w:rsidRPr="00854AAF">
        <w:rPr>
          <w:rStyle w:val="Hypertextovodkaz"/>
          <w:rFonts w:ascii="Arial" w:hAnsi="Arial" w:cs="Arial"/>
          <w:b/>
          <w:sz w:val="24"/>
          <w:szCs w:val="24"/>
          <w:u w:val="none"/>
        </w:rPr>
        <w:t xml:space="preserve">Hodnotící škály: </w:t>
      </w:r>
    </w:p>
    <w:p w:rsidR="005854E1" w:rsidRPr="003A301D" w:rsidRDefault="005854E1" w:rsidP="003F1437">
      <w:pPr>
        <w:spacing w:line="360" w:lineRule="auto"/>
        <w:jc w:val="both"/>
        <w:rPr>
          <w:rStyle w:val="Hypertextovodkaz"/>
          <w:rFonts w:ascii="Arial" w:hAnsi="Arial" w:cs="Arial"/>
          <w:color w:val="000000"/>
          <w:sz w:val="24"/>
          <w:szCs w:val="24"/>
          <w:u w:val="none"/>
        </w:rPr>
      </w:pPr>
      <w:r w:rsidRPr="003A301D">
        <w:rPr>
          <w:rStyle w:val="Hypertextovodkaz"/>
          <w:rFonts w:ascii="Arial" w:hAnsi="Arial" w:cs="Arial"/>
          <w:color w:val="000000"/>
          <w:sz w:val="24"/>
          <w:szCs w:val="24"/>
          <w:u w:val="none"/>
        </w:rPr>
        <w:t>Barthelův test všedních činností</w:t>
      </w:r>
    </w:p>
    <w:p w:rsidR="005854E1" w:rsidRDefault="005854E1" w:rsidP="003F1437">
      <w:pPr>
        <w:spacing w:line="360" w:lineRule="auto"/>
        <w:jc w:val="both"/>
        <w:rPr>
          <w:rFonts w:ascii="Arial" w:hAnsi="Arial" w:cs="Arial"/>
          <w:color w:val="00B050"/>
          <w:sz w:val="24"/>
          <w:szCs w:val="24"/>
        </w:rPr>
      </w:pPr>
      <w:r w:rsidRPr="00A1229E">
        <w:rPr>
          <w:rFonts w:ascii="Arial" w:hAnsi="Arial" w:cs="Arial"/>
          <w:color w:val="000000"/>
          <w:sz w:val="24"/>
          <w:szCs w:val="24"/>
        </w:rPr>
        <w:t xml:space="preserve">Ke stažení: </w:t>
      </w:r>
      <w:hyperlink r:id="rId8" w:history="1">
        <w:r w:rsidRPr="00B66FC5">
          <w:rPr>
            <w:rStyle w:val="Hypertextovodkaz"/>
            <w:rFonts w:ascii="Arial" w:hAnsi="Arial" w:cs="Arial"/>
            <w:sz w:val="24"/>
            <w:szCs w:val="24"/>
          </w:rPr>
          <w:t>http://ose.zshk.cz/media/p5811.pdf</w:t>
        </w:r>
      </w:hyperlink>
    </w:p>
    <w:p w:rsidR="005854E1" w:rsidRDefault="005854E1" w:rsidP="003F1437">
      <w:pPr>
        <w:spacing w:line="360" w:lineRule="auto"/>
        <w:jc w:val="both"/>
        <w:rPr>
          <w:rFonts w:ascii="Arial" w:hAnsi="Arial" w:cs="Arial"/>
          <w:color w:val="00B050"/>
          <w:sz w:val="24"/>
          <w:szCs w:val="24"/>
        </w:rPr>
      </w:pPr>
    </w:p>
    <w:p w:rsidR="005854E1" w:rsidRPr="009D3473" w:rsidRDefault="005854E1" w:rsidP="003F1437">
      <w:pPr>
        <w:spacing w:line="360" w:lineRule="auto"/>
        <w:jc w:val="both"/>
        <w:rPr>
          <w:rFonts w:ascii="Arial" w:eastAsia="Times New Roman" w:hAnsi="Arial" w:cs="Arial"/>
          <w:color w:val="000000"/>
          <w:sz w:val="24"/>
          <w:szCs w:val="24"/>
        </w:rPr>
      </w:pPr>
      <w:r w:rsidRPr="009D3473">
        <w:rPr>
          <w:rFonts w:ascii="Arial" w:eastAsia="Times New Roman" w:hAnsi="Arial" w:cs="Arial"/>
          <w:color w:val="000000"/>
          <w:sz w:val="24"/>
          <w:szCs w:val="24"/>
        </w:rPr>
        <w:t>Instrumetální test všedních činností</w:t>
      </w:r>
    </w:p>
    <w:p w:rsidR="005854E1" w:rsidRDefault="005854E1" w:rsidP="003F1437">
      <w:pPr>
        <w:spacing w:line="360" w:lineRule="auto"/>
        <w:jc w:val="both"/>
        <w:rPr>
          <w:rFonts w:ascii="Arial" w:hAnsi="Arial" w:cs="Arial"/>
          <w:color w:val="00B050"/>
          <w:sz w:val="24"/>
          <w:szCs w:val="24"/>
        </w:rPr>
      </w:pPr>
      <w:r w:rsidRPr="009D3473">
        <w:rPr>
          <w:rFonts w:ascii="Arial" w:eastAsia="Times New Roman" w:hAnsi="Arial" w:cs="Arial"/>
          <w:color w:val="000000"/>
          <w:sz w:val="24"/>
          <w:szCs w:val="24"/>
        </w:rPr>
        <w:t>Ke stažení</w:t>
      </w:r>
      <w:r w:rsidRPr="009D3473">
        <w:rPr>
          <w:rFonts w:ascii="Arial" w:hAnsi="Arial" w:cs="Arial"/>
          <w:color w:val="000000"/>
          <w:sz w:val="24"/>
          <w:szCs w:val="24"/>
        </w:rPr>
        <w:t>:</w:t>
      </w:r>
      <w:r>
        <w:rPr>
          <w:rFonts w:ascii="Arial" w:hAnsi="Arial" w:cs="Arial"/>
          <w:color w:val="00B050"/>
          <w:sz w:val="24"/>
          <w:szCs w:val="24"/>
        </w:rPr>
        <w:t xml:space="preserve"> </w:t>
      </w:r>
      <w:hyperlink r:id="rId9" w:history="1">
        <w:r w:rsidRPr="00B66FC5">
          <w:rPr>
            <w:rStyle w:val="Hypertextovodkaz"/>
            <w:rFonts w:ascii="Arial" w:hAnsi="Arial" w:cs="Arial"/>
            <w:sz w:val="24"/>
            <w:szCs w:val="24"/>
          </w:rPr>
          <w:t>http://ose.zshk.cz/media/p5812.pdf</w:t>
        </w:r>
      </w:hyperlink>
    </w:p>
    <w:p w:rsidR="005854E1" w:rsidRPr="009D3473" w:rsidRDefault="005854E1" w:rsidP="003F1437">
      <w:pPr>
        <w:spacing w:line="360" w:lineRule="auto"/>
        <w:jc w:val="both"/>
        <w:rPr>
          <w:rFonts w:ascii="Arial" w:eastAsia="Times New Roman" w:hAnsi="Arial" w:cs="Arial"/>
          <w:color w:val="000000"/>
          <w:sz w:val="24"/>
          <w:szCs w:val="24"/>
        </w:rPr>
      </w:pPr>
      <w:r w:rsidRPr="009D3473">
        <w:rPr>
          <w:rFonts w:ascii="Arial" w:eastAsia="Times New Roman" w:hAnsi="Arial" w:cs="Arial"/>
          <w:color w:val="000000"/>
          <w:sz w:val="24"/>
          <w:szCs w:val="24"/>
        </w:rPr>
        <w:t>Numerická škála hodnocení bolesti</w:t>
      </w:r>
    </w:p>
    <w:p w:rsidR="005854E1" w:rsidRDefault="005854E1" w:rsidP="003F1437">
      <w:pPr>
        <w:spacing w:line="360" w:lineRule="auto"/>
        <w:jc w:val="both"/>
        <w:rPr>
          <w:rFonts w:ascii="Arial" w:hAnsi="Arial" w:cs="Arial"/>
          <w:color w:val="00B050"/>
          <w:sz w:val="24"/>
          <w:szCs w:val="24"/>
        </w:rPr>
      </w:pPr>
      <w:r w:rsidRPr="009D3473">
        <w:rPr>
          <w:rFonts w:ascii="Arial" w:eastAsia="Times New Roman" w:hAnsi="Arial" w:cs="Arial"/>
          <w:color w:val="000000"/>
          <w:sz w:val="24"/>
          <w:szCs w:val="24"/>
        </w:rPr>
        <w:lastRenderedPageBreak/>
        <w:t>Ke stažení</w:t>
      </w:r>
      <w:r w:rsidRPr="009D3473">
        <w:rPr>
          <w:rFonts w:ascii="Arial" w:hAnsi="Arial" w:cs="Arial"/>
          <w:color w:val="000000"/>
          <w:sz w:val="24"/>
          <w:szCs w:val="24"/>
        </w:rPr>
        <w:t>:</w:t>
      </w:r>
      <w:r w:rsidRPr="00B831F0">
        <w:rPr>
          <w:rFonts w:ascii="Arial" w:hAnsi="Arial" w:cs="Arial"/>
          <w:color w:val="000000"/>
          <w:sz w:val="24"/>
          <w:szCs w:val="24"/>
        </w:rPr>
        <w:t xml:space="preserve"> </w:t>
      </w:r>
      <w:hyperlink r:id="rId10" w:history="1">
        <w:r w:rsidRPr="00B66FC5">
          <w:rPr>
            <w:rStyle w:val="Hypertextovodkaz"/>
            <w:rFonts w:ascii="Arial" w:hAnsi="Arial" w:cs="Arial"/>
            <w:sz w:val="24"/>
            <w:szCs w:val="24"/>
          </w:rPr>
          <w:t>http://ose.zshk.cz/media/p5833.pdf</w:t>
        </w:r>
      </w:hyperlink>
    </w:p>
    <w:p w:rsidR="005854E1" w:rsidRDefault="005854E1" w:rsidP="003F1437">
      <w:pPr>
        <w:spacing w:line="360" w:lineRule="auto"/>
        <w:jc w:val="both"/>
        <w:rPr>
          <w:rFonts w:ascii="Arial" w:hAnsi="Arial" w:cs="Arial"/>
          <w:color w:val="00B050"/>
          <w:sz w:val="24"/>
          <w:szCs w:val="24"/>
        </w:rPr>
      </w:pPr>
    </w:p>
    <w:p w:rsidR="005854E1" w:rsidRPr="009D3473" w:rsidRDefault="005854E1" w:rsidP="003F1437">
      <w:pPr>
        <w:spacing w:line="360" w:lineRule="auto"/>
        <w:jc w:val="both"/>
        <w:rPr>
          <w:rFonts w:ascii="Arial" w:hAnsi="Arial" w:cs="Arial"/>
          <w:color w:val="000000"/>
          <w:sz w:val="24"/>
          <w:szCs w:val="24"/>
        </w:rPr>
      </w:pPr>
      <w:r w:rsidRPr="009D3473">
        <w:rPr>
          <w:rFonts w:ascii="Arial" w:hAnsi="Arial" w:cs="Arial"/>
          <w:color w:val="000000"/>
          <w:sz w:val="24"/>
          <w:szCs w:val="24"/>
        </w:rPr>
        <w:t>Numerický test pro hodnocení rizika pádu</w:t>
      </w:r>
    </w:p>
    <w:p w:rsidR="005854E1" w:rsidRDefault="005854E1" w:rsidP="003F1437">
      <w:pPr>
        <w:spacing w:line="360" w:lineRule="auto"/>
        <w:jc w:val="both"/>
        <w:rPr>
          <w:rFonts w:ascii="Arial" w:hAnsi="Arial" w:cs="Arial"/>
          <w:color w:val="00B050"/>
          <w:sz w:val="24"/>
          <w:szCs w:val="24"/>
        </w:rPr>
      </w:pPr>
      <w:r w:rsidRPr="009D3473">
        <w:rPr>
          <w:rFonts w:ascii="Arial" w:hAnsi="Arial" w:cs="Arial"/>
          <w:color w:val="000000"/>
          <w:sz w:val="24"/>
          <w:szCs w:val="24"/>
        </w:rPr>
        <w:t>Na stažení</w:t>
      </w:r>
      <w:r w:rsidRPr="009D3473">
        <w:rPr>
          <w:color w:val="000000"/>
          <w:sz w:val="24"/>
          <w:szCs w:val="24"/>
        </w:rPr>
        <w:t>:</w:t>
      </w:r>
      <w:r w:rsidRPr="000B5EFE">
        <w:rPr>
          <w:rFonts w:ascii="Arial" w:hAnsi="Arial" w:cs="Arial"/>
          <w:color w:val="000000"/>
          <w:sz w:val="24"/>
          <w:szCs w:val="24"/>
        </w:rPr>
        <w:t xml:space="preserve"> </w:t>
      </w:r>
      <w:hyperlink r:id="rId11" w:history="1">
        <w:r w:rsidRPr="00B66FC5">
          <w:rPr>
            <w:rStyle w:val="Hypertextovodkaz"/>
            <w:rFonts w:ascii="Arial" w:hAnsi="Arial" w:cs="Arial"/>
            <w:sz w:val="24"/>
            <w:szCs w:val="24"/>
          </w:rPr>
          <w:t>http://ose.zshk.cz/media/p5824.pdf</w:t>
        </w:r>
      </w:hyperlink>
    </w:p>
    <w:p w:rsidR="005854E1" w:rsidRDefault="005854E1" w:rsidP="00634151">
      <w:pPr>
        <w:spacing w:line="360" w:lineRule="auto"/>
        <w:jc w:val="both"/>
        <w:rPr>
          <w:rFonts w:ascii="Arial" w:hAnsi="Arial" w:cs="Arial"/>
          <w:color w:val="00B050"/>
          <w:sz w:val="24"/>
          <w:szCs w:val="24"/>
        </w:rPr>
      </w:pPr>
    </w:p>
    <w:p w:rsidR="005854E1" w:rsidRDefault="005854E1" w:rsidP="004D495A">
      <w:pPr>
        <w:pStyle w:val="Nadpis1"/>
        <w:ind w:left="142"/>
        <w:rPr>
          <w:rFonts w:cs="Arial"/>
          <w:color w:val="0000FF"/>
          <w:szCs w:val="24"/>
          <w:u w:val="single"/>
        </w:rPr>
      </w:pPr>
      <w:r w:rsidRPr="006026C5">
        <w:rPr>
          <w:rFonts w:cs="Arial"/>
          <w:color w:val="0000FF"/>
          <w:szCs w:val="24"/>
          <w:u w:val="single"/>
        </w:rPr>
        <w:t>Zadání pro studenty:</w:t>
      </w:r>
    </w:p>
    <w:p w:rsidR="005854E1" w:rsidRPr="00C821F2" w:rsidRDefault="005854E1" w:rsidP="00C821F2"/>
    <w:p w:rsidR="005854E1" w:rsidRPr="006026C5" w:rsidRDefault="005854E1" w:rsidP="00C821F2">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Identifikujte chybějící informace.</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Stanovte ošetřovatelské diagnózy a uspořádejte je podle priorit.</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 xml:space="preserve">U vybrané ošetřovatelské diagnózy stanovte cíle, očekávané výsledky a </w:t>
      </w:r>
      <w:r>
        <w:rPr>
          <w:rFonts w:ascii="Arial" w:hAnsi="Arial" w:cs="Arial"/>
          <w:b/>
          <w:color w:val="0000FF"/>
          <w:sz w:val="24"/>
          <w:szCs w:val="24"/>
        </w:rPr>
        <w:t xml:space="preserve">ošetřovatelské </w:t>
      </w:r>
      <w:r w:rsidRPr="006026C5">
        <w:rPr>
          <w:rFonts w:ascii="Arial" w:hAnsi="Arial" w:cs="Arial"/>
          <w:b/>
          <w:color w:val="0000FF"/>
          <w:sz w:val="24"/>
          <w:szCs w:val="24"/>
        </w:rPr>
        <w:t xml:space="preserve">intervence. </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Navrhněte oblasti pro dohled.</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Proveďte Barthel</w:t>
      </w:r>
      <w:r>
        <w:rPr>
          <w:rFonts w:ascii="Arial" w:hAnsi="Arial" w:cs="Arial"/>
          <w:b/>
          <w:color w:val="0000FF"/>
          <w:sz w:val="24"/>
          <w:szCs w:val="24"/>
        </w:rPr>
        <w:t>ové</w:t>
      </w:r>
      <w:r w:rsidRPr="006026C5">
        <w:rPr>
          <w:rFonts w:ascii="Arial" w:hAnsi="Arial" w:cs="Arial"/>
          <w:b/>
          <w:color w:val="0000FF"/>
          <w:sz w:val="24"/>
          <w:szCs w:val="24"/>
        </w:rPr>
        <w:t xml:space="preserve"> test všedních činností.</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 xml:space="preserve">Proveďte instrumentální test všedních činností. </w:t>
      </w:r>
    </w:p>
    <w:p w:rsidR="005854E1" w:rsidRPr="006026C5" w:rsidRDefault="005854E1" w:rsidP="00A553FA">
      <w:pPr>
        <w:pStyle w:val="ListParagraph"/>
        <w:numPr>
          <w:ilvl w:val="0"/>
          <w:numId w:val="28"/>
        </w:numPr>
        <w:spacing w:line="360" w:lineRule="auto"/>
        <w:jc w:val="both"/>
        <w:rPr>
          <w:rFonts w:ascii="Arial" w:hAnsi="Arial" w:cs="Arial"/>
          <w:b/>
          <w:color w:val="0000FF"/>
          <w:sz w:val="24"/>
          <w:szCs w:val="24"/>
        </w:rPr>
      </w:pPr>
      <w:r w:rsidRPr="006026C5">
        <w:rPr>
          <w:rFonts w:ascii="Arial" w:hAnsi="Arial" w:cs="Arial"/>
          <w:b/>
          <w:color w:val="0000FF"/>
          <w:sz w:val="24"/>
          <w:szCs w:val="24"/>
        </w:rPr>
        <w:t>Zhodnoťte riziko pádu.</w:t>
      </w:r>
    </w:p>
    <w:p w:rsidR="005854E1" w:rsidRPr="006026C5" w:rsidRDefault="005854E1" w:rsidP="004D495A">
      <w:pPr>
        <w:pStyle w:val="ListParagraph"/>
        <w:numPr>
          <w:ilvl w:val="0"/>
          <w:numId w:val="28"/>
        </w:numPr>
        <w:spacing w:line="360" w:lineRule="auto"/>
        <w:jc w:val="both"/>
        <w:rPr>
          <w:b/>
          <w:color w:val="0000FF"/>
        </w:rPr>
      </w:pPr>
      <w:r w:rsidRPr="006026C5">
        <w:rPr>
          <w:rFonts w:ascii="Arial" w:hAnsi="Arial" w:cs="Arial"/>
          <w:b/>
          <w:color w:val="0000FF"/>
          <w:sz w:val="24"/>
          <w:szCs w:val="24"/>
        </w:rPr>
        <w:t>Zhodnoťte škálu bolesti.</w:t>
      </w:r>
      <w:r>
        <w:rPr>
          <w:rFonts w:ascii="Arial" w:hAnsi="Arial" w:cs="Arial"/>
          <w:b/>
          <w:color w:val="0000FF"/>
          <w:sz w:val="24"/>
          <w:szCs w:val="24"/>
        </w:rPr>
        <w:t xml:space="preserve"> </w:t>
      </w:r>
    </w:p>
    <w:sectPr w:rsidR="005854E1" w:rsidRPr="006026C5" w:rsidSect="00A5128C">
      <w:headerReference w:type="default" r:id="rId12"/>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20F" w:rsidRDefault="0003620F" w:rsidP="00A5128C">
      <w:r>
        <w:separator/>
      </w:r>
    </w:p>
  </w:endnote>
  <w:endnote w:type="continuationSeparator" w:id="0">
    <w:p w:rsidR="0003620F" w:rsidRDefault="0003620F"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20F" w:rsidRDefault="0003620F" w:rsidP="00A5128C">
      <w:r>
        <w:separator/>
      </w:r>
    </w:p>
  </w:footnote>
  <w:footnote w:type="continuationSeparator" w:id="0">
    <w:p w:rsidR="0003620F" w:rsidRDefault="0003620F"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4E1" w:rsidRDefault="005854E1"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5854E1" w:rsidRPr="00A5128C" w:rsidRDefault="005854E1"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997"/>
    <w:multiLevelType w:val="hybridMultilevel"/>
    <w:tmpl w:val="1FBCDE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
    <w:nsid w:val="11022FCD"/>
    <w:multiLevelType w:val="hybridMultilevel"/>
    <w:tmpl w:val="1F7E9DBA"/>
    <w:lvl w:ilvl="0" w:tplc="83E0CC1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
    <w:nsid w:val="134859DB"/>
    <w:multiLevelType w:val="hybridMultilevel"/>
    <w:tmpl w:val="245677BA"/>
    <w:lvl w:ilvl="0" w:tplc="6FE04F92">
      <w:start w:val="1"/>
      <w:numFmt w:val="decimal"/>
      <w:lvlText w:val="%1)"/>
      <w:lvlJc w:val="left"/>
      <w:pPr>
        <w:ind w:left="480" w:hanging="360"/>
      </w:pPr>
      <w:rPr>
        <w:rFonts w:ascii="Times New Roman" w:hAnsi="Times New Roman" w:cs="Times New Roman" w:hint="default"/>
      </w:rPr>
    </w:lvl>
    <w:lvl w:ilvl="1" w:tplc="04050019">
      <w:start w:val="1"/>
      <w:numFmt w:val="lowerLetter"/>
      <w:lvlText w:val="%2."/>
      <w:lvlJc w:val="left"/>
      <w:pPr>
        <w:ind w:left="1200" w:hanging="360"/>
      </w:pPr>
      <w:rPr>
        <w:rFonts w:cs="Times New Roman"/>
      </w:rPr>
    </w:lvl>
    <w:lvl w:ilvl="2" w:tplc="0405001B">
      <w:start w:val="1"/>
      <w:numFmt w:val="lowerRoman"/>
      <w:lvlText w:val="%3."/>
      <w:lvlJc w:val="right"/>
      <w:pPr>
        <w:ind w:left="1920" w:hanging="180"/>
      </w:pPr>
      <w:rPr>
        <w:rFonts w:cs="Times New Roman"/>
      </w:rPr>
    </w:lvl>
    <w:lvl w:ilvl="3" w:tplc="0405000F">
      <w:start w:val="1"/>
      <w:numFmt w:val="decimal"/>
      <w:lvlText w:val="%4."/>
      <w:lvlJc w:val="left"/>
      <w:pPr>
        <w:ind w:left="2640" w:hanging="360"/>
      </w:pPr>
      <w:rPr>
        <w:rFonts w:cs="Times New Roman"/>
      </w:rPr>
    </w:lvl>
    <w:lvl w:ilvl="4" w:tplc="04050019">
      <w:start w:val="1"/>
      <w:numFmt w:val="lowerLetter"/>
      <w:lvlText w:val="%5."/>
      <w:lvlJc w:val="left"/>
      <w:pPr>
        <w:ind w:left="3360" w:hanging="360"/>
      </w:pPr>
      <w:rPr>
        <w:rFonts w:cs="Times New Roman"/>
      </w:rPr>
    </w:lvl>
    <w:lvl w:ilvl="5" w:tplc="0405001B">
      <w:start w:val="1"/>
      <w:numFmt w:val="lowerRoman"/>
      <w:lvlText w:val="%6."/>
      <w:lvlJc w:val="right"/>
      <w:pPr>
        <w:ind w:left="4080" w:hanging="180"/>
      </w:pPr>
      <w:rPr>
        <w:rFonts w:cs="Times New Roman"/>
      </w:rPr>
    </w:lvl>
    <w:lvl w:ilvl="6" w:tplc="0405000F">
      <w:start w:val="1"/>
      <w:numFmt w:val="decimal"/>
      <w:lvlText w:val="%7."/>
      <w:lvlJc w:val="left"/>
      <w:pPr>
        <w:ind w:left="4800" w:hanging="360"/>
      </w:pPr>
      <w:rPr>
        <w:rFonts w:cs="Times New Roman"/>
      </w:rPr>
    </w:lvl>
    <w:lvl w:ilvl="7" w:tplc="04050019">
      <w:start w:val="1"/>
      <w:numFmt w:val="lowerLetter"/>
      <w:lvlText w:val="%8."/>
      <w:lvlJc w:val="left"/>
      <w:pPr>
        <w:ind w:left="5520" w:hanging="360"/>
      </w:pPr>
      <w:rPr>
        <w:rFonts w:cs="Times New Roman"/>
      </w:rPr>
    </w:lvl>
    <w:lvl w:ilvl="8" w:tplc="0405001B">
      <w:start w:val="1"/>
      <w:numFmt w:val="lowerRoman"/>
      <w:lvlText w:val="%9."/>
      <w:lvlJc w:val="right"/>
      <w:pPr>
        <w:ind w:left="6240" w:hanging="180"/>
      </w:pPr>
      <w:rPr>
        <w:rFonts w:cs="Times New Roman"/>
      </w:rPr>
    </w:lvl>
  </w:abstractNum>
  <w:abstractNum w:abstractNumId="3">
    <w:nsid w:val="196866C6"/>
    <w:multiLevelType w:val="hybridMultilevel"/>
    <w:tmpl w:val="A79C8F18"/>
    <w:lvl w:ilvl="0" w:tplc="34F8802C">
      <w:start w:val="1"/>
      <w:numFmt w:val="decimal"/>
      <w:lvlText w:val="%1)"/>
      <w:lvlJc w:val="left"/>
      <w:pPr>
        <w:ind w:left="720" w:hanging="360"/>
      </w:pPr>
      <w:rPr>
        <w:rFonts w:ascii="Arial" w:hAnsi="Arial" w:cs="Arial" w:hint="default"/>
        <w:b/>
        <w:sz w:val="24"/>
        <w:szCs w:val="24"/>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nsid w:val="1AAA150C"/>
    <w:multiLevelType w:val="hybridMultilevel"/>
    <w:tmpl w:val="21BC8DC2"/>
    <w:lvl w:ilvl="0" w:tplc="04050001">
      <w:start w:val="1"/>
      <w:numFmt w:val="bullet"/>
      <w:lvlText w:val=""/>
      <w:lvlJc w:val="left"/>
      <w:pPr>
        <w:ind w:left="843" w:hanging="360"/>
      </w:pPr>
      <w:rPr>
        <w:rFonts w:ascii="Symbol" w:hAnsi="Symbol" w:hint="default"/>
      </w:rPr>
    </w:lvl>
    <w:lvl w:ilvl="1" w:tplc="04050003">
      <w:start w:val="1"/>
      <w:numFmt w:val="bullet"/>
      <w:lvlText w:val="o"/>
      <w:lvlJc w:val="left"/>
      <w:pPr>
        <w:ind w:left="1563" w:hanging="360"/>
      </w:pPr>
      <w:rPr>
        <w:rFonts w:ascii="Courier New" w:hAnsi="Courier New" w:hint="default"/>
      </w:rPr>
    </w:lvl>
    <w:lvl w:ilvl="2" w:tplc="04050005">
      <w:start w:val="1"/>
      <w:numFmt w:val="bullet"/>
      <w:lvlText w:val=""/>
      <w:lvlJc w:val="left"/>
      <w:pPr>
        <w:ind w:left="2283" w:hanging="360"/>
      </w:pPr>
      <w:rPr>
        <w:rFonts w:ascii="Wingdings" w:hAnsi="Wingdings" w:hint="default"/>
      </w:rPr>
    </w:lvl>
    <w:lvl w:ilvl="3" w:tplc="04050001">
      <w:start w:val="1"/>
      <w:numFmt w:val="bullet"/>
      <w:lvlText w:val=""/>
      <w:lvlJc w:val="left"/>
      <w:pPr>
        <w:ind w:left="3003" w:hanging="360"/>
      </w:pPr>
      <w:rPr>
        <w:rFonts w:ascii="Symbol" w:hAnsi="Symbol" w:hint="default"/>
      </w:rPr>
    </w:lvl>
    <w:lvl w:ilvl="4" w:tplc="04050003">
      <w:start w:val="1"/>
      <w:numFmt w:val="bullet"/>
      <w:lvlText w:val="o"/>
      <w:lvlJc w:val="left"/>
      <w:pPr>
        <w:ind w:left="3723" w:hanging="360"/>
      </w:pPr>
      <w:rPr>
        <w:rFonts w:ascii="Courier New" w:hAnsi="Courier New" w:hint="default"/>
      </w:rPr>
    </w:lvl>
    <w:lvl w:ilvl="5" w:tplc="04050005">
      <w:start w:val="1"/>
      <w:numFmt w:val="bullet"/>
      <w:lvlText w:val=""/>
      <w:lvlJc w:val="left"/>
      <w:pPr>
        <w:ind w:left="4443" w:hanging="360"/>
      </w:pPr>
      <w:rPr>
        <w:rFonts w:ascii="Wingdings" w:hAnsi="Wingdings" w:hint="default"/>
      </w:rPr>
    </w:lvl>
    <w:lvl w:ilvl="6" w:tplc="04050001">
      <w:start w:val="1"/>
      <w:numFmt w:val="bullet"/>
      <w:lvlText w:val=""/>
      <w:lvlJc w:val="left"/>
      <w:pPr>
        <w:ind w:left="5163" w:hanging="360"/>
      </w:pPr>
      <w:rPr>
        <w:rFonts w:ascii="Symbol" w:hAnsi="Symbol" w:hint="default"/>
      </w:rPr>
    </w:lvl>
    <w:lvl w:ilvl="7" w:tplc="04050003">
      <w:start w:val="1"/>
      <w:numFmt w:val="bullet"/>
      <w:lvlText w:val="o"/>
      <w:lvlJc w:val="left"/>
      <w:pPr>
        <w:ind w:left="5883" w:hanging="360"/>
      </w:pPr>
      <w:rPr>
        <w:rFonts w:ascii="Courier New" w:hAnsi="Courier New" w:hint="default"/>
      </w:rPr>
    </w:lvl>
    <w:lvl w:ilvl="8" w:tplc="04050005">
      <w:start w:val="1"/>
      <w:numFmt w:val="bullet"/>
      <w:lvlText w:val=""/>
      <w:lvlJc w:val="left"/>
      <w:pPr>
        <w:ind w:left="6603" w:hanging="360"/>
      </w:pPr>
      <w:rPr>
        <w:rFonts w:ascii="Wingdings" w:hAnsi="Wingdings" w:hint="default"/>
      </w:rPr>
    </w:lvl>
  </w:abstractNum>
  <w:abstractNum w:abstractNumId="5">
    <w:nsid w:val="31D155C7"/>
    <w:multiLevelType w:val="hybridMultilevel"/>
    <w:tmpl w:val="1B18C312"/>
    <w:lvl w:ilvl="0" w:tplc="04050001">
      <w:start w:val="1"/>
      <w:numFmt w:val="bullet"/>
      <w:lvlText w:val=""/>
      <w:lvlJc w:val="left"/>
      <w:pPr>
        <w:ind w:left="123" w:hanging="360"/>
      </w:pPr>
      <w:rPr>
        <w:rFonts w:ascii="Symbol" w:hAnsi="Symbo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6">
    <w:nsid w:val="33755EE1"/>
    <w:multiLevelType w:val="hybridMultilevel"/>
    <w:tmpl w:val="2F764F4E"/>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33D11A37"/>
    <w:multiLevelType w:val="hybridMultilevel"/>
    <w:tmpl w:val="C068D050"/>
    <w:lvl w:ilvl="0" w:tplc="04050001">
      <w:start w:val="1"/>
      <w:numFmt w:val="bullet"/>
      <w:lvlText w:val=""/>
      <w:lvlJc w:val="left"/>
      <w:pPr>
        <w:ind w:left="123" w:hanging="360"/>
      </w:pPr>
      <w:rPr>
        <w:rFonts w:ascii="Symbol" w:hAnsi="Symbo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8">
    <w:nsid w:val="3FDE6E65"/>
    <w:multiLevelType w:val="hybridMultilevel"/>
    <w:tmpl w:val="D8C6C01C"/>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9">
    <w:nsid w:val="4342732F"/>
    <w:multiLevelType w:val="hybridMultilevel"/>
    <w:tmpl w:val="2B20EA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0">
    <w:nsid w:val="44D01DD2"/>
    <w:multiLevelType w:val="hybridMultilevel"/>
    <w:tmpl w:val="4CAE03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46EB6789"/>
    <w:multiLevelType w:val="hybridMultilevel"/>
    <w:tmpl w:val="59CA2274"/>
    <w:lvl w:ilvl="0" w:tplc="BD841D46">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2">
    <w:nsid w:val="4E932A42"/>
    <w:multiLevelType w:val="hybridMultilevel"/>
    <w:tmpl w:val="A976B636"/>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13">
    <w:nsid w:val="4EB950CC"/>
    <w:multiLevelType w:val="hybridMultilevel"/>
    <w:tmpl w:val="3FCA9B30"/>
    <w:lvl w:ilvl="0" w:tplc="583439A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4">
    <w:nsid w:val="5477163B"/>
    <w:multiLevelType w:val="hybridMultilevel"/>
    <w:tmpl w:val="96CC9BC4"/>
    <w:lvl w:ilvl="0" w:tplc="8B863020">
      <w:start w:val="4"/>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15">
    <w:nsid w:val="5A4558D4"/>
    <w:multiLevelType w:val="hybridMultilevel"/>
    <w:tmpl w:val="EA1A8BCC"/>
    <w:lvl w:ilvl="0" w:tplc="04050011">
      <w:start w:val="1"/>
      <w:numFmt w:val="decimal"/>
      <w:lvlText w:val="%1)"/>
      <w:lvlJc w:val="left"/>
      <w:pPr>
        <w:ind w:left="644" w:hanging="360"/>
      </w:pPr>
      <w:rPr>
        <w:rFonts w:cs="Times New Roman" w:hint="default"/>
      </w:rPr>
    </w:lvl>
    <w:lvl w:ilvl="1" w:tplc="04050019">
      <w:start w:val="1"/>
      <w:numFmt w:val="lowerLetter"/>
      <w:lvlText w:val="%2."/>
      <w:lvlJc w:val="left"/>
      <w:pPr>
        <w:ind w:left="1364" w:hanging="360"/>
      </w:pPr>
      <w:rPr>
        <w:rFonts w:cs="Times New Roman"/>
      </w:rPr>
    </w:lvl>
    <w:lvl w:ilvl="2" w:tplc="0405001B">
      <w:start w:val="1"/>
      <w:numFmt w:val="lowerRoman"/>
      <w:lvlText w:val="%3."/>
      <w:lvlJc w:val="right"/>
      <w:pPr>
        <w:ind w:left="2084" w:hanging="180"/>
      </w:pPr>
      <w:rPr>
        <w:rFonts w:cs="Times New Roman"/>
      </w:rPr>
    </w:lvl>
    <w:lvl w:ilvl="3" w:tplc="0405000F">
      <w:start w:val="1"/>
      <w:numFmt w:val="decimal"/>
      <w:lvlText w:val="%4."/>
      <w:lvlJc w:val="left"/>
      <w:pPr>
        <w:ind w:left="2804" w:hanging="360"/>
      </w:pPr>
      <w:rPr>
        <w:rFonts w:cs="Times New Roman"/>
      </w:rPr>
    </w:lvl>
    <w:lvl w:ilvl="4" w:tplc="04050019">
      <w:start w:val="1"/>
      <w:numFmt w:val="lowerLetter"/>
      <w:lvlText w:val="%5."/>
      <w:lvlJc w:val="left"/>
      <w:pPr>
        <w:ind w:left="3524" w:hanging="360"/>
      </w:pPr>
      <w:rPr>
        <w:rFonts w:cs="Times New Roman"/>
      </w:rPr>
    </w:lvl>
    <w:lvl w:ilvl="5" w:tplc="0405001B">
      <w:start w:val="1"/>
      <w:numFmt w:val="lowerRoman"/>
      <w:lvlText w:val="%6."/>
      <w:lvlJc w:val="right"/>
      <w:pPr>
        <w:ind w:left="4244" w:hanging="180"/>
      </w:pPr>
      <w:rPr>
        <w:rFonts w:cs="Times New Roman"/>
      </w:rPr>
    </w:lvl>
    <w:lvl w:ilvl="6" w:tplc="0405000F">
      <w:start w:val="1"/>
      <w:numFmt w:val="decimal"/>
      <w:lvlText w:val="%7."/>
      <w:lvlJc w:val="left"/>
      <w:pPr>
        <w:ind w:left="4964" w:hanging="360"/>
      </w:pPr>
      <w:rPr>
        <w:rFonts w:cs="Times New Roman"/>
      </w:rPr>
    </w:lvl>
    <w:lvl w:ilvl="7" w:tplc="04050019">
      <w:start w:val="1"/>
      <w:numFmt w:val="lowerLetter"/>
      <w:lvlText w:val="%8."/>
      <w:lvlJc w:val="left"/>
      <w:pPr>
        <w:ind w:left="5684" w:hanging="360"/>
      </w:pPr>
      <w:rPr>
        <w:rFonts w:cs="Times New Roman"/>
      </w:rPr>
    </w:lvl>
    <w:lvl w:ilvl="8" w:tplc="0405001B">
      <w:start w:val="1"/>
      <w:numFmt w:val="lowerRoman"/>
      <w:lvlText w:val="%9."/>
      <w:lvlJc w:val="right"/>
      <w:pPr>
        <w:ind w:left="6404" w:hanging="180"/>
      </w:pPr>
      <w:rPr>
        <w:rFonts w:cs="Times New Roman"/>
      </w:rPr>
    </w:lvl>
  </w:abstractNum>
  <w:abstractNum w:abstractNumId="16">
    <w:nsid w:val="5F0B6BFD"/>
    <w:multiLevelType w:val="hybridMultilevel"/>
    <w:tmpl w:val="432A01A8"/>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17">
    <w:nsid w:val="5FDD6E47"/>
    <w:multiLevelType w:val="hybridMultilevel"/>
    <w:tmpl w:val="BE1A63CE"/>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18">
    <w:nsid w:val="62164083"/>
    <w:multiLevelType w:val="hybridMultilevel"/>
    <w:tmpl w:val="5270E658"/>
    <w:lvl w:ilvl="0" w:tplc="04050001">
      <w:start w:val="1"/>
      <w:numFmt w:val="bullet"/>
      <w:lvlText w:val=""/>
      <w:lvlJc w:val="left"/>
      <w:pPr>
        <w:ind w:left="843" w:hanging="360"/>
      </w:pPr>
      <w:rPr>
        <w:rFonts w:ascii="Symbol" w:hAnsi="Symbol" w:hint="default"/>
      </w:rPr>
    </w:lvl>
    <w:lvl w:ilvl="1" w:tplc="04050003">
      <w:start w:val="1"/>
      <w:numFmt w:val="bullet"/>
      <w:lvlText w:val="o"/>
      <w:lvlJc w:val="left"/>
      <w:pPr>
        <w:ind w:left="1563" w:hanging="360"/>
      </w:pPr>
      <w:rPr>
        <w:rFonts w:ascii="Courier New" w:hAnsi="Courier New" w:hint="default"/>
      </w:rPr>
    </w:lvl>
    <w:lvl w:ilvl="2" w:tplc="04050005">
      <w:start w:val="1"/>
      <w:numFmt w:val="bullet"/>
      <w:lvlText w:val=""/>
      <w:lvlJc w:val="left"/>
      <w:pPr>
        <w:ind w:left="2283" w:hanging="360"/>
      </w:pPr>
      <w:rPr>
        <w:rFonts w:ascii="Wingdings" w:hAnsi="Wingdings" w:hint="default"/>
      </w:rPr>
    </w:lvl>
    <w:lvl w:ilvl="3" w:tplc="04050001">
      <w:start w:val="1"/>
      <w:numFmt w:val="bullet"/>
      <w:lvlText w:val=""/>
      <w:lvlJc w:val="left"/>
      <w:pPr>
        <w:ind w:left="3003" w:hanging="360"/>
      </w:pPr>
      <w:rPr>
        <w:rFonts w:ascii="Symbol" w:hAnsi="Symbol" w:hint="default"/>
      </w:rPr>
    </w:lvl>
    <w:lvl w:ilvl="4" w:tplc="04050003">
      <w:start w:val="1"/>
      <w:numFmt w:val="bullet"/>
      <w:lvlText w:val="o"/>
      <w:lvlJc w:val="left"/>
      <w:pPr>
        <w:ind w:left="3723" w:hanging="360"/>
      </w:pPr>
      <w:rPr>
        <w:rFonts w:ascii="Courier New" w:hAnsi="Courier New" w:hint="default"/>
      </w:rPr>
    </w:lvl>
    <w:lvl w:ilvl="5" w:tplc="04050005">
      <w:start w:val="1"/>
      <w:numFmt w:val="bullet"/>
      <w:lvlText w:val=""/>
      <w:lvlJc w:val="left"/>
      <w:pPr>
        <w:ind w:left="4443" w:hanging="360"/>
      </w:pPr>
      <w:rPr>
        <w:rFonts w:ascii="Wingdings" w:hAnsi="Wingdings" w:hint="default"/>
      </w:rPr>
    </w:lvl>
    <w:lvl w:ilvl="6" w:tplc="04050001">
      <w:start w:val="1"/>
      <w:numFmt w:val="bullet"/>
      <w:lvlText w:val=""/>
      <w:lvlJc w:val="left"/>
      <w:pPr>
        <w:ind w:left="5163" w:hanging="360"/>
      </w:pPr>
      <w:rPr>
        <w:rFonts w:ascii="Symbol" w:hAnsi="Symbol" w:hint="default"/>
      </w:rPr>
    </w:lvl>
    <w:lvl w:ilvl="7" w:tplc="04050003">
      <w:start w:val="1"/>
      <w:numFmt w:val="bullet"/>
      <w:lvlText w:val="o"/>
      <w:lvlJc w:val="left"/>
      <w:pPr>
        <w:ind w:left="5883" w:hanging="360"/>
      </w:pPr>
      <w:rPr>
        <w:rFonts w:ascii="Courier New" w:hAnsi="Courier New" w:hint="default"/>
      </w:rPr>
    </w:lvl>
    <w:lvl w:ilvl="8" w:tplc="04050005">
      <w:start w:val="1"/>
      <w:numFmt w:val="bullet"/>
      <w:lvlText w:val=""/>
      <w:lvlJc w:val="left"/>
      <w:pPr>
        <w:ind w:left="6603" w:hanging="360"/>
      </w:pPr>
      <w:rPr>
        <w:rFonts w:ascii="Wingdings" w:hAnsi="Wingdings" w:hint="default"/>
      </w:rPr>
    </w:lvl>
  </w:abstractNum>
  <w:abstractNum w:abstractNumId="19">
    <w:nsid w:val="681251B1"/>
    <w:multiLevelType w:val="hybridMultilevel"/>
    <w:tmpl w:val="9566CE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69163239"/>
    <w:multiLevelType w:val="hybridMultilevel"/>
    <w:tmpl w:val="F43C2AA8"/>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1">
    <w:nsid w:val="6B6B4906"/>
    <w:multiLevelType w:val="hybridMultilevel"/>
    <w:tmpl w:val="2524503C"/>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2">
    <w:nsid w:val="712C690F"/>
    <w:multiLevelType w:val="hybridMultilevel"/>
    <w:tmpl w:val="73BEBFAE"/>
    <w:lvl w:ilvl="0" w:tplc="E4C26EE4">
      <w:numFmt w:val="bullet"/>
      <w:lvlText w:val="-"/>
      <w:lvlJc w:val="left"/>
      <w:pPr>
        <w:ind w:left="483" w:hanging="360"/>
      </w:pPr>
      <w:rPr>
        <w:rFonts w:ascii="Arial" w:hAnsi="Arial" w:hint="default"/>
        <w:spacing w:val="-2"/>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3">
    <w:nsid w:val="713B39B9"/>
    <w:multiLevelType w:val="hybridMultilevel"/>
    <w:tmpl w:val="1F8E126C"/>
    <w:lvl w:ilvl="0" w:tplc="2EC8023C">
      <w:start w:val="10"/>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4">
    <w:nsid w:val="73210AA2"/>
    <w:multiLevelType w:val="hybridMultilevel"/>
    <w:tmpl w:val="BB5653C0"/>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5">
    <w:nsid w:val="754F3565"/>
    <w:multiLevelType w:val="hybridMultilevel"/>
    <w:tmpl w:val="5B08D102"/>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abstractNum w:abstractNumId="26">
    <w:nsid w:val="76ED3E23"/>
    <w:multiLevelType w:val="hybridMultilevel"/>
    <w:tmpl w:val="5D1EA22E"/>
    <w:lvl w:ilvl="0" w:tplc="1070FC94">
      <w:numFmt w:val="bullet"/>
      <w:lvlText w:val="-"/>
      <w:lvlJc w:val="left"/>
      <w:pPr>
        <w:ind w:left="123" w:hanging="360"/>
      </w:pPr>
      <w:rPr>
        <w:rFonts w:ascii="Arial" w:eastAsia="Times New Roman" w:hAnsi="Arial" w:hint="default"/>
      </w:rPr>
    </w:lvl>
    <w:lvl w:ilvl="1" w:tplc="04050003">
      <w:start w:val="1"/>
      <w:numFmt w:val="bullet"/>
      <w:lvlText w:val="o"/>
      <w:lvlJc w:val="left"/>
      <w:pPr>
        <w:ind w:left="843" w:hanging="360"/>
      </w:pPr>
      <w:rPr>
        <w:rFonts w:ascii="Courier New" w:hAnsi="Courier New" w:hint="default"/>
      </w:rPr>
    </w:lvl>
    <w:lvl w:ilvl="2" w:tplc="04050005">
      <w:start w:val="1"/>
      <w:numFmt w:val="bullet"/>
      <w:lvlText w:val=""/>
      <w:lvlJc w:val="left"/>
      <w:pPr>
        <w:ind w:left="1563" w:hanging="360"/>
      </w:pPr>
      <w:rPr>
        <w:rFonts w:ascii="Wingdings" w:hAnsi="Wingdings" w:hint="default"/>
      </w:rPr>
    </w:lvl>
    <w:lvl w:ilvl="3" w:tplc="04050001">
      <w:start w:val="1"/>
      <w:numFmt w:val="bullet"/>
      <w:lvlText w:val=""/>
      <w:lvlJc w:val="left"/>
      <w:pPr>
        <w:ind w:left="2283" w:hanging="360"/>
      </w:pPr>
      <w:rPr>
        <w:rFonts w:ascii="Symbol" w:hAnsi="Symbol" w:hint="default"/>
      </w:rPr>
    </w:lvl>
    <w:lvl w:ilvl="4" w:tplc="04050003">
      <w:start w:val="1"/>
      <w:numFmt w:val="bullet"/>
      <w:lvlText w:val="o"/>
      <w:lvlJc w:val="left"/>
      <w:pPr>
        <w:ind w:left="3003" w:hanging="360"/>
      </w:pPr>
      <w:rPr>
        <w:rFonts w:ascii="Courier New" w:hAnsi="Courier New" w:hint="default"/>
      </w:rPr>
    </w:lvl>
    <w:lvl w:ilvl="5" w:tplc="04050005">
      <w:start w:val="1"/>
      <w:numFmt w:val="bullet"/>
      <w:lvlText w:val=""/>
      <w:lvlJc w:val="left"/>
      <w:pPr>
        <w:ind w:left="3723" w:hanging="360"/>
      </w:pPr>
      <w:rPr>
        <w:rFonts w:ascii="Wingdings" w:hAnsi="Wingdings" w:hint="default"/>
      </w:rPr>
    </w:lvl>
    <w:lvl w:ilvl="6" w:tplc="04050001">
      <w:start w:val="1"/>
      <w:numFmt w:val="bullet"/>
      <w:lvlText w:val=""/>
      <w:lvlJc w:val="left"/>
      <w:pPr>
        <w:ind w:left="4443" w:hanging="360"/>
      </w:pPr>
      <w:rPr>
        <w:rFonts w:ascii="Symbol" w:hAnsi="Symbol" w:hint="default"/>
      </w:rPr>
    </w:lvl>
    <w:lvl w:ilvl="7" w:tplc="04050003">
      <w:start w:val="1"/>
      <w:numFmt w:val="bullet"/>
      <w:lvlText w:val="o"/>
      <w:lvlJc w:val="left"/>
      <w:pPr>
        <w:ind w:left="5163" w:hanging="360"/>
      </w:pPr>
      <w:rPr>
        <w:rFonts w:ascii="Courier New" w:hAnsi="Courier New" w:hint="default"/>
      </w:rPr>
    </w:lvl>
    <w:lvl w:ilvl="8" w:tplc="04050005">
      <w:start w:val="1"/>
      <w:numFmt w:val="bullet"/>
      <w:lvlText w:val=""/>
      <w:lvlJc w:val="left"/>
      <w:pPr>
        <w:ind w:left="5883" w:hanging="360"/>
      </w:pPr>
      <w:rPr>
        <w:rFonts w:ascii="Wingdings" w:hAnsi="Wingdings" w:hint="default"/>
      </w:rPr>
    </w:lvl>
  </w:abstractNum>
  <w:abstractNum w:abstractNumId="27">
    <w:nsid w:val="7886734E"/>
    <w:multiLevelType w:val="hybridMultilevel"/>
    <w:tmpl w:val="A55EB950"/>
    <w:lvl w:ilvl="0" w:tplc="04050001">
      <w:start w:val="1"/>
      <w:numFmt w:val="bullet"/>
      <w:lvlText w:val=""/>
      <w:lvlJc w:val="left"/>
      <w:pPr>
        <w:ind w:left="483" w:hanging="360"/>
      </w:pPr>
      <w:rPr>
        <w:rFonts w:ascii="Symbol" w:hAnsi="Symbol" w:hint="default"/>
      </w:rPr>
    </w:lvl>
    <w:lvl w:ilvl="1" w:tplc="04050003">
      <w:start w:val="1"/>
      <w:numFmt w:val="bullet"/>
      <w:lvlText w:val="o"/>
      <w:lvlJc w:val="left"/>
      <w:pPr>
        <w:ind w:left="1203" w:hanging="360"/>
      </w:pPr>
      <w:rPr>
        <w:rFonts w:ascii="Courier New" w:hAnsi="Courier New" w:hint="default"/>
      </w:rPr>
    </w:lvl>
    <w:lvl w:ilvl="2" w:tplc="04050005">
      <w:start w:val="1"/>
      <w:numFmt w:val="bullet"/>
      <w:lvlText w:val=""/>
      <w:lvlJc w:val="left"/>
      <w:pPr>
        <w:ind w:left="1923" w:hanging="360"/>
      </w:pPr>
      <w:rPr>
        <w:rFonts w:ascii="Wingdings" w:hAnsi="Wingdings" w:hint="default"/>
      </w:rPr>
    </w:lvl>
    <w:lvl w:ilvl="3" w:tplc="04050001">
      <w:start w:val="1"/>
      <w:numFmt w:val="bullet"/>
      <w:lvlText w:val=""/>
      <w:lvlJc w:val="left"/>
      <w:pPr>
        <w:ind w:left="2643" w:hanging="360"/>
      </w:pPr>
      <w:rPr>
        <w:rFonts w:ascii="Symbol" w:hAnsi="Symbol" w:hint="default"/>
      </w:rPr>
    </w:lvl>
    <w:lvl w:ilvl="4" w:tplc="04050003">
      <w:start w:val="1"/>
      <w:numFmt w:val="bullet"/>
      <w:lvlText w:val="o"/>
      <w:lvlJc w:val="left"/>
      <w:pPr>
        <w:ind w:left="3363" w:hanging="360"/>
      </w:pPr>
      <w:rPr>
        <w:rFonts w:ascii="Courier New" w:hAnsi="Courier New" w:hint="default"/>
      </w:rPr>
    </w:lvl>
    <w:lvl w:ilvl="5" w:tplc="04050005">
      <w:start w:val="1"/>
      <w:numFmt w:val="bullet"/>
      <w:lvlText w:val=""/>
      <w:lvlJc w:val="left"/>
      <w:pPr>
        <w:ind w:left="4083" w:hanging="360"/>
      </w:pPr>
      <w:rPr>
        <w:rFonts w:ascii="Wingdings" w:hAnsi="Wingdings" w:hint="default"/>
      </w:rPr>
    </w:lvl>
    <w:lvl w:ilvl="6" w:tplc="04050001">
      <w:start w:val="1"/>
      <w:numFmt w:val="bullet"/>
      <w:lvlText w:val=""/>
      <w:lvlJc w:val="left"/>
      <w:pPr>
        <w:ind w:left="4803" w:hanging="360"/>
      </w:pPr>
      <w:rPr>
        <w:rFonts w:ascii="Symbol" w:hAnsi="Symbol" w:hint="default"/>
      </w:rPr>
    </w:lvl>
    <w:lvl w:ilvl="7" w:tplc="04050003">
      <w:start w:val="1"/>
      <w:numFmt w:val="bullet"/>
      <w:lvlText w:val="o"/>
      <w:lvlJc w:val="left"/>
      <w:pPr>
        <w:ind w:left="5523" w:hanging="360"/>
      </w:pPr>
      <w:rPr>
        <w:rFonts w:ascii="Courier New" w:hAnsi="Courier New" w:hint="default"/>
      </w:rPr>
    </w:lvl>
    <w:lvl w:ilvl="8" w:tplc="04050005">
      <w:start w:val="1"/>
      <w:numFmt w:val="bullet"/>
      <w:lvlText w:val=""/>
      <w:lvlJc w:val="left"/>
      <w:pPr>
        <w:ind w:left="6243" w:hanging="360"/>
      </w:pPr>
      <w:rPr>
        <w:rFonts w:ascii="Wingdings" w:hAnsi="Wingdings" w:hint="default"/>
      </w:rPr>
    </w:lvl>
  </w:abstractNum>
  <w:num w:numId="1">
    <w:abstractNumId w:val="13"/>
  </w:num>
  <w:num w:numId="2">
    <w:abstractNumId w:val="15"/>
  </w:num>
  <w:num w:numId="3">
    <w:abstractNumId w:val="26"/>
  </w:num>
  <w:num w:numId="4">
    <w:abstractNumId w:val="1"/>
  </w:num>
  <w:num w:numId="5">
    <w:abstractNumId w:val="23"/>
  </w:num>
  <w:num w:numId="6">
    <w:abstractNumId w:val="5"/>
  </w:num>
  <w:num w:numId="7">
    <w:abstractNumId w:val="7"/>
  </w:num>
  <w:num w:numId="8">
    <w:abstractNumId w:val="25"/>
  </w:num>
  <w:num w:numId="9">
    <w:abstractNumId w:val="11"/>
  </w:num>
  <w:num w:numId="10">
    <w:abstractNumId w:val="17"/>
  </w:num>
  <w:num w:numId="11">
    <w:abstractNumId w:val="14"/>
  </w:num>
  <w:num w:numId="12">
    <w:abstractNumId w:val="24"/>
  </w:num>
  <w:num w:numId="13">
    <w:abstractNumId w:val="4"/>
  </w:num>
  <w:num w:numId="14">
    <w:abstractNumId w:val="0"/>
  </w:num>
  <w:num w:numId="15">
    <w:abstractNumId w:val="10"/>
  </w:num>
  <w:num w:numId="16">
    <w:abstractNumId w:val="19"/>
  </w:num>
  <w:num w:numId="17">
    <w:abstractNumId w:val="12"/>
  </w:num>
  <w:num w:numId="18">
    <w:abstractNumId w:val="8"/>
  </w:num>
  <w:num w:numId="19">
    <w:abstractNumId w:val="9"/>
  </w:num>
  <w:num w:numId="20">
    <w:abstractNumId w:val="20"/>
  </w:num>
  <w:num w:numId="21">
    <w:abstractNumId w:val="27"/>
  </w:num>
  <w:num w:numId="22">
    <w:abstractNumId w:val="18"/>
  </w:num>
  <w:num w:numId="23">
    <w:abstractNumId w:val="16"/>
  </w:num>
  <w:num w:numId="24">
    <w:abstractNumId w:val="21"/>
  </w:num>
  <w:num w:numId="25">
    <w:abstractNumId w:val="22"/>
  </w:num>
  <w:num w:numId="26">
    <w:abstractNumId w:val="2"/>
  </w:num>
  <w:num w:numId="27">
    <w:abstractNumId w:val="6"/>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27791"/>
    <w:rsid w:val="0003620F"/>
    <w:rsid w:val="00062513"/>
    <w:rsid w:val="00097AFC"/>
    <w:rsid w:val="000A0215"/>
    <w:rsid w:val="000B5EFE"/>
    <w:rsid w:val="000F2C50"/>
    <w:rsid w:val="000F2D03"/>
    <w:rsid w:val="001027E7"/>
    <w:rsid w:val="00107B1F"/>
    <w:rsid w:val="00124E5B"/>
    <w:rsid w:val="0014470C"/>
    <w:rsid w:val="0014610C"/>
    <w:rsid w:val="0016339C"/>
    <w:rsid w:val="001A276E"/>
    <w:rsid w:val="001C50A5"/>
    <w:rsid w:val="001C7337"/>
    <w:rsid w:val="00234787"/>
    <w:rsid w:val="002370F2"/>
    <w:rsid w:val="00242B77"/>
    <w:rsid w:val="00257243"/>
    <w:rsid w:val="00280AA1"/>
    <w:rsid w:val="00283A42"/>
    <w:rsid w:val="00287A64"/>
    <w:rsid w:val="0029237B"/>
    <w:rsid w:val="002C253D"/>
    <w:rsid w:val="002E489D"/>
    <w:rsid w:val="0030340A"/>
    <w:rsid w:val="00307D43"/>
    <w:rsid w:val="00330F01"/>
    <w:rsid w:val="0033256F"/>
    <w:rsid w:val="00363977"/>
    <w:rsid w:val="003679FF"/>
    <w:rsid w:val="00384220"/>
    <w:rsid w:val="003842B5"/>
    <w:rsid w:val="00397E02"/>
    <w:rsid w:val="003A301D"/>
    <w:rsid w:val="003A726C"/>
    <w:rsid w:val="003D1A7F"/>
    <w:rsid w:val="003F1437"/>
    <w:rsid w:val="0043475F"/>
    <w:rsid w:val="004613A7"/>
    <w:rsid w:val="004627A6"/>
    <w:rsid w:val="00477263"/>
    <w:rsid w:val="0048279C"/>
    <w:rsid w:val="004B6ECB"/>
    <w:rsid w:val="004D495A"/>
    <w:rsid w:val="00501ADB"/>
    <w:rsid w:val="005546E5"/>
    <w:rsid w:val="00557B5D"/>
    <w:rsid w:val="005620FF"/>
    <w:rsid w:val="00577887"/>
    <w:rsid w:val="005823FE"/>
    <w:rsid w:val="005854E1"/>
    <w:rsid w:val="005A3618"/>
    <w:rsid w:val="005C06C1"/>
    <w:rsid w:val="005C4A55"/>
    <w:rsid w:val="005D4173"/>
    <w:rsid w:val="006026C5"/>
    <w:rsid w:val="00607DE0"/>
    <w:rsid w:val="00611F3A"/>
    <w:rsid w:val="006231ED"/>
    <w:rsid w:val="00634151"/>
    <w:rsid w:val="0064647B"/>
    <w:rsid w:val="00691B03"/>
    <w:rsid w:val="006E0649"/>
    <w:rsid w:val="00757F39"/>
    <w:rsid w:val="00792F10"/>
    <w:rsid w:val="007A3727"/>
    <w:rsid w:val="007A76AC"/>
    <w:rsid w:val="0082554A"/>
    <w:rsid w:val="00846FC8"/>
    <w:rsid w:val="00854AAF"/>
    <w:rsid w:val="008608F2"/>
    <w:rsid w:val="00881BC8"/>
    <w:rsid w:val="008C3C47"/>
    <w:rsid w:val="008D50C0"/>
    <w:rsid w:val="008E01A2"/>
    <w:rsid w:val="008E5600"/>
    <w:rsid w:val="008E5A8B"/>
    <w:rsid w:val="00911A59"/>
    <w:rsid w:val="00931682"/>
    <w:rsid w:val="009658F9"/>
    <w:rsid w:val="00983AC5"/>
    <w:rsid w:val="009904BD"/>
    <w:rsid w:val="009B6059"/>
    <w:rsid w:val="009C10F4"/>
    <w:rsid w:val="009C6463"/>
    <w:rsid w:val="009D2B6F"/>
    <w:rsid w:val="009D3473"/>
    <w:rsid w:val="00A1229E"/>
    <w:rsid w:val="00A20669"/>
    <w:rsid w:val="00A5128C"/>
    <w:rsid w:val="00A553FA"/>
    <w:rsid w:val="00A76F4B"/>
    <w:rsid w:val="00A93B51"/>
    <w:rsid w:val="00AA539E"/>
    <w:rsid w:val="00AB2287"/>
    <w:rsid w:val="00AC2EE8"/>
    <w:rsid w:val="00AC4279"/>
    <w:rsid w:val="00AC593D"/>
    <w:rsid w:val="00AD6BAD"/>
    <w:rsid w:val="00B03823"/>
    <w:rsid w:val="00B0720D"/>
    <w:rsid w:val="00B144D2"/>
    <w:rsid w:val="00B53E63"/>
    <w:rsid w:val="00B66FC5"/>
    <w:rsid w:val="00B831F0"/>
    <w:rsid w:val="00B922A1"/>
    <w:rsid w:val="00BB6837"/>
    <w:rsid w:val="00BD22BE"/>
    <w:rsid w:val="00C11802"/>
    <w:rsid w:val="00C11E9A"/>
    <w:rsid w:val="00C220A5"/>
    <w:rsid w:val="00C45C96"/>
    <w:rsid w:val="00C652F5"/>
    <w:rsid w:val="00C821F2"/>
    <w:rsid w:val="00C90511"/>
    <w:rsid w:val="00C918BB"/>
    <w:rsid w:val="00CB45D5"/>
    <w:rsid w:val="00CC30EB"/>
    <w:rsid w:val="00CC7824"/>
    <w:rsid w:val="00CD08D5"/>
    <w:rsid w:val="00CD1414"/>
    <w:rsid w:val="00CD32E4"/>
    <w:rsid w:val="00CE5553"/>
    <w:rsid w:val="00CF2430"/>
    <w:rsid w:val="00D0716E"/>
    <w:rsid w:val="00D132C2"/>
    <w:rsid w:val="00D274D3"/>
    <w:rsid w:val="00D4561E"/>
    <w:rsid w:val="00D67AB0"/>
    <w:rsid w:val="00DC368D"/>
    <w:rsid w:val="00DD3BE6"/>
    <w:rsid w:val="00DD62A9"/>
    <w:rsid w:val="00DE7524"/>
    <w:rsid w:val="00DF1595"/>
    <w:rsid w:val="00E4531F"/>
    <w:rsid w:val="00E5484C"/>
    <w:rsid w:val="00E7102F"/>
    <w:rsid w:val="00EA2DEA"/>
    <w:rsid w:val="00EA54CD"/>
    <w:rsid w:val="00EE0612"/>
    <w:rsid w:val="00EF5835"/>
    <w:rsid w:val="00F00C96"/>
    <w:rsid w:val="00F069B5"/>
    <w:rsid w:val="00F27B11"/>
    <w:rsid w:val="00F509A3"/>
    <w:rsid w:val="00F675D2"/>
    <w:rsid w:val="00FA0D2C"/>
    <w:rsid w:val="00FA1029"/>
    <w:rsid w:val="00FB296E"/>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234787"/>
    <w:pPr>
      <w:ind w:left="720"/>
    </w:pPr>
  </w:style>
  <w:style w:type="paragraph" w:customStyle="1" w:styleId="NoSpacing">
    <w:name w:val="No Spacing"/>
    <w:rsid w:val="0029237B"/>
    <w:rPr>
      <w:rFonts w:ascii="Times New Roman" w:eastAsia="Times New Roman" w:hAnsi="Times New Roman"/>
      <w:sz w:val="24"/>
      <w:szCs w:val="22"/>
      <w:lang w:eastAsia="en-US"/>
    </w:rPr>
  </w:style>
  <w:style w:type="character" w:styleId="Hypertextovodkaz">
    <w:name w:val="Hyperlink"/>
    <w:basedOn w:val="Standardnpsmoodstavce"/>
    <w:rsid w:val="0063415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ose.zshk.cz/media/p5811.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swww1/Poklady%20k%20vuce/Kazuistiky.aspx" TargetMode="Externa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se.zshk.cz/media/p5824.pdf" TargetMode="Externa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ose.zshk.cz/media/p5833.pdf" TargetMode="External"/><Relationship Id="rId4" Type="http://schemas.openxmlformats.org/officeDocument/2006/relationships/webSettings" Target="webSettings.xml"/><Relationship Id="rId9" Type="http://schemas.openxmlformats.org/officeDocument/2006/relationships/hyperlink" Target="http://ose.zshk.cz/media/p5812.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A4E75B-5E41-47A4-A28B-00BF9904B9A3}"/>
</file>

<file path=customXml/itemProps2.xml><?xml version="1.0" encoding="utf-8"?>
<ds:datastoreItem xmlns:ds="http://schemas.openxmlformats.org/officeDocument/2006/customXml" ds:itemID="{3E926AD0-59B6-4D6F-99A5-06C956230894}"/>
</file>

<file path=customXml/itemProps3.xml><?xml version="1.0" encoding="utf-8"?>
<ds:datastoreItem xmlns:ds="http://schemas.openxmlformats.org/officeDocument/2006/customXml" ds:itemID="{79E3212A-5183-4B3C-9437-9AE2B679CE94}"/>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4302</Characters>
  <Application>Microsoft Office Word</Application>
  <DocSecurity>0</DocSecurity>
  <Lines>35</Lines>
  <Paragraphs>10</Paragraphs>
  <ScaleCrop>false</ScaleCrop>
  <HeadingPairs>
    <vt:vector size="2" baseType="variant">
      <vt:variant>
        <vt:lpstr>Název</vt:lpstr>
      </vt:variant>
      <vt:variant>
        <vt:i4>1</vt:i4>
      </vt:variant>
    </vt:vector>
  </HeadingPairs>
  <TitlesOfParts>
    <vt:vector size="1" baseType="lpstr">
      <vt:lpstr>KAZUISTIKA – Pacient s Parkinsonovou chorobou </vt:lpstr>
    </vt:vector>
  </TitlesOfParts>
  <Company>HP</Company>
  <LinksUpToDate>false</LinksUpToDate>
  <CharactersWithSpaces>5021</CharactersWithSpaces>
  <SharedDoc>false</SharedDoc>
  <HLinks>
    <vt:vector size="30" baseType="variant">
      <vt:variant>
        <vt:i4>6619246</vt:i4>
      </vt:variant>
      <vt:variant>
        <vt:i4>12</vt:i4>
      </vt:variant>
      <vt:variant>
        <vt:i4>0</vt:i4>
      </vt:variant>
      <vt:variant>
        <vt:i4>5</vt:i4>
      </vt:variant>
      <vt:variant>
        <vt:lpwstr>http://ose.zshk.cz/media/p5824.pdf</vt:lpwstr>
      </vt:variant>
      <vt:variant>
        <vt:lpwstr/>
      </vt:variant>
      <vt:variant>
        <vt:i4>6422639</vt:i4>
      </vt:variant>
      <vt:variant>
        <vt:i4>9</vt:i4>
      </vt:variant>
      <vt:variant>
        <vt:i4>0</vt:i4>
      </vt:variant>
      <vt:variant>
        <vt:i4>5</vt:i4>
      </vt:variant>
      <vt:variant>
        <vt:lpwstr>http://ose.zshk.cz/media/p5833.pdf</vt:lpwstr>
      </vt:variant>
      <vt:variant>
        <vt:lpwstr/>
      </vt:variant>
      <vt:variant>
        <vt:i4>6488173</vt:i4>
      </vt:variant>
      <vt:variant>
        <vt:i4>6</vt:i4>
      </vt:variant>
      <vt:variant>
        <vt:i4>0</vt:i4>
      </vt:variant>
      <vt:variant>
        <vt:i4>5</vt:i4>
      </vt:variant>
      <vt:variant>
        <vt:lpwstr>http://ose.zshk.cz/media/p5812.pdf</vt:lpwstr>
      </vt:variant>
      <vt:variant>
        <vt:lpwstr/>
      </vt:variant>
      <vt:variant>
        <vt:i4>6291565</vt:i4>
      </vt:variant>
      <vt:variant>
        <vt:i4>3</vt:i4>
      </vt:variant>
      <vt:variant>
        <vt:i4>0</vt:i4>
      </vt:variant>
      <vt:variant>
        <vt:i4>5</vt:i4>
      </vt:variant>
      <vt:variant>
        <vt:lpwstr>http://ose.zshk.cz/media/p5811.pdf</vt:lpwstr>
      </vt:variant>
      <vt:variant>
        <vt:lpwstr/>
      </vt:variant>
      <vt:variant>
        <vt:i4>1048660</vt:i4>
      </vt:variant>
      <vt:variant>
        <vt:i4>0</vt:i4>
      </vt:variant>
      <vt:variant>
        <vt:i4>0</vt:i4>
      </vt:variant>
      <vt:variant>
        <vt:i4>5</vt:i4>
      </vt:variant>
      <vt:variant>
        <vt:lpwstr>https://vswww1/Poklady k vuce/Kazuistiky.aspx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 s Parkinsonovou chorobou</dc:title>
  <dc:creator>VSZDRAV</dc:creator>
  <cp:lastModifiedBy>Němcová Jitka</cp:lastModifiedBy>
  <cp:revision>2</cp:revision>
  <dcterms:created xsi:type="dcterms:W3CDTF">2015-04-14T09:27:00Z</dcterms:created>
  <dcterms:modified xsi:type="dcterms:W3CDTF">2015-04-14T09:27:00Z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