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7CDE" w:rsidRDefault="00067CDE" w:rsidP="008608F2">
      <w:pPr>
        <w:pStyle w:val="Nadpis1"/>
        <w:ind w:left="142"/>
        <w:jc w:val="center"/>
        <w:rPr>
          <w:rFonts w:cs="Arial"/>
          <w:color w:val="0000FF"/>
          <w:sz w:val="28"/>
          <w:szCs w:val="28"/>
        </w:rPr>
      </w:pPr>
      <w:bookmarkStart w:id="0" w:name="_GoBack"/>
      <w:bookmarkEnd w:id="0"/>
      <w:r w:rsidRPr="00D67AB0">
        <w:rPr>
          <w:rFonts w:cs="Arial"/>
          <w:caps/>
          <w:color w:val="0000FF"/>
          <w:sz w:val="28"/>
          <w:szCs w:val="28"/>
        </w:rPr>
        <w:t>Kazuistika</w:t>
      </w:r>
      <w:r w:rsidRPr="00D67AB0">
        <w:rPr>
          <w:rFonts w:cs="Arial"/>
          <w:color w:val="0000FF"/>
          <w:sz w:val="28"/>
          <w:szCs w:val="28"/>
        </w:rPr>
        <w:t xml:space="preserve"> –</w:t>
      </w:r>
      <w:r>
        <w:rPr>
          <w:rFonts w:cs="Arial"/>
          <w:color w:val="0000FF"/>
          <w:sz w:val="28"/>
          <w:szCs w:val="28"/>
        </w:rPr>
        <w:t xml:space="preserve"> Pacient po operaci TEP kolenního kloubu</w:t>
      </w:r>
    </w:p>
    <w:p w:rsidR="00067CDE" w:rsidRDefault="00067CDE" w:rsidP="006370C0">
      <w:pPr>
        <w:rPr>
          <w:rFonts w:ascii="Arial" w:hAnsi="Arial" w:cs="Arial"/>
          <w:b/>
          <w:caps/>
          <w:color w:val="0000FF"/>
          <w:sz w:val="24"/>
          <w:szCs w:val="24"/>
        </w:rPr>
      </w:pPr>
    </w:p>
    <w:p w:rsidR="00067CDE" w:rsidRDefault="00067CDE" w:rsidP="00265D61">
      <w:pPr>
        <w:jc w:val="both"/>
        <w:rPr>
          <w:rFonts w:ascii="Arial" w:hAnsi="Arial" w:cs="Arial"/>
          <w:sz w:val="24"/>
          <w:szCs w:val="24"/>
        </w:rPr>
      </w:pPr>
      <w:r w:rsidRPr="006967C2">
        <w:rPr>
          <w:rFonts w:ascii="Arial" w:hAnsi="Arial" w:cs="Arial"/>
          <w:sz w:val="24"/>
          <w:szCs w:val="24"/>
        </w:rPr>
        <w:t xml:space="preserve">Na ortopedické oddělení byl </w:t>
      </w:r>
      <w:r w:rsidR="00A70E5E">
        <w:rPr>
          <w:rFonts w:ascii="Arial" w:hAnsi="Arial" w:cs="Arial"/>
          <w:sz w:val="24"/>
          <w:szCs w:val="24"/>
        </w:rPr>
        <w:t>přijat 75</w:t>
      </w:r>
      <w:r>
        <w:rPr>
          <w:rFonts w:ascii="Arial" w:hAnsi="Arial" w:cs="Arial"/>
          <w:sz w:val="24"/>
          <w:szCs w:val="24"/>
        </w:rPr>
        <w:t>letý muž k plánovanému operačnímu výkonu, k totální náhradě pravého kolenního kloubu z důvodu těžkých, artrotických, degenerativních změn. Bezprostředně po operaci byl pacient přeložen na oddělení JIP k intenzivnímu sledování.</w:t>
      </w:r>
    </w:p>
    <w:p w:rsidR="00067CDE" w:rsidRDefault="00067CDE" w:rsidP="00265D6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Operační výkon byl proveden v epidurální anestezii s ponecháním epidurálního katétru z důvodu pooperační analgezie. </w:t>
      </w:r>
    </w:p>
    <w:p w:rsidR="00067CDE" w:rsidRDefault="00067CDE" w:rsidP="00265D6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Dnes je první den po implantaci totální endoprotézy pravého kolenního kloubu, přeložen na standardní ortopedické oddělení. </w:t>
      </w:r>
    </w:p>
    <w:p w:rsidR="00067CDE" w:rsidRDefault="00067CDE" w:rsidP="00265D61">
      <w:pPr>
        <w:jc w:val="both"/>
        <w:rPr>
          <w:rFonts w:ascii="Arial" w:hAnsi="Arial" w:cs="Arial"/>
          <w:sz w:val="24"/>
          <w:szCs w:val="24"/>
        </w:rPr>
      </w:pPr>
    </w:p>
    <w:p w:rsidR="00067CDE" w:rsidRPr="00E12F59" w:rsidRDefault="00067CDE" w:rsidP="00265D61">
      <w:pPr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</w:rPr>
      </w:pPr>
      <w:r w:rsidRPr="00E12F59">
        <w:rPr>
          <w:rFonts w:ascii="Arial" w:hAnsi="Arial" w:cs="Arial"/>
          <w:sz w:val="24"/>
          <w:szCs w:val="24"/>
        </w:rPr>
        <w:t>Pacient</w:t>
      </w:r>
      <w:r>
        <w:rPr>
          <w:rFonts w:ascii="Arial" w:hAnsi="Arial" w:cs="Arial"/>
          <w:sz w:val="24"/>
          <w:szCs w:val="24"/>
        </w:rPr>
        <w:t xml:space="preserve"> je </w:t>
      </w:r>
      <w:r w:rsidRPr="00E12F59">
        <w:rPr>
          <w:rFonts w:ascii="Arial" w:hAnsi="Arial" w:cs="Arial"/>
          <w:sz w:val="24"/>
          <w:szCs w:val="24"/>
        </w:rPr>
        <w:t xml:space="preserve">při vědomí, </w:t>
      </w:r>
      <w:r>
        <w:rPr>
          <w:rFonts w:ascii="Arial" w:hAnsi="Arial" w:cs="Arial"/>
          <w:sz w:val="24"/>
          <w:szCs w:val="24"/>
        </w:rPr>
        <w:t>ne</w:t>
      </w:r>
      <w:r w:rsidRPr="00E12F59">
        <w:rPr>
          <w:rFonts w:ascii="Arial" w:hAnsi="Arial" w:cs="Arial"/>
          <w:sz w:val="24"/>
          <w:szCs w:val="24"/>
        </w:rPr>
        <w:t>klidn</w:t>
      </w:r>
      <w:r>
        <w:rPr>
          <w:rFonts w:ascii="Arial" w:hAnsi="Arial" w:cs="Arial"/>
          <w:sz w:val="24"/>
          <w:szCs w:val="24"/>
        </w:rPr>
        <w:t>ý</w:t>
      </w:r>
      <w:r w:rsidRPr="00E12F59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>dezorientovaný pros</w:t>
      </w:r>
      <w:r w:rsidR="00A70E5E">
        <w:rPr>
          <w:rFonts w:ascii="Arial" w:hAnsi="Arial" w:cs="Arial"/>
          <w:sz w:val="24"/>
          <w:szCs w:val="24"/>
        </w:rPr>
        <w:t>tředím, snaží se opustit lůžko.</w:t>
      </w:r>
    </w:p>
    <w:p w:rsidR="00067CDE" w:rsidRPr="00D834D5" w:rsidRDefault="00067CDE" w:rsidP="00265D61">
      <w:pPr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</w:rPr>
      </w:pPr>
      <w:r w:rsidRPr="00D834D5">
        <w:rPr>
          <w:rFonts w:ascii="Arial" w:hAnsi="Arial" w:cs="Arial"/>
          <w:sz w:val="24"/>
          <w:szCs w:val="24"/>
        </w:rPr>
        <w:t>Z operační rány má vyveden Redonův drén</w:t>
      </w:r>
      <w:r>
        <w:rPr>
          <w:rFonts w:ascii="Arial" w:hAnsi="Arial" w:cs="Arial"/>
          <w:sz w:val="24"/>
          <w:szCs w:val="24"/>
        </w:rPr>
        <w:t xml:space="preserve"> s odpadem 150 ml</w:t>
      </w:r>
      <w:r w:rsidRPr="00D834D5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operační r</w:t>
      </w:r>
      <w:r w:rsidRPr="00D834D5">
        <w:rPr>
          <w:rFonts w:ascii="Arial" w:hAnsi="Arial" w:cs="Arial"/>
          <w:sz w:val="24"/>
          <w:szCs w:val="24"/>
        </w:rPr>
        <w:t>ána je</w:t>
      </w:r>
      <w:r>
        <w:rPr>
          <w:rFonts w:ascii="Arial" w:hAnsi="Arial" w:cs="Arial"/>
          <w:sz w:val="24"/>
          <w:szCs w:val="24"/>
        </w:rPr>
        <w:t xml:space="preserve"> klidná bez známek </w:t>
      </w:r>
      <w:r w:rsidRPr="00D834D5">
        <w:rPr>
          <w:rFonts w:ascii="Arial" w:hAnsi="Arial" w:cs="Arial"/>
          <w:sz w:val="24"/>
          <w:szCs w:val="24"/>
        </w:rPr>
        <w:t>krvácen</w:t>
      </w:r>
      <w:r>
        <w:rPr>
          <w:rFonts w:ascii="Arial" w:hAnsi="Arial" w:cs="Arial"/>
          <w:sz w:val="24"/>
          <w:szCs w:val="24"/>
        </w:rPr>
        <w:t>í, má přiložen vak s ledem.</w:t>
      </w:r>
    </w:p>
    <w:p w:rsidR="00067CDE" w:rsidRDefault="00067CDE" w:rsidP="00265D61">
      <w:pPr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</w:rPr>
      </w:pPr>
      <w:r w:rsidRPr="00EB1931">
        <w:rPr>
          <w:rFonts w:ascii="Arial" w:hAnsi="Arial" w:cs="Arial"/>
          <w:sz w:val="24"/>
          <w:szCs w:val="24"/>
        </w:rPr>
        <w:t xml:space="preserve">Pacient si stěžuje na velké bolesti operační rány. Bolest </w:t>
      </w:r>
      <w:r>
        <w:rPr>
          <w:rFonts w:ascii="Arial" w:hAnsi="Arial" w:cs="Arial"/>
          <w:sz w:val="24"/>
          <w:szCs w:val="24"/>
        </w:rPr>
        <w:t xml:space="preserve">nedokáže zhodnotit. </w:t>
      </w:r>
    </w:p>
    <w:p w:rsidR="00067CDE" w:rsidRPr="00EB1931" w:rsidRDefault="00067CDE" w:rsidP="00265D61">
      <w:pPr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</w:rPr>
      </w:pPr>
      <w:r w:rsidRPr="00EB1931">
        <w:rPr>
          <w:rFonts w:ascii="Arial" w:hAnsi="Arial" w:cs="Arial"/>
          <w:sz w:val="24"/>
          <w:szCs w:val="24"/>
        </w:rPr>
        <w:t>Na pravé horní konče</w:t>
      </w:r>
      <w:r>
        <w:rPr>
          <w:rFonts w:ascii="Arial" w:hAnsi="Arial" w:cs="Arial"/>
          <w:sz w:val="24"/>
          <w:szCs w:val="24"/>
        </w:rPr>
        <w:t>t</w:t>
      </w:r>
      <w:r w:rsidRPr="00EB1931">
        <w:rPr>
          <w:rFonts w:ascii="Arial" w:hAnsi="Arial" w:cs="Arial"/>
          <w:sz w:val="24"/>
          <w:szCs w:val="24"/>
        </w:rPr>
        <w:t xml:space="preserve">ině v oblasti cubity má zaveden 2. den periferní žilní katétr, kape infuzní roztok </w:t>
      </w:r>
      <w:r>
        <w:rPr>
          <w:rFonts w:ascii="Arial" w:hAnsi="Arial" w:cs="Arial"/>
          <w:sz w:val="24"/>
          <w:szCs w:val="24"/>
        </w:rPr>
        <w:t>–</w:t>
      </w:r>
      <w:r w:rsidRPr="00EB1931">
        <w:rPr>
          <w:rFonts w:ascii="Arial" w:hAnsi="Arial" w:cs="Arial"/>
          <w:sz w:val="24"/>
          <w:szCs w:val="24"/>
        </w:rPr>
        <w:t xml:space="preserve"> 500</w:t>
      </w:r>
      <w:r>
        <w:rPr>
          <w:rFonts w:ascii="Arial" w:hAnsi="Arial" w:cs="Arial"/>
          <w:sz w:val="24"/>
          <w:szCs w:val="24"/>
        </w:rPr>
        <w:t xml:space="preserve"> </w:t>
      </w:r>
      <w:r w:rsidRPr="00EB1931">
        <w:rPr>
          <w:rFonts w:ascii="Arial" w:hAnsi="Arial" w:cs="Arial"/>
          <w:sz w:val="24"/>
          <w:szCs w:val="24"/>
        </w:rPr>
        <w:t>ml 5% Glukóz</w:t>
      </w:r>
      <w:r>
        <w:rPr>
          <w:rFonts w:ascii="Arial" w:hAnsi="Arial" w:cs="Arial"/>
          <w:sz w:val="24"/>
          <w:szCs w:val="24"/>
        </w:rPr>
        <w:t>y i. v.</w:t>
      </w:r>
    </w:p>
    <w:p w:rsidR="00067CDE" w:rsidRPr="00EB1931" w:rsidRDefault="00067CDE" w:rsidP="00265D61">
      <w:pPr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</w:rPr>
      </w:pPr>
      <w:r w:rsidRPr="00EB1931">
        <w:rPr>
          <w:rFonts w:ascii="Arial" w:hAnsi="Arial" w:cs="Arial"/>
          <w:sz w:val="24"/>
          <w:szCs w:val="24"/>
        </w:rPr>
        <w:t xml:space="preserve">Z profylaktických důvodů má </w:t>
      </w:r>
      <w:r>
        <w:rPr>
          <w:rFonts w:ascii="Arial" w:hAnsi="Arial" w:cs="Arial"/>
          <w:sz w:val="24"/>
          <w:szCs w:val="24"/>
        </w:rPr>
        <w:t>naordinovány ATB Axetine 1 g à</w:t>
      </w:r>
      <w:r w:rsidRPr="00EB1931">
        <w:rPr>
          <w:rFonts w:ascii="Arial" w:hAnsi="Arial" w:cs="Arial"/>
          <w:sz w:val="24"/>
          <w:szCs w:val="24"/>
        </w:rPr>
        <w:t xml:space="preserve"> 8 hod</w:t>
      </w:r>
      <w:r w:rsidR="00A70E5E">
        <w:rPr>
          <w:rFonts w:ascii="Arial" w:hAnsi="Arial" w:cs="Arial"/>
          <w:sz w:val="24"/>
          <w:szCs w:val="24"/>
        </w:rPr>
        <w:t>.</w:t>
      </w:r>
      <w:r w:rsidRPr="00EB1931">
        <w:rPr>
          <w:rFonts w:ascii="Arial" w:hAnsi="Arial" w:cs="Arial"/>
          <w:sz w:val="24"/>
          <w:szCs w:val="24"/>
        </w:rPr>
        <w:t xml:space="preserve"> v</w:t>
      </w:r>
      <w:r>
        <w:rPr>
          <w:rFonts w:ascii="Arial" w:hAnsi="Arial" w:cs="Arial"/>
          <w:sz w:val="24"/>
          <w:szCs w:val="24"/>
        </w:rPr>
        <w:t xml:space="preserve">e </w:t>
      </w:r>
      <w:r w:rsidRPr="00EB1931">
        <w:rPr>
          <w:rFonts w:ascii="Arial" w:hAnsi="Arial" w:cs="Arial"/>
          <w:sz w:val="24"/>
          <w:szCs w:val="24"/>
        </w:rPr>
        <w:t xml:space="preserve">100 ml </w:t>
      </w:r>
      <w:r>
        <w:rPr>
          <w:rFonts w:ascii="Arial" w:hAnsi="Arial" w:cs="Arial"/>
          <w:sz w:val="24"/>
          <w:szCs w:val="24"/>
        </w:rPr>
        <w:t>f</w:t>
      </w:r>
      <w:r w:rsidRPr="00EB1931">
        <w:rPr>
          <w:rFonts w:ascii="Arial" w:hAnsi="Arial" w:cs="Arial"/>
          <w:sz w:val="24"/>
          <w:szCs w:val="24"/>
        </w:rPr>
        <w:t>yziologického roztoku – poslední aplikována v</w:t>
      </w:r>
      <w:r>
        <w:rPr>
          <w:rFonts w:ascii="Arial" w:hAnsi="Arial" w:cs="Arial"/>
          <w:sz w:val="24"/>
          <w:szCs w:val="24"/>
        </w:rPr>
        <w:t xml:space="preserve"> 6 </w:t>
      </w:r>
      <w:r w:rsidRPr="00EB1931">
        <w:rPr>
          <w:rFonts w:ascii="Arial" w:hAnsi="Arial" w:cs="Arial"/>
          <w:sz w:val="24"/>
          <w:szCs w:val="24"/>
        </w:rPr>
        <w:t xml:space="preserve">hod. </w:t>
      </w:r>
    </w:p>
    <w:p w:rsidR="00067CDE" w:rsidRDefault="00A70E5E" w:rsidP="00265D61">
      <w:pPr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TK 165/80 mmHG., P 78/</w:t>
      </w:r>
      <w:r w:rsidR="00067CDE">
        <w:rPr>
          <w:rFonts w:ascii="Arial" w:hAnsi="Arial" w:cs="Arial"/>
          <w:sz w:val="24"/>
          <w:szCs w:val="24"/>
        </w:rPr>
        <w:t>min., TT 38,2 ˚</w:t>
      </w:r>
      <w:r>
        <w:rPr>
          <w:rFonts w:ascii="Arial" w:hAnsi="Arial" w:cs="Arial"/>
          <w:sz w:val="24"/>
          <w:szCs w:val="24"/>
        </w:rPr>
        <w:t>C, D 22/</w:t>
      </w:r>
      <w:r w:rsidR="00067CDE">
        <w:rPr>
          <w:rFonts w:ascii="Arial" w:hAnsi="Arial" w:cs="Arial"/>
          <w:sz w:val="24"/>
          <w:szCs w:val="24"/>
        </w:rPr>
        <w:t>min.</w:t>
      </w:r>
    </w:p>
    <w:p w:rsidR="00067CDE" w:rsidRDefault="00067CDE" w:rsidP="00265D61">
      <w:pPr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Pacient má vysokou bandáž na operované končetině, druhá končetina je bez bandáže. </w:t>
      </w:r>
    </w:p>
    <w:p w:rsidR="00067CDE" w:rsidRDefault="00067CDE" w:rsidP="00265D61">
      <w:pPr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</w:rPr>
      </w:pPr>
      <w:r w:rsidRPr="00390C8C">
        <w:rPr>
          <w:rFonts w:ascii="Arial" w:hAnsi="Arial" w:cs="Arial"/>
          <w:sz w:val="24"/>
          <w:szCs w:val="24"/>
        </w:rPr>
        <w:t xml:space="preserve">Pacient udává bolest v oblasti levé hýždě, kde má </w:t>
      </w:r>
      <w:r>
        <w:rPr>
          <w:rFonts w:ascii="Arial" w:hAnsi="Arial" w:cs="Arial"/>
          <w:sz w:val="24"/>
          <w:szCs w:val="24"/>
        </w:rPr>
        <w:t xml:space="preserve">zarudnutí kůže velikosti 2x2 cm, bez známek porušení integrity. </w:t>
      </w:r>
    </w:p>
    <w:p w:rsidR="00067CDE" w:rsidRPr="00390C8C" w:rsidRDefault="00067CDE" w:rsidP="00265D61">
      <w:pPr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</w:rPr>
      </w:pPr>
      <w:r w:rsidRPr="00390C8C">
        <w:rPr>
          <w:rFonts w:ascii="Arial" w:hAnsi="Arial" w:cs="Arial"/>
          <w:sz w:val="24"/>
          <w:szCs w:val="24"/>
        </w:rPr>
        <w:t>Pacient má zaveden druhý den permanentní močový katétr, který odvádí čirou moč, pacient udává pálení v oblasti močové trubice</w:t>
      </w:r>
      <w:r>
        <w:rPr>
          <w:rFonts w:ascii="Arial" w:hAnsi="Arial" w:cs="Arial"/>
          <w:sz w:val="24"/>
          <w:szCs w:val="24"/>
        </w:rPr>
        <w:t>.</w:t>
      </w:r>
    </w:p>
    <w:p w:rsidR="00067CDE" w:rsidRDefault="00067CDE" w:rsidP="00265D61">
      <w:pPr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Na levém rameni má vyveden filtr od epidurálního katétru, do kterého je aplikován čištěný Morfin à 8 hod. </w:t>
      </w:r>
    </w:p>
    <w:p w:rsidR="00067CDE" w:rsidRDefault="00067CDE" w:rsidP="00265D61">
      <w:pPr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Celkově se cítí unavený.</w:t>
      </w:r>
    </w:p>
    <w:p w:rsidR="00067CDE" w:rsidRPr="00EB1931" w:rsidRDefault="00067CDE" w:rsidP="006370C0">
      <w:pPr>
        <w:numPr>
          <w:ilvl w:val="0"/>
          <w:numId w:val="7"/>
        </w:numPr>
        <w:jc w:val="both"/>
        <w:rPr>
          <w:rFonts w:ascii="Arial" w:hAnsi="Arial" w:cs="Arial"/>
          <w:b/>
          <w:caps/>
          <w:color w:val="0000FF"/>
          <w:sz w:val="24"/>
          <w:szCs w:val="24"/>
        </w:rPr>
      </w:pPr>
      <w:r w:rsidRPr="00EB1931">
        <w:rPr>
          <w:rFonts w:ascii="Arial" w:hAnsi="Arial" w:cs="Arial"/>
          <w:sz w:val="24"/>
          <w:szCs w:val="24"/>
        </w:rPr>
        <w:t xml:space="preserve">Soběstačnost pacienta je narušena z důvodu </w:t>
      </w:r>
      <w:r>
        <w:rPr>
          <w:rFonts w:ascii="Arial" w:hAnsi="Arial" w:cs="Arial"/>
          <w:sz w:val="24"/>
          <w:szCs w:val="24"/>
        </w:rPr>
        <w:t>operačního výkonu.</w:t>
      </w:r>
    </w:p>
    <w:p w:rsidR="00067CDE" w:rsidRDefault="00067CDE" w:rsidP="006370C0">
      <w:pPr>
        <w:rPr>
          <w:rFonts w:ascii="Arial" w:hAnsi="Arial" w:cs="Arial"/>
          <w:b/>
          <w:caps/>
          <w:color w:val="0000FF"/>
          <w:sz w:val="24"/>
          <w:szCs w:val="24"/>
        </w:rPr>
      </w:pPr>
    </w:p>
    <w:p w:rsidR="00067CDE" w:rsidRPr="006370C0" w:rsidRDefault="00067CDE" w:rsidP="006370C0">
      <w:pPr>
        <w:rPr>
          <w:rFonts w:ascii="Arial" w:hAnsi="Arial" w:cs="Arial"/>
          <w:b/>
          <w:bCs/>
          <w:sz w:val="24"/>
          <w:szCs w:val="24"/>
        </w:rPr>
      </w:pPr>
      <w:r w:rsidRPr="006370C0">
        <w:rPr>
          <w:rFonts w:ascii="Arial" w:hAnsi="Arial" w:cs="Arial"/>
          <w:b/>
          <w:caps/>
          <w:color w:val="0000FF"/>
          <w:sz w:val="24"/>
          <w:szCs w:val="24"/>
        </w:rPr>
        <w:t>HODNOTY ZJIŠŤOVANÉ PŘI PŘÍJMU</w:t>
      </w:r>
    </w:p>
    <w:tbl>
      <w:tblPr>
        <w:tblW w:w="90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58"/>
        <w:gridCol w:w="4714"/>
      </w:tblGrid>
      <w:tr w:rsidR="00067CDE" w:rsidRPr="006370C0">
        <w:tc>
          <w:tcPr>
            <w:tcW w:w="435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067CDE" w:rsidRPr="006370C0" w:rsidRDefault="00067CDE" w:rsidP="00EC0A9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0C0">
              <w:rPr>
                <w:rFonts w:ascii="Arial" w:hAnsi="Arial" w:cs="Arial"/>
                <w:b/>
                <w:bCs/>
                <w:sz w:val="24"/>
                <w:szCs w:val="24"/>
              </w:rPr>
              <w:t>TK: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150/80 mmHg</w:t>
            </w:r>
          </w:p>
        </w:tc>
        <w:tc>
          <w:tcPr>
            <w:tcW w:w="471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67CDE" w:rsidRPr="006370C0" w:rsidRDefault="00067CDE" w:rsidP="00A22257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0C0">
              <w:rPr>
                <w:rFonts w:ascii="Arial" w:hAnsi="Arial" w:cs="Arial"/>
                <w:b/>
                <w:bCs/>
                <w:sz w:val="24"/>
                <w:szCs w:val="24"/>
              </w:rPr>
              <w:t>Výška: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175 cm</w:t>
            </w:r>
          </w:p>
        </w:tc>
      </w:tr>
      <w:tr w:rsidR="00067CDE" w:rsidRPr="006370C0">
        <w:tc>
          <w:tcPr>
            <w:tcW w:w="435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067CDE" w:rsidRPr="006370C0" w:rsidRDefault="00067CDE" w:rsidP="00A22257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0C0">
              <w:rPr>
                <w:rFonts w:ascii="Arial" w:hAnsi="Arial" w:cs="Arial"/>
                <w:b/>
                <w:bCs/>
                <w:sz w:val="24"/>
                <w:szCs w:val="24"/>
              </w:rPr>
              <w:t>P: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80/min</w:t>
            </w:r>
            <w:r w:rsidR="00A70E5E">
              <w:rPr>
                <w:rFonts w:ascii="Arial" w:hAnsi="Arial" w:cs="Arial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4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67CDE" w:rsidRPr="006370C0" w:rsidRDefault="00067CDE" w:rsidP="00EC0A9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0C0">
              <w:rPr>
                <w:rFonts w:ascii="Arial" w:hAnsi="Arial" w:cs="Arial"/>
                <w:b/>
                <w:bCs/>
                <w:sz w:val="24"/>
                <w:szCs w:val="24"/>
              </w:rPr>
              <w:t>Hmotnost: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85 kg</w:t>
            </w:r>
          </w:p>
        </w:tc>
      </w:tr>
      <w:tr w:rsidR="00067CDE" w:rsidRPr="006370C0">
        <w:tc>
          <w:tcPr>
            <w:tcW w:w="435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067CDE" w:rsidRPr="006370C0" w:rsidRDefault="00067CDE" w:rsidP="00EC0A9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0C0">
              <w:rPr>
                <w:rFonts w:ascii="Arial" w:hAnsi="Arial" w:cs="Arial"/>
                <w:b/>
                <w:bCs/>
                <w:sz w:val="24"/>
                <w:szCs w:val="24"/>
              </w:rPr>
              <w:t>D: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22/min</w:t>
            </w:r>
            <w:r w:rsidR="00A70E5E">
              <w:rPr>
                <w:rFonts w:ascii="Arial" w:hAnsi="Arial" w:cs="Arial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4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67CDE" w:rsidRPr="006370C0" w:rsidRDefault="00067CDE" w:rsidP="00EC0A9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0C0">
              <w:rPr>
                <w:rFonts w:ascii="Arial" w:hAnsi="Arial" w:cs="Arial"/>
                <w:b/>
                <w:bCs/>
                <w:sz w:val="24"/>
                <w:szCs w:val="24"/>
              </w:rPr>
              <w:t>BMI: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27,76</w:t>
            </w:r>
          </w:p>
        </w:tc>
      </w:tr>
      <w:tr w:rsidR="00067CDE" w:rsidRPr="006370C0">
        <w:tc>
          <w:tcPr>
            <w:tcW w:w="435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067CDE" w:rsidRPr="006370C0" w:rsidRDefault="00067CDE" w:rsidP="00A22257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0C0">
              <w:rPr>
                <w:rFonts w:ascii="Arial" w:hAnsi="Arial" w:cs="Arial"/>
                <w:b/>
                <w:bCs/>
                <w:sz w:val="24"/>
                <w:szCs w:val="24"/>
              </w:rPr>
              <w:t>TT: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36,7 °C</w:t>
            </w:r>
          </w:p>
        </w:tc>
        <w:tc>
          <w:tcPr>
            <w:tcW w:w="4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67CDE" w:rsidRPr="006370C0" w:rsidRDefault="00067CDE" w:rsidP="00A22257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0C0">
              <w:rPr>
                <w:rFonts w:ascii="Arial" w:hAnsi="Arial" w:cs="Arial"/>
                <w:b/>
                <w:bCs/>
                <w:sz w:val="24"/>
                <w:szCs w:val="24"/>
              </w:rPr>
              <w:t>Pohyblivost: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antalgické držení těla</w:t>
            </w:r>
          </w:p>
        </w:tc>
      </w:tr>
      <w:tr w:rsidR="00067CDE" w:rsidRPr="006370C0">
        <w:tc>
          <w:tcPr>
            <w:tcW w:w="435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067CDE" w:rsidRPr="006370C0" w:rsidRDefault="00067CDE" w:rsidP="00EC0A9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0C0">
              <w:rPr>
                <w:rFonts w:ascii="Arial" w:hAnsi="Arial" w:cs="Arial"/>
                <w:b/>
                <w:bCs/>
                <w:sz w:val="24"/>
                <w:szCs w:val="24"/>
              </w:rPr>
              <w:t>Stav vědomí: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plné </w:t>
            </w:r>
          </w:p>
        </w:tc>
        <w:tc>
          <w:tcPr>
            <w:tcW w:w="471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067CDE" w:rsidRPr="006370C0" w:rsidRDefault="00067CDE" w:rsidP="00EC0A9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0C0">
              <w:rPr>
                <w:rFonts w:ascii="Arial" w:hAnsi="Arial" w:cs="Arial"/>
                <w:b/>
                <w:bCs/>
                <w:sz w:val="24"/>
                <w:szCs w:val="24"/>
              </w:rPr>
              <w:t>Krevní skupina: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A</w:t>
            </w:r>
          </w:p>
        </w:tc>
      </w:tr>
    </w:tbl>
    <w:p w:rsidR="00067CDE" w:rsidRPr="006370C0" w:rsidRDefault="00067CDE" w:rsidP="00E12F59">
      <w:pPr>
        <w:jc w:val="both"/>
        <w:rPr>
          <w:rFonts w:ascii="Arial" w:hAnsi="Arial" w:cs="Arial"/>
          <w:sz w:val="24"/>
          <w:szCs w:val="24"/>
        </w:rPr>
      </w:pPr>
    </w:p>
    <w:p w:rsidR="00067CDE" w:rsidRDefault="00067CDE" w:rsidP="00782EA8">
      <w:pPr>
        <w:spacing w:line="360" w:lineRule="auto"/>
        <w:jc w:val="center"/>
        <w:rPr>
          <w:rFonts w:ascii="Arial" w:hAnsi="Arial" w:cs="Arial"/>
          <w:b/>
          <w:color w:val="0000FF"/>
          <w:sz w:val="28"/>
          <w:szCs w:val="28"/>
        </w:rPr>
      </w:pPr>
    </w:p>
    <w:p w:rsidR="00067CDE" w:rsidRPr="003033B8" w:rsidRDefault="00067CDE" w:rsidP="00782EA8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3033B8">
        <w:rPr>
          <w:rFonts w:ascii="Arial" w:hAnsi="Arial" w:cs="Arial"/>
          <w:b/>
          <w:color w:val="0000FF"/>
          <w:sz w:val="28"/>
          <w:szCs w:val="28"/>
        </w:rPr>
        <w:t>Ošetřovatelský proces u pacienta po operaci TEP kolenního kloubu</w:t>
      </w:r>
    </w:p>
    <w:p w:rsidR="00067CDE" w:rsidRDefault="00067CDE" w:rsidP="003C248D">
      <w:pPr>
        <w:pStyle w:val="Nadpis1"/>
        <w:spacing w:line="360" w:lineRule="auto"/>
        <w:ind w:firstLine="142"/>
        <w:rPr>
          <w:rFonts w:cs="Arial"/>
          <w:color w:val="0000FF"/>
          <w:szCs w:val="24"/>
        </w:rPr>
      </w:pPr>
      <w:r>
        <w:rPr>
          <w:rFonts w:cs="Arial"/>
          <w:color w:val="0000FF"/>
          <w:szCs w:val="24"/>
        </w:rPr>
        <w:t>STUDENTI UTŘÍDÍ ZÍSKANÉ INFORMACE</w:t>
      </w:r>
    </w:p>
    <w:p w:rsidR="00067CDE" w:rsidRPr="00CC30EB" w:rsidRDefault="00067CDE" w:rsidP="00D67AB0">
      <w:pPr>
        <w:pStyle w:val="Nadpis1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Identifikační údaje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52"/>
        <w:gridCol w:w="2126"/>
        <w:gridCol w:w="1984"/>
        <w:gridCol w:w="2338"/>
      </w:tblGrid>
      <w:tr w:rsidR="00067CDE" w:rsidRPr="00FF4A98"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067CDE" w:rsidRPr="00FF4A98" w:rsidRDefault="00067CD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Jméno a příjmení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7CDE" w:rsidRPr="00FF4A98" w:rsidRDefault="00067CDE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067CDE" w:rsidRPr="00FF4A98" w:rsidRDefault="00067CD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Věk</w:t>
            </w:r>
          </w:p>
        </w:tc>
        <w:tc>
          <w:tcPr>
            <w:tcW w:w="233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67CDE" w:rsidRPr="00FF4A98" w:rsidRDefault="00067CDE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67CDE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067CDE" w:rsidRPr="00FF4A98" w:rsidRDefault="00067CD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Bydliště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7CDE" w:rsidRPr="00FF4A98" w:rsidRDefault="00067CDE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067CDE" w:rsidRPr="00FF4A98" w:rsidRDefault="00067CD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Vzdělání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67CDE" w:rsidRPr="00FF4A98" w:rsidRDefault="00067CDE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67CDE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067CDE" w:rsidRPr="00FF4A98" w:rsidRDefault="00067CD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Stav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7CDE" w:rsidRPr="00FF4A98" w:rsidRDefault="00067CDE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067CDE" w:rsidRPr="00FF4A98" w:rsidRDefault="00067CD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Oddělení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67CDE" w:rsidRPr="00FF4A98" w:rsidRDefault="00067CDE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67CDE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067CDE" w:rsidRPr="00FF4A98" w:rsidRDefault="00067CD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lastRenderedPageBreak/>
              <w:t>Datum přijetí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7CDE" w:rsidRPr="00FF4A98" w:rsidRDefault="00067CDE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067CDE" w:rsidRPr="00FF4A98" w:rsidRDefault="00067CD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Den pobytu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67CDE" w:rsidRPr="00FF4A98" w:rsidRDefault="00067CDE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67CDE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067CDE" w:rsidRPr="00FF4A98" w:rsidRDefault="00067CD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Sběr informací dne</w:t>
            </w:r>
          </w:p>
        </w:tc>
        <w:tc>
          <w:tcPr>
            <w:tcW w:w="6448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067CDE" w:rsidRPr="00FF4A98" w:rsidRDefault="00067CDE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067CDE" w:rsidRPr="00FF4A98" w:rsidRDefault="00067CDE" w:rsidP="00D67AB0">
      <w:pPr>
        <w:pStyle w:val="Nadpis1"/>
        <w:rPr>
          <w:rFonts w:cs="Arial"/>
          <w:b w:val="0"/>
          <w:szCs w:val="24"/>
        </w:rPr>
      </w:pPr>
    </w:p>
    <w:p w:rsidR="00067CDE" w:rsidRPr="00CC30EB" w:rsidRDefault="00067CDE" w:rsidP="00D67AB0">
      <w:pPr>
        <w:pStyle w:val="Nadpis1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Důvod přijetí</w:t>
      </w:r>
    </w:p>
    <w:tbl>
      <w:tblPr>
        <w:tblW w:w="897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75"/>
      </w:tblGrid>
      <w:tr w:rsidR="00067CDE" w:rsidRPr="00FF4A98">
        <w:trPr>
          <w:cantSplit/>
          <w:trHeight w:val="665"/>
        </w:trPr>
        <w:tc>
          <w:tcPr>
            <w:tcW w:w="89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67CDE" w:rsidRPr="00FF4A98" w:rsidRDefault="00067CDE" w:rsidP="004D1B23">
            <w:pPr>
              <w:shd w:val="clear" w:color="auto" w:fill="FFFFFF"/>
              <w:spacing w:line="315" w:lineRule="atLeast"/>
              <w:ind w:left="720"/>
              <w:jc w:val="both"/>
              <w:outlineLvl w:val="2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067CDE" w:rsidRDefault="00067CDE" w:rsidP="00D67AB0">
      <w:pPr>
        <w:rPr>
          <w:rFonts w:ascii="Arial" w:hAnsi="Arial" w:cs="Arial"/>
          <w:sz w:val="24"/>
          <w:szCs w:val="24"/>
        </w:rPr>
      </w:pP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5740"/>
      </w:tblGrid>
      <w:tr w:rsidR="00067CDE" w:rsidRPr="00FF4A98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067CDE" w:rsidRPr="00FF4A98" w:rsidRDefault="00067CD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Rodinná anamnéza</w:t>
            </w:r>
          </w:p>
        </w:tc>
        <w:tc>
          <w:tcPr>
            <w:tcW w:w="57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67CDE" w:rsidRPr="00FF4A98" w:rsidRDefault="00067CDE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67CDE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067CDE" w:rsidRPr="00FF4A98" w:rsidRDefault="00067CD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Osobní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67CDE" w:rsidRPr="00FF4A98" w:rsidRDefault="00067CDE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67CDE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067CDE" w:rsidRPr="00FF4A98" w:rsidRDefault="00067CD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Léková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67CDE" w:rsidRPr="00FF4A98" w:rsidRDefault="00067CDE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67CDE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067CDE" w:rsidRDefault="00067CD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Alergologická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67CDE" w:rsidRPr="00FF4A98" w:rsidRDefault="00067CDE" w:rsidP="006370C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67CDE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067CDE" w:rsidRDefault="00067CD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Abúzy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67CDE" w:rsidRPr="00FF4A98" w:rsidRDefault="00067CDE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67CDE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067CDE" w:rsidRDefault="00067CD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Gynekologická/urologická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67CDE" w:rsidRPr="00FF4A98" w:rsidRDefault="00067CDE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67CDE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067CDE" w:rsidRDefault="00067CD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Sociální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67CDE" w:rsidRPr="00FF4A98" w:rsidRDefault="00067CDE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67CDE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067CDE" w:rsidRDefault="00067CD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Pracovní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67CDE" w:rsidRPr="00FF4A98" w:rsidRDefault="00067CDE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67CDE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067CDE" w:rsidRPr="00FF4A98" w:rsidRDefault="00067CD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Spirituální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067CDE" w:rsidRPr="00FF4A98" w:rsidRDefault="00067CDE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067CDE" w:rsidRDefault="00067CDE" w:rsidP="00D67AB0">
      <w:pPr>
        <w:rPr>
          <w:rFonts w:ascii="Arial" w:hAnsi="Arial" w:cs="Arial"/>
          <w:sz w:val="24"/>
          <w:szCs w:val="24"/>
        </w:rPr>
      </w:pPr>
    </w:p>
    <w:p w:rsidR="00067CDE" w:rsidRPr="00CC30EB" w:rsidRDefault="00067CDE" w:rsidP="00A5128C">
      <w:pPr>
        <w:ind w:left="142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L</w:t>
      </w:r>
      <w:r w:rsidRPr="00CC30EB">
        <w:rPr>
          <w:rFonts w:ascii="Arial" w:hAnsi="Arial" w:cs="Arial"/>
          <w:b/>
          <w:color w:val="0000FF"/>
          <w:sz w:val="24"/>
          <w:szCs w:val="24"/>
        </w:rPr>
        <w:t>ékařská diagnóza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00"/>
      </w:tblGrid>
      <w:tr w:rsidR="00067CDE" w:rsidRPr="00FF4A98">
        <w:tc>
          <w:tcPr>
            <w:tcW w:w="900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067CDE" w:rsidRPr="00887CAF" w:rsidRDefault="00067CDE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67CDE" w:rsidRPr="00FF4A98">
        <w:tc>
          <w:tcPr>
            <w:tcW w:w="900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067CDE" w:rsidRPr="00887CAF" w:rsidRDefault="00067CDE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067CDE" w:rsidRDefault="00067CDE" w:rsidP="00D67AB0">
      <w:pPr>
        <w:rPr>
          <w:rFonts w:ascii="Arial" w:hAnsi="Arial" w:cs="Arial"/>
          <w:sz w:val="24"/>
          <w:szCs w:val="24"/>
        </w:rPr>
      </w:pPr>
    </w:p>
    <w:p w:rsidR="00067CDE" w:rsidRPr="00CC30EB" w:rsidRDefault="00067CDE" w:rsidP="00D67AB0">
      <w:pPr>
        <w:pStyle w:val="Nadpis1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Diagnostické údaje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5740"/>
      </w:tblGrid>
      <w:tr w:rsidR="00067CDE" w:rsidRPr="00FF4A98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auto" w:fill="FFFFFF"/>
          </w:tcPr>
          <w:p w:rsidR="00067CDE" w:rsidRPr="00FF4A98" w:rsidRDefault="00067CD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Ordinovaná vyšetření</w:t>
            </w:r>
          </w:p>
        </w:tc>
        <w:tc>
          <w:tcPr>
            <w:tcW w:w="57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pct5" w:color="auto" w:fill="FFFFFF"/>
          </w:tcPr>
          <w:p w:rsidR="00067CDE" w:rsidRPr="00FF4A98" w:rsidRDefault="00067CDE" w:rsidP="00557B5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Hodnocení</w:t>
            </w:r>
          </w:p>
        </w:tc>
      </w:tr>
      <w:tr w:rsidR="00067CDE" w:rsidRPr="00FF4A98">
        <w:tc>
          <w:tcPr>
            <w:tcW w:w="32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067CDE" w:rsidRPr="00FF4A98" w:rsidRDefault="00067CD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67CDE" w:rsidRPr="00FF4A98" w:rsidRDefault="00067CDE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67CDE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067CDE" w:rsidRPr="00FF4A98" w:rsidRDefault="00067CD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Vyšetření laboratorní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/>
          </w:tcPr>
          <w:p w:rsidR="00067CDE" w:rsidRPr="00CC30EB" w:rsidRDefault="00067CDE" w:rsidP="00557B5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C30EB">
              <w:rPr>
                <w:rFonts w:ascii="Arial" w:hAnsi="Arial" w:cs="Arial"/>
                <w:b/>
                <w:sz w:val="24"/>
                <w:szCs w:val="24"/>
              </w:rPr>
              <w:t>Hodnocení</w:t>
            </w:r>
          </w:p>
        </w:tc>
      </w:tr>
      <w:tr w:rsidR="00067CDE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067CDE" w:rsidRPr="00FF4A98" w:rsidRDefault="00067CD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rtg kolenního kloubu 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067CDE" w:rsidRPr="00FF4A98" w:rsidRDefault="00067CDE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067CDE" w:rsidRDefault="00067CDE" w:rsidP="00A5128C">
      <w:pPr>
        <w:ind w:left="142"/>
        <w:rPr>
          <w:rFonts w:ascii="Arial" w:hAnsi="Arial" w:cs="Arial"/>
          <w:b/>
          <w:color w:val="0000FF"/>
          <w:sz w:val="24"/>
          <w:szCs w:val="24"/>
        </w:rPr>
      </w:pPr>
    </w:p>
    <w:p w:rsidR="00067CDE" w:rsidRPr="00CC30EB" w:rsidRDefault="00067CDE" w:rsidP="00A5128C">
      <w:pPr>
        <w:ind w:left="142"/>
        <w:rPr>
          <w:rFonts w:ascii="Arial" w:hAnsi="Arial" w:cs="Arial"/>
          <w:b/>
          <w:color w:val="0000FF"/>
          <w:sz w:val="24"/>
          <w:szCs w:val="24"/>
        </w:rPr>
      </w:pPr>
      <w:r w:rsidRPr="00CC30EB">
        <w:rPr>
          <w:rFonts w:ascii="Arial" w:hAnsi="Arial" w:cs="Arial"/>
          <w:b/>
          <w:color w:val="0000FF"/>
          <w:sz w:val="24"/>
          <w:szCs w:val="24"/>
        </w:rPr>
        <w:t>Terapie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93"/>
        <w:gridCol w:w="6305"/>
      </w:tblGrid>
      <w:tr w:rsidR="00067CDE" w:rsidRPr="00FF4A98">
        <w:tc>
          <w:tcPr>
            <w:tcW w:w="269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067CDE" w:rsidRPr="00FF4A98" w:rsidRDefault="00067CD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Konzervativní léčba</w:t>
            </w:r>
          </w:p>
        </w:tc>
        <w:tc>
          <w:tcPr>
            <w:tcW w:w="630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67CDE" w:rsidRPr="00FF4A98" w:rsidRDefault="00067CDE" w:rsidP="00557B5D">
            <w:pPr>
              <w:pStyle w:val="Zhlav"/>
              <w:tabs>
                <w:tab w:val="clear" w:pos="4536"/>
                <w:tab w:val="clear" w:pos="9072"/>
                <w:tab w:val="left" w:pos="2765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67CDE" w:rsidRPr="00FF4A98">
        <w:trPr>
          <w:cantSplit/>
        </w:trPr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067CDE" w:rsidRPr="000A0215" w:rsidRDefault="00067CDE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Dietoterapie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67CDE" w:rsidRPr="00FF4A98" w:rsidRDefault="00067CDE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67CDE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067CDE" w:rsidRPr="000A0215" w:rsidRDefault="00067CDE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Pohybový režim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67CDE" w:rsidRPr="00FF4A98" w:rsidRDefault="00067CDE" w:rsidP="00EB193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klidový režim na lůžku</w:t>
            </w:r>
          </w:p>
        </w:tc>
      </w:tr>
      <w:tr w:rsidR="00067CDE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067CDE" w:rsidRPr="000A0215" w:rsidRDefault="00067CDE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Fyzioterapie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67CDE" w:rsidRPr="00FF4A98" w:rsidRDefault="00067CDE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67CDE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067CDE" w:rsidRPr="000A0215" w:rsidRDefault="00067CD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A0215">
              <w:rPr>
                <w:rFonts w:ascii="Arial" w:hAnsi="Arial" w:cs="Arial"/>
                <w:b/>
                <w:sz w:val="24"/>
                <w:szCs w:val="24"/>
              </w:rPr>
              <w:t>Medikamentózní léčba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67CDE" w:rsidRPr="00FF4A98" w:rsidRDefault="00067CDE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67CDE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067CDE" w:rsidRPr="000A0215" w:rsidRDefault="00067CDE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per os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67CDE" w:rsidRPr="00FF4A98" w:rsidRDefault="00067CDE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67CDE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067CDE" w:rsidRPr="000A0215" w:rsidRDefault="00067CDE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s.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A0215">
              <w:rPr>
                <w:rFonts w:ascii="Arial" w:hAnsi="Arial" w:cs="Arial"/>
                <w:sz w:val="24"/>
                <w:szCs w:val="24"/>
              </w:rPr>
              <w:t>c., i.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A0215">
              <w:rPr>
                <w:rFonts w:ascii="Arial" w:hAnsi="Arial" w:cs="Arial"/>
                <w:sz w:val="24"/>
                <w:szCs w:val="24"/>
              </w:rPr>
              <w:t>v., i.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A0215">
              <w:rPr>
                <w:rFonts w:ascii="Arial" w:hAnsi="Arial" w:cs="Arial"/>
                <w:sz w:val="24"/>
                <w:szCs w:val="24"/>
              </w:rPr>
              <w:t xml:space="preserve">m. 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67CDE" w:rsidRPr="00FF4A98" w:rsidRDefault="00067CDE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67CDE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067CDE" w:rsidRPr="00FF4A98" w:rsidRDefault="00067CD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Chirurgická léčba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67CDE" w:rsidRPr="00FF4A98" w:rsidRDefault="00067CDE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67CDE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067CDE" w:rsidRPr="00FF4A98" w:rsidRDefault="00067CD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67CDE" w:rsidRPr="00FF4A98" w:rsidRDefault="00067CDE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67CDE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067CDE" w:rsidRPr="00FF4A98" w:rsidRDefault="00067CD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Lokální léčba/převaz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67CDE" w:rsidRPr="00FF4A98" w:rsidRDefault="00067CDE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67CDE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067CDE" w:rsidRDefault="00067CD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67CDE" w:rsidRPr="00FF4A98" w:rsidRDefault="00067CDE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67CDE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067CDE" w:rsidRPr="00FF4A98" w:rsidRDefault="00067CD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60A8C">
              <w:rPr>
                <w:rFonts w:ascii="Arial" w:hAnsi="Arial" w:cs="Arial"/>
                <w:b/>
                <w:sz w:val="24"/>
                <w:szCs w:val="24"/>
              </w:rPr>
              <w:t>Invaze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067CDE" w:rsidRPr="00FF4A98" w:rsidRDefault="00067CDE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067CDE" w:rsidRPr="00FF4A98" w:rsidRDefault="00067CDE" w:rsidP="00D67AB0">
      <w:pPr>
        <w:rPr>
          <w:rFonts w:ascii="Arial" w:hAnsi="Arial" w:cs="Arial"/>
          <w:sz w:val="24"/>
          <w:szCs w:val="24"/>
        </w:rPr>
      </w:pPr>
    </w:p>
    <w:p w:rsidR="00067CDE" w:rsidRDefault="00067CDE" w:rsidP="00265D61">
      <w:pPr>
        <w:pStyle w:val="Nadpis1"/>
        <w:spacing w:line="360" w:lineRule="auto"/>
        <w:ind w:left="142"/>
        <w:rPr>
          <w:rFonts w:cs="Arial"/>
          <w:color w:val="0000FF"/>
          <w:szCs w:val="24"/>
        </w:rPr>
      </w:pPr>
      <w:r w:rsidRPr="00F00C96">
        <w:rPr>
          <w:rFonts w:cs="Arial"/>
          <w:color w:val="0000FF"/>
          <w:szCs w:val="24"/>
        </w:rPr>
        <w:t>Zhodnocení pacienta dle modelu</w:t>
      </w:r>
      <w:r>
        <w:rPr>
          <w:rFonts w:cs="Arial"/>
          <w:color w:val="0000FF"/>
          <w:szCs w:val="24"/>
        </w:rPr>
        <w:t xml:space="preserve"> V. Henderson</w:t>
      </w:r>
    </w:p>
    <w:p w:rsidR="00067CDE" w:rsidRPr="007A76AC" w:rsidRDefault="00067CDE" w:rsidP="00265D61">
      <w:pPr>
        <w:pStyle w:val="Nadpis1"/>
        <w:spacing w:line="360" w:lineRule="auto"/>
        <w:ind w:left="142"/>
        <w:rPr>
          <w:rFonts w:cs="Arial"/>
          <w:color w:val="00B050"/>
          <w:szCs w:val="24"/>
        </w:rPr>
      </w:pPr>
      <w:r w:rsidRPr="00F45FD7">
        <w:rPr>
          <w:rFonts w:cs="Arial"/>
          <w:b w:val="0"/>
          <w:szCs w:val="24"/>
        </w:rPr>
        <w:t>tabulka ke stažení na</w:t>
      </w:r>
      <w:r w:rsidRPr="007A76AC">
        <w:rPr>
          <w:rFonts w:cs="Arial"/>
          <w:szCs w:val="24"/>
        </w:rPr>
        <w:t>:</w:t>
      </w:r>
      <w:r>
        <w:rPr>
          <w:rFonts w:cs="Arial"/>
          <w:szCs w:val="24"/>
        </w:rPr>
        <w:t xml:space="preserve"> </w:t>
      </w:r>
      <w:hyperlink r:id="rId7" w:history="1">
        <w:r w:rsidRPr="007A76AC">
          <w:rPr>
            <w:rStyle w:val="Hypertextovodkaz"/>
            <w:rFonts w:cs="Arial"/>
            <w:szCs w:val="24"/>
          </w:rPr>
          <w:t>https://vswww1/Poklady%20k%20vuce/Kazuistiky.aspx</w:t>
        </w:r>
      </w:hyperlink>
    </w:p>
    <w:p w:rsidR="00067CDE" w:rsidRDefault="00067CDE" w:rsidP="00023FAD">
      <w:p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</w:p>
    <w:p w:rsidR="00067CDE" w:rsidRDefault="00067CDE" w:rsidP="00023FAD">
      <w:p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023FAD">
        <w:rPr>
          <w:rFonts w:ascii="Arial" w:hAnsi="Arial" w:cs="Arial"/>
          <w:b/>
          <w:color w:val="0000FF"/>
          <w:sz w:val="24"/>
          <w:szCs w:val="24"/>
        </w:rPr>
        <w:lastRenderedPageBreak/>
        <w:t>ZADÁNÍ PRO STUDENTY</w:t>
      </w:r>
    </w:p>
    <w:p w:rsidR="00067CDE" w:rsidRPr="004525E1" w:rsidRDefault="00067CDE" w:rsidP="009D6D26">
      <w:pPr>
        <w:pStyle w:val="ListParagraph"/>
        <w:numPr>
          <w:ilvl w:val="0"/>
          <w:numId w:val="4"/>
        </w:numPr>
        <w:spacing w:line="360" w:lineRule="auto"/>
        <w:rPr>
          <w:rFonts w:ascii="Arial" w:hAnsi="Arial" w:cs="Arial"/>
          <w:b/>
          <w:color w:val="0000FF"/>
          <w:sz w:val="24"/>
          <w:szCs w:val="24"/>
        </w:rPr>
      </w:pPr>
      <w:r w:rsidRPr="004525E1">
        <w:rPr>
          <w:rFonts w:ascii="Arial" w:hAnsi="Arial" w:cs="Arial"/>
          <w:b/>
          <w:color w:val="0000FF"/>
          <w:sz w:val="24"/>
          <w:szCs w:val="24"/>
        </w:rPr>
        <w:t>Výše prezentovaná data v rámci prvního kroku ošetřovatelského procesu utřiďte za využití koncepční</w:t>
      </w:r>
      <w:r>
        <w:rPr>
          <w:rFonts w:ascii="Arial" w:hAnsi="Arial" w:cs="Arial"/>
          <w:b/>
          <w:color w:val="0000FF"/>
          <w:sz w:val="24"/>
          <w:szCs w:val="24"/>
        </w:rPr>
        <w:t>ho</w:t>
      </w:r>
      <w:r w:rsidRPr="004525E1">
        <w:rPr>
          <w:rFonts w:ascii="Arial" w:hAnsi="Arial" w:cs="Arial"/>
          <w:b/>
          <w:color w:val="0000FF"/>
          <w:sz w:val="24"/>
          <w:szCs w:val="24"/>
        </w:rPr>
        <w:t xml:space="preserve"> modelu</w:t>
      </w:r>
      <w:r>
        <w:rPr>
          <w:rFonts w:ascii="Arial" w:hAnsi="Arial" w:cs="Arial"/>
          <w:b/>
          <w:color w:val="0000FF"/>
          <w:sz w:val="24"/>
          <w:szCs w:val="24"/>
        </w:rPr>
        <w:t xml:space="preserve"> V. Henderson</w:t>
      </w:r>
      <w:r w:rsidRPr="004525E1">
        <w:rPr>
          <w:rFonts w:ascii="Arial" w:hAnsi="Arial" w:cs="Arial"/>
          <w:b/>
          <w:color w:val="0000FF"/>
          <w:sz w:val="24"/>
          <w:szCs w:val="24"/>
        </w:rPr>
        <w:t>, zhodnoťte a doplňte chybějící.</w:t>
      </w:r>
    </w:p>
    <w:p w:rsidR="00067CDE" w:rsidRPr="007D1D04" w:rsidRDefault="00067CDE" w:rsidP="003033B8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7D1D04">
        <w:rPr>
          <w:rFonts w:ascii="Arial" w:hAnsi="Arial" w:cs="Arial"/>
          <w:b/>
          <w:color w:val="0000FF"/>
          <w:sz w:val="24"/>
          <w:szCs w:val="24"/>
        </w:rPr>
        <w:t>Stanovte ošetřovatelské diagnózy dle NANDA International 2012-2014 Taxonomie II a uspořádejte je podle priorit.</w:t>
      </w:r>
    </w:p>
    <w:p w:rsidR="00067CDE" w:rsidRDefault="00067CDE" w:rsidP="00023FAD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023FAD">
        <w:rPr>
          <w:rFonts w:ascii="Arial" w:hAnsi="Arial" w:cs="Arial"/>
          <w:b/>
          <w:color w:val="0000FF"/>
          <w:sz w:val="24"/>
          <w:szCs w:val="24"/>
        </w:rPr>
        <w:t xml:space="preserve">Vyberte </w:t>
      </w:r>
      <w:r>
        <w:rPr>
          <w:rFonts w:ascii="Arial" w:hAnsi="Arial" w:cs="Arial"/>
          <w:b/>
          <w:color w:val="0000FF"/>
          <w:sz w:val="24"/>
          <w:szCs w:val="24"/>
        </w:rPr>
        <w:t xml:space="preserve">dvě </w:t>
      </w:r>
      <w:r w:rsidRPr="00023FAD">
        <w:rPr>
          <w:rFonts w:ascii="Arial" w:hAnsi="Arial" w:cs="Arial"/>
          <w:b/>
          <w:color w:val="0000FF"/>
          <w:sz w:val="24"/>
          <w:szCs w:val="24"/>
        </w:rPr>
        <w:t>ze stan</w:t>
      </w:r>
      <w:r>
        <w:rPr>
          <w:rFonts w:ascii="Arial" w:hAnsi="Arial" w:cs="Arial"/>
          <w:b/>
          <w:color w:val="0000FF"/>
          <w:sz w:val="24"/>
          <w:szCs w:val="24"/>
        </w:rPr>
        <w:t xml:space="preserve">ovených diagnóz a navrhněte u nich cíle, očekávané výsledky </w:t>
      </w:r>
      <w:r w:rsidRPr="00023FAD">
        <w:rPr>
          <w:rFonts w:ascii="Arial" w:hAnsi="Arial" w:cs="Arial"/>
          <w:b/>
          <w:color w:val="0000FF"/>
          <w:sz w:val="24"/>
          <w:szCs w:val="24"/>
        </w:rPr>
        <w:t>a</w:t>
      </w:r>
      <w:r>
        <w:rPr>
          <w:rFonts w:ascii="Arial" w:hAnsi="Arial" w:cs="Arial"/>
          <w:b/>
          <w:color w:val="0000FF"/>
          <w:sz w:val="24"/>
          <w:szCs w:val="24"/>
        </w:rPr>
        <w:t>ošetřovatelské</w:t>
      </w:r>
      <w:r w:rsidRPr="00023FAD">
        <w:rPr>
          <w:rFonts w:ascii="Arial" w:hAnsi="Arial" w:cs="Arial"/>
          <w:b/>
          <w:color w:val="0000FF"/>
          <w:sz w:val="24"/>
          <w:szCs w:val="24"/>
        </w:rPr>
        <w:t xml:space="preserve"> intervence.</w:t>
      </w:r>
    </w:p>
    <w:p w:rsidR="00067CDE" w:rsidRDefault="00067CDE" w:rsidP="009D6D26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K navrženým ošetřovatelským intervencím proveďte kritickou analýzu.</w:t>
      </w:r>
    </w:p>
    <w:p w:rsidR="00067CDE" w:rsidRDefault="00067CDE" w:rsidP="00023FAD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Popište režimová opatření u neklidného a dezorientovaného pacienta.</w:t>
      </w:r>
    </w:p>
    <w:p w:rsidR="00067CDE" w:rsidRDefault="00067CDE" w:rsidP="00023FAD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Jakým způsobem budete u pacienta hodnotit stupeň bolesti?</w:t>
      </w:r>
    </w:p>
    <w:p w:rsidR="00067CDE" w:rsidRDefault="00067CDE" w:rsidP="00023FAD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Popište postup aplikace analgezie do epidurálního katétru.</w:t>
      </w:r>
    </w:p>
    <w:p w:rsidR="00067CDE" w:rsidRDefault="00067CDE" w:rsidP="00023FAD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Popište komplikace v souvislosti se zavedeným epidurálním katétrem.</w:t>
      </w:r>
    </w:p>
    <w:p w:rsidR="00067CDE" w:rsidRDefault="00067CDE" w:rsidP="00023FAD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Jakým způsobem zajistíte bezpečnost pacienta před pádem?</w:t>
      </w:r>
    </w:p>
    <w:p w:rsidR="00067CDE" w:rsidRDefault="00067CDE" w:rsidP="009D6D26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 xml:space="preserve">Jaké má psychické a sociální problémy pacient po totální endoprotéze kolenního kloubu? </w:t>
      </w:r>
    </w:p>
    <w:p w:rsidR="00067CDE" w:rsidRDefault="00067CDE" w:rsidP="009D6D26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Připravte edukační pokyny pro pacienta před propuštěním do domácího ošetření.</w:t>
      </w:r>
    </w:p>
    <w:p w:rsidR="00067CDE" w:rsidRDefault="00067CDE" w:rsidP="009D6D26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Vyhledejte odbornou literaturu k danému tématu ne starší 5 let včetně zahraniční.</w:t>
      </w:r>
    </w:p>
    <w:p w:rsidR="00067CDE" w:rsidRDefault="00067CDE" w:rsidP="009D6D26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Proveďte diskusi k dané problematice.</w:t>
      </w:r>
    </w:p>
    <w:p w:rsidR="00067CDE" w:rsidRDefault="00067CDE" w:rsidP="009D6D26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 xml:space="preserve"> V závěru kazuistiky se vyjádřete k vypracované kazuistice.</w:t>
      </w:r>
    </w:p>
    <w:sectPr w:rsidR="00067CDE" w:rsidSect="00A5128C">
      <w:headerReference w:type="default" r:id="rId8"/>
      <w:pgSz w:w="11906" w:h="16838"/>
      <w:pgMar w:top="1674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2F99" w:rsidRDefault="004D2F99" w:rsidP="00A5128C">
      <w:r>
        <w:separator/>
      </w:r>
    </w:p>
  </w:endnote>
  <w:endnote w:type="continuationSeparator" w:id="0">
    <w:p w:rsidR="004D2F99" w:rsidRDefault="004D2F99" w:rsidP="00A512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2F99" w:rsidRDefault="004D2F99" w:rsidP="00A5128C">
      <w:r>
        <w:separator/>
      </w:r>
    </w:p>
  </w:footnote>
  <w:footnote w:type="continuationSeparator" w:id="0">
    <w:p w:rsidR="004D2F99" w:rsidRDefault="004D2F99" w:rsidP="00A512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7CDE" w:rsidRDefault="00067CDE" w:rsidP="00A5128C">
    <w:pPr>
      <w:pStyle w:val="Zhlav"/>
      <w:tabs>
        <w:tab w:val="clear" w:pos="4536"/>
        <w:tab w:val="clear" w:pos="9072"/>
        <w:tab w:val="left" w:pos="6420"/>
      </w:tabs>
      <w:rPr>
        <w:i/>
        <w:color w:val="808080"/>
        <w:sz w:val="24"/>
        <w:szCs w:val="24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3" o:spid="_x0000_s2049" type="#_x0000_t75" style="position:absolute;margin-left:339.3pt;margin-top:-23.05pt;width:128.25pt;height:57.75pt;z-index:251658240;visibility:visible">
          <v:imagedata r:id="rId1" o:title="" cropright="-70f"/>
        </v:shape>
      </w:pict>
    </w:r>
    <w:r>
      <w:rPr>
        <w:noProof/>
      </w:rPr>
      <w:pict>
        <v:shape id="Obrázek 4" o:spid="_x0000_s2050" type="#_x0000_t75" alt="VSZ_nove_logo" style="position:absolute;margin-left:2.6pt;margin-top:-25pt;width:59.25pt;height:59.7pt;z-index:251657216;visibility:visible">
          <v:imagedata r:id="rId2" o:title=""/>
        </v:shape>
      </w:pict>
    </w:r>
    <w:r>
      <w:rPr>
        <w:i/>
        <w:color w:val="808080"/>
        <w:sz w:val="24"/>
        <w:szCs w:val="24"/>
      </w:rPr>
      <w:t xml:space="preserve">                       Vysoká škola zdravotnická, o. p. s.</w:t>
    </w:r>
    <w:r>
      <w:rPr>
        <w:i/>
        <w:color w:val="808080"/>
        <w:sz w:val="24"/>
        <w:szCs w:val="24"/>
      </w:rPr>
      <w:tab/>
    </w:r>
  </w:p>
  <w:p w:rsidR="00067CDE" w:rsidRPr="00A5128C" w:rsidRDefault="00067CDE" w:rsidP="00A5128C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835FA"/>
    <w:multiLevelType w:val="hybridMultilevel"/>
    <w:tmpl w:val="E4542EF4"/>
    <w:lvl w:ilvl="0" w:tplc="7BE0B83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F18323F"/>
    <w:multiLevelType w:val="hybridMultilevel"/>
    <w:tmpl w:val="ABB490B0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43EC763E"/>
    <w:multiLevelType w:val="hybridMultilevel"/>
    <w:tmpl w:val="FB92D622"/>
    <w:lvl w:ilvl="0" w:tplc="28743A4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7BE0B836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5F4B1D8C"/>
    <w:multiLevelType w:val="hybridMultilevel"/>
    <w:tmpl w:val="3F644A10"/>
    <w:lvl w:ilvl="0" w:tplc="CEE2714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61147A24"/>
    <w:multiLevelType w:val="hybridMultilevel"/>
    <w:tmpl w:val="08FC192A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68641D76"/>
    <w:multiLevelType w:val="hybridMultilevel"/>
    <w:tmpl w:val="D736E608"/>
    <w:lvl w:ilvl="0" w:tplc="F45CFE28">
      <w:start w:val="1"/>
      <w:numFmt w:val="decimal"/>
      <w:lvlText w:val="%1."/>
      <w:lvlJc w:val="left"/>
      <w:pPr>
        <w:ind w:left="1065" w:hanging="705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6A3949C1"/>
    <w:multiLevelType w:val="hybridMultilevel"/>
    <w:tmpl w:val="6D060B3A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6"/>
  </w:num>
  <w:num w:numId="3">
    <w:abstractNumId w:val="1"/>
  </w:num>
  <w:num w:numId="4">
    <w:abstractNumId w:val="4"/>
  </w:num>
  <w:num w:numId="5">
    <w:abstractNumId w:val="5"/>
  </w:num>
  <w:num w:numId="6">
    <w:abstractNumId w:val="2"/>
  </w:num>
  <w:num w:numId="7">
    <w:abstractNumId w:val="3"/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67AB0"/>
    <w:rsid w:val="00014A85"/>
    <w:rsid w:val="0002310D"/>
    <w:rsid w:val="00023FAD"/>
    <w:rsid w:val="00055C5F"/>
    <w:rsid w:val="00067CDE"/>
    <w:rsid w:val="000A0215"/>
    <w:rsid w:val="000A66FE"/>
    <w:rsid w:val="000B1EAC"/>
    <w:rsid w:val="000B7EAD"/>
    <w:rsid w:val="000C0090"/>
    <w:rsid w:val="000D0606"/>
    <w:rsid w:val="0014470C"/>
    <w:rsid w:val="001C50A5"/>
    <w:rsid w:val="002321D7"/>
    <w:rsid w:val="002370F2"/>
    <w:rsid w:val="00262E90"/>
    <w:rsid w:val="00265D61"/>
    <w:rsid w:val="002A6F96"/>
    <w:rsid w:val="002C0403"/>
    <w:rsid w:val="002C7780"/>
    <w:rsid w:val="002E4C23"/>
    <w:rsid w:val="003033B8"/>
    <w:rsid w:val="0031655F"/>
    <w:rsid w:val="00341882"/>
    <w:rsid w:val="003508AE"/>
    <w:rsid w:val="00374A2D"/>
    <w:rsid w:val="00384220"/>
    <w:rsid w:val="003848D8"/>
    <w:rsid w:val="00390C8C"/>
    <w:rsid w:val="00397E02"/>
    <w:rsid w:val="003C248D"/>
    <w:rsid w:val="0043475F"/>
    <w:rsid w:val="004525E1"/>
    <w:rsid w:val="004B5477"/>
    <w:rsid w:val="004D1B23"/>
    <w:rsid w:val="004D2F99"/>
    <w:rsid w:val="004F7067"/>
    <w:rsid w:val="00527D8C"/>
    <w:rsid w:val="005570B0"/>
    <w:rsid w:val="00557B5D"/>
    <w:rsid w:val="0056159D"/>
    <w:rsid w:val="00566CA0"/>
    <w:rsid w:val="0056753E"/>
    <w:rsid w:val="005722C9"/>
    <w:rsid w:val="00572FCD"/>
    <w:rsid w:val="005C04CA"/>
    <w:rsid w:val="005C4A55"/>
    <w:rsid w:val="006370C0"/>
    <w:rsid w:val="0064647B"/>
    <w:rsid w:val="0066309D"/>
    <w:rsid w:val="00671F5F"/>
    <w:rsid w:val="00681C00"/>
    <w:rsid w:val="00686E9F"/>
    <w:rsid w:val="006967C2"/>
    <w:rsid w:val="006B0ABC"/>
    <w:rsid w:val="00703B95"/>
    <w:rsid w:val="00763385"/>
    <w:rsid w:val="00782BA0"/>
    <w:rsid w:val="00782EA8"/>
    <w:rsid w:val="007A76AC"/>
    <w:rsid w:val="007D1D04"/>
    <w:rsid w:val="00813E03"/>
    <w:rsid w:val="00825C98"/>
    <w:rsid w:val="0082668F"/>
    <w:rsid w:val="008608F2"/>
    <w:rsid w:val="00887CAF"/>
    <w:rsid w:val="008D1695"/>
    <w:rsid w:val="008D1C4A"/>
    <w:rsid w:val="008E5600"/>
    <w:rsid w:val="008E5A8B"/>
    <w:rsid w:val="00911A59"/>
    <w:rsid w:val="00931E1D"/>
    <w:rsid w:val="009A5A15"/>
    <w:rsid w:val="009C10F4"/>
    <w:rsid w:val="009D6D26"/>
    <w:rsid w:val="00A22257"/>
    <w:rsid w:val="00A5128C"/>
    <w:rsid w:val="00A70E5E"/>
    <w:rsid w:val="00A93B51"/>
    <w:rsid w:val="00A9777B"/>
    <w:rsid w:val="00AA7F81"/>
    <w:rsid w:val="00AB2287"/>
    <w:rsid w:val="00AC59FE"/>
    <w:rsid w:val="00B052AB"/>
    <w:rsid w:val="00B86573"/>
    <w:rsid w:val="00BD4FBA"/>
    <w:rsid w:val="00C401A6"/>
    <w:rsid w:val="00C55DD3"/>
    <w:rsid w:val="00C6469B"/>
    <w:rsid w:val="00CC30EB"/>
    <w:rsid w:val="00CD1414"/>
    <w:rsid w:val="00CE1963"/>
    <w:rsid w:val="00D67AB0"/>
    <w:rsid w:val="00D70FD0"/>
    <w:rsid w:val="00D834D5"/>
    <w:rsid w:val="00E12F59"/>
    <w:rsid w:val="00EB1931"/>
    <w:rsid w:val="00EC0A98"/>
    <w:rsid w:val="00EC46CD"/>
    <w:rsid w:val="00ED716C"/>
    <w:rsid w:val="00F00C96"/>
    <w:rsid w:val="00F273FC"/>
    <w:rsid w:val="00F32005"/>
    <w:rsid w:val="00F45FD7"/>
    <w:rsid w:val="00F60A8C"/>
    <w:rsid w:val="00F675D2"/>
    <w:rsid w:val="00F72E47"/>
    <w:rsid w:val="00F750D4"/>
    <w:rsid w:val="00FD2930"/>
    <w:rsid w:val="00FF4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D67AB0"/>
    <w:rPr>
      <w:rFonts w:ascii="Times New Roman" w:hAnsi="Times New Roman"/>
    </w:rPr>
  </w:style>
  <w:style w:type="paragraph" w:styleId="Nadpis1">
    <w:name w:val="heading 1"/>
    <w:basedOn w:val="Normln"/>
    <w:next w:val="Normln"/>
    <w:link w:val="Nadpis1Char"/>
    <w:qFormat/>
    <w:rsid w:val="00D67AB0"/>
    <w:pPr>
      <w:keepNext/>
      <w:outlineLvl w:val="0"/>
    </w:pPr>
    <w:rPr>
      <w:rFonts w:ascii="Arial" w:hAnsi="Arial"/>
      <w:b/>
      <w:sz w:val="24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character" w:customStyle="1" w:styleId="Nadpis1Char">
    <w:name w:val="Nadpis 1 Char"/>
    <w:basedOn w:val="Standardnpsmoodstavce"/>
    <w:link w:val="Nadpis1"/>
    <w:locked/>
    <w:rsid w:val="00D67AB0"/>
    <w:rPr>
      <w:rFonts w:ascii="Arial" w:hAnsi="Arial" w:cs="Times New Roman"/>
      <w:b/>
      <w:sz w:val="20"/>
      <w:szCs w:val="20"/>
      <w:lang w:val="x-none" w:eastAsia="cs-CZ"/>
    </w:rPr>
  </w:style>
  <w:style w:type="paragraph" w:styleId="Zhlav">
    <w:name w:val="header"/>
    <w:basedOn w:val="Normln"/>
    <w:link w:val="ZhlavChar"/>
    <w:semiHidden/>
    <w:rsid w:val="00D67AB0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semiHidden/>
    <w:locked/>
    <w:rsid w:val="00D67AB0"/>
    <w:rPr>
      <w:rFonts w:ascii="Times New Roman" w:hAnsi="Times New Roman" w:cs="Times New Roman"/>
      <w:sz w:val="20"/>
      <w:szCs w:val="20"/>
      <w:lang w:val="x-none" w:eastAsia="cs-CZ"/>
    </w:rPr>
  </w:style>
  <w:style w:type="paragraph" w:styleId="Zpat">
    <w:name w:val="footer"/>
    <w:basedOn w:val="Normln"/>
    <w:link w:val="ZpatChar"/>
    <w:rsid w:val="00A5128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locked/>
    <w:rsid w:val="00A5128C"/>
    <w:rPr>
      <w:rFonts w:ascii="Times New Roman" w:hAnsi="Times New Roman" w:cs="Times New Roman"/>
      <w:sz w:val="20"/>
      <w:szCs w:val="20"/>
      <w:lang w:val="x-none" w:eastAsia="cs-CZ"/>
    </w:rPr>
  </w:style>
  <w:style w:type="paragraph" w:customStyle="1" w:styleId="ListParagraph">
    <w:name w:val="List Paragraph"/>
    <w:basedOn w:val="Normln"/>
    <w:rsid w:val="00023FAD"/>
    <w:pPr>
      <w:ind w:left="720"/>
    </w:pPr>
  </w:style>
  <w:style w:type="character" w:styleId="Hypertextovodkaz">
    <w:name w:val="Hyperlink"/>
    <w:basedOn w:val="Standardnpsmoodstavce"/>
    <w:rsid w:val="00782EA8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yperlink" Target="https://vswww1/Poklady%20k%20vuce/Kazuistiky.aspx" TargetMode="Externa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FE2565CA14E064D864C6194FB362A9A" ma:contentTypeVersion="0" ma:contentTypeDescription="Vytvoří nový dokument" ma:contentTypeScope="" ma:versionID="3b5539bb282170f057766f7fbe8034e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e5030a4fb49af6ac1945304746faa32a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C3AFE49-7A1B-4BFE-9976-0F072B78C031}"/>
</file>

<file path=customXml/itemProps2.xml><?xml version="1.0" encoding="utf-8"?>
<ds:datastoreItem xmlns:ds="http://schemas.openxmlformats.org/officeDocument/2006/customXml" ds:itemID="{2A5D614E-36C0-4095-BFA6-848BAF648009}"/>
</file>

<file path=customXml/itemProps3.xml><?xml version="1.0" encoding="utf-8"?>
<ds:datastoreItem xmlns:ds="http://schemas.openxmlformats.org/officeDocument/2006/customXml" ds:itemID="{18E38C24-5E9B-4F8A-A699-7CA63616B80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574</Words>
  <Characters>3392</Characters>
  <Application>Microsoft Office Word</Application>
  <DocSecurity>0</DocSecurity>
  <Lines>28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KAZUISTIKA – Pacient po operaci TEP kolenního kloubu</vt:lpstr>
    </vt:vector>
  </TitlesOfParts>
  <Company>HP</Company>
  <LinksUpToDate>false</LinksUpToDate>
  <CharactersWithSpaces>3959</CharactersWithSpaces>
  <SharedDoc>false</SharedDoc>
  <HLinks>
    <vt:vector size="6" baseType="variant">
      <vt:variant>
        <vt:i4>1048660</vt:i4>
      </vt:variant>
      <vt:variant>
        <vt:i4>0</vt:i4>
      </vt:variant>
      <vt:variant>
        <vt:i4>0</vt:i4>
      </vt:variant>
      <vt:variant>
        <vt:i4>5</vt:i4>
      </vt:variant>
      <vt:variant>
        <vt:lpwstr>https://vswww1/Poklady k vuce/Kazuistiky.aspx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KAZUISTIKA – Pacient po operaci TEP kolenního kloubu</dc:title>
  <dc:creator>VSZDRAV</dc:creator>
  <cp:lastModifiedBy>Němcová Jitka</cp:lastModifiedBy>
  <cp:revision>2</cp:revision>
  <dcterms:created xsi:type="dcterms:W3CDTF">2015-04-14T09:42:00Z</dcterms:created>
  <dcterms:modified xsi:type="dcterms:W3CDTF">2015-04-14T09:42:00Z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0x0101003FE2565CA14E064D864C6194FB362A9A</vt:lpwstr>
  </property>
</Properties>
</file>