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7DA" w:rsidRPr="004D2032" w:rsidRDefault="00E727DA" w:rsidP="004D203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- Urgentní příjem – intoxikace pervitinem</w:t>
      </w:r>
    </w:p>
    <w:p w:rsidR="00E727DA" w:rsidRDefault="00E727DA" w:rsidP="003E340B">
      <w:pPr>
        <w:jc w:val="both"/>
      </w:pP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Výjezdová posádka </w:t>
      </w:r>
      <w:r>
        <w:rPr>
          <w:rFonts w:ascii="Arial" w:hAnsi="Arial" w:cs="Arial"/>
          <w:sz w:val="24"/>
          <w:szCs w:val="24"/>
        </w:rPr>
        <w:t xml:space="preserve">rychlé zdravotnické pomoci dne 1. 2. 2014 v 21:00 </w:t>
      </w:r>
      <w:r w:rsidRPr="006B5E96">
        <w:rPr>
          <w:rFonts w:ascii="Arial" w:hAnsi="Arial" w:cs="Arial"/>
          <w:sz w:val="24"/>
          <w:szCs w:val="24"/>
        </w:rPr>
        <w:t xml:space="preserve">hodin přijala do vozidlové vysílačky hlášení dispečinku </w:t>
      </w:r>
      <w:r>
        <w:rPr>
          <w:rFonts w:ascii="Arial" w:hAnsi="Arial" w:cs="Arial"/>
          <w:sz w:val="24"/>
          <w:szCs w:val="24"/>
        </w:rPr>
        <w:t>– žena ležící v bezvědomí na silnici.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Pr="004773EE" w:rsidRDefault="00E727DA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4773EE">
        <w:rPr>
          <w:rFonts w:ascii="Arial" w:hAnsi="Arial" w:cs="Arial"/>
          <w:b/>
          <w:sz w:val="24"/>
          <w:szCs w:val="24"/>
        </w:rPr>
        <w:t xml:space="preserve">Hlášení dispečinku: 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Brně na ulici Ponávka leží na zemi – silnici žena. Nereaguje na oslovení, dýchá. Na místě události je několik svědků. Laická první pomoc byla zajištěna aktivací tísňové linky 155. 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Výjezdová</w:t>
      </w:r>
      <w:r>
        <w:rPr>
          <w:rFonts w:ascii="Arial" w:hAnsi="Arial" w:cs="Arial"/>
          <w:sz w:val="24"/>
          <w:szCs w:val="24"/>
        </w:rPr>
        <w:t xml:space="preserve"> posádka: vůz rychlá zdravotnická pomoc (dále jen RZP) ve složení řidič a zdravotnický záchranář.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volání</w:t>
      </w:r>
      <w:r>
        <w:rPr>
          <w:rFonts w:ascii="Arial" w:hAnsi="Arial" w:cs="Arial"/>
          <w:sz w:val="24"/>
          <w:szCs w:val="24"/>
        </w:rPr>
        <w:t>: 20:57 hodin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Převzetí výzvy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21:00 hodin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výjezdu</w:t>
      </w:r>
      <w:r>
        <w:rPr>
          <w:rFonts w:ascii="Arial" w:hAnsi="Arial" w:cs="Arial"/>
          <w:sz w:val="24"/>
          <w:szCs w:val="24"/>
        </w:rPr>
        <w:t>: 21:02 hodin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příjezdu na místo</w:t>
      </w:r>
      <w:r>
        <w:rPr>
          <w:rFonts w:ascii="Arial" w:hAnsi="Arial" w:cs="Arial"/>
          <w:sz w:val="24"/>
          <w:szCs w:val="24"/>
        </w:rPr>
        <w:t>: 21:12 hodin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odjezdu</w:t>
      </w:r>
      <w:r>
        <w:rPr>
          <w:rFonts w:ascii="Arial" w:hAnsi="Arial" w:cs="Arial"/>
          <w:sz w:val="24"/>
          <w:szCs w:val="24"/>
        </w:rPr>
        <w:t>: 21:30 hodin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předání pacienta</w:t>
      </w:r>
      <w:r>
        <w:rPr>
          <w:rFonts w:ascii="Arial" w:hAnsi="Arial" w:cs="Arial"/>
          <w:sz w:val="24"/>
          <w:szCs w:val="24"/>
        </w:rPr>
        <w:t>: 21:40 hodin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Ukončení výjezdu</w:t>
      </w:r>
      <w:r>
        <w:rPr>
          <w:rFonts w:ascii="Arial" w:hAnsi="Arial" w:cs="Arial"/>
          <w:sz w:val="24"/>
          <w:szCs w:val="24"/>
        </w:rPr>
        <w:t>: 21:55 hodin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Místo předání: </w:t>
      </w:r>
      <w:r w:rsidRPr="006B5E96">
        <w:rPr>
          <w:rFonts w:ascii="Arial" w:hAnsi="Arial" w:cs="Arial"/>
          <w:sz w:val="24"/>
          <w:szCs w:val="24"/>
        </w:rPr>
        <w:t xml:space="preserve">Urgentní příjem Fakultní nemocnice </w:t>
      </w:r>
      <w:r>
        <w:rPr>
          <w:rFonts w:ascii="Arial" w:hAnsi="Arial" w:cs="Arial"/>
          <w:sz w:val="24"/>
          <w:szCs w:val="24"/>
        </w:rPr>
        <w:t>Brno</w:t>
      </w:r>
      <w:r w:rsidRPr="006B5E96">
        <w:rPr>
          <w:rFonts w:ascii="Arial" w:hAnsi="Arial" w:cs="Arial"/>
          <w:sz w:val="24"/>
          <w:szCs w:val="24"/>
        </w:rPr>
        <w:t xml:space="preserve">. 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Materiální zajištění posádky R</w:t>
      </w:r>
      <w:r>
        <w:rPr>
          <w:rFonts w:ascii="Arial" w:hAnsi="Arial" w:cs="Arial"/>
          <w:b/>
          <w:bCs/>
          <w:sz w:val="24"/>
          <w:szCs w:val="24"/>
        </w:rPr>
        <w:t>ZP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 na místě zásahu: </w:t>
      </w:r>
      <w:r>
        <w:rPr>
          <w:rFonts w:ascii="Arial" w:hAnsi="Arial" w:cs="Arial"/>
          <w:sz w:val="24"/>
          <w:szCs w:val="24"/>
        </w:rPr>
        <w:t>výjezdový batoh, kyslíková láhev, přenosný monitor, krční límec, transportní nosítka.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Identifikační údaje: </w:t>
      </w:r>
    </w:p>
    <w:p w:rsidR="000C412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Jméno: neznámá žena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Příjmení: neznámá žena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Narozena: nelze zjistit totožnost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Pohlaví: žena asi 20 let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Zdravotní pojišťovna a rodné číslo z</w:t>
      </w:r>
      <w:r>
        <w:rPr>
          <w:rFonts w:ascii="Arial" w:hAnsi="Arial" w:cs="Arial"/>
          <w:sz w:val="24"/>
          <w:szCs w:val="24"/>
        </w:rPr>
        <w:t xml:space="preserve"> právních a etických důvodů nejsou uvedeny</w:t>
      </w:r>
      <w:r w:rsidRPr="006B5E96">
        <w:rPr>
          <w:rFonts w:ascii="Arial" w:hAnsi="Arial" w:cs="Arial"/>
          <w:sz w:val="24"/>
          <w:szCs w:val="24"/>
        </w:rPr>
        <w:t>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E727DA" w:rsidRPr="004D2032" w:rsidRDefault="00E727DA" w:rsidP="003E340B">
      <w:pPr>
        <w:pStyle w:val="NoSpacing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D2032">
        <w:rPr>
          <w:rFonts w:ascii="Arial" w:hAnsi="Arial" w:cs="Arial"/>
          <w:b/>
          <w:color w:val="0000FF"/>
          <w:sz w:val="24"/>
          <w:szCs w:val="24"/>
        </w:rPr>
        <w:t>ANAMNÉZA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Anamnéza při příjezdu na místo zásahu: </w:t>
      </w:r>
    </w:p>
    <w:p w:rsidR="00E727DA" w:rsidRPr="006B5E96" w:rsidRDefault="00E727DA" w:rsidP="0037755A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místo zásahu přijíždí posádka RZP. Posádka RZP přichází k postižené. Na místo události přijíždí posádka Policie České republiky (dále jen PČR). Posádka RZP vytahuje transportní nosítka a po nasazení krčního límce ukládá za pomoci PČR ženu na nosítka. Posádka RZP uloží nosítka s pacientkou do vozu. Po prvním posouzení zjišťuje, že žena je v soporu a spontánně ventiluje. Po prvotním vyšetření stanovena diagnóza bezvědomí nejasné příčiny. </w:t>
      </w:r>
    </w:p>
    <w:p w:rsidR="00E727DA" w:rsidRDefault="00E727DA" w:rsidP="00C5768D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Pr="003E340B" w:rsidRDefault="00E727DA" w:rsidP="00C5768D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>
        <w:rPr>
          <w:rFonts w:ascii="Arial" w:hAnsi="Arial" w:cs="Arial"/>
          <w:b/>
          <w:bCs/>
          <w:sz w:val="24"/>
          <w:szCs w:val="24"/>
        </w:rPr>
        <w:t>Vyproštění pacientky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E727DA" w:rsidRPr="006B5E96" w:rsidRDefault="00E727DA" w:rsidP="00C5768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Nebylo třeba vyproštění postižené.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Převzetí pacientky 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a zahájení odborné resuscitace: 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Vyšetření pacientky</w:t>
      </w:r>
      <w:r w:rsidRPr="006B5E96">
        <w:rPr>
          <w:rFonts w:ascii="Arial" w:hAnsi="Arial" w:cs="Arial"/>
          <w:sz w:val="24"/>
          <w:szCs w:val="24"/>
        </w:rPr>
        <w:t xml:space="preserve"> bylo </w:t>
      </w:r>
      <w:r>
        <w:rPr>
          <w:rFonts w:ascii="Arial" w:hAnsi="Arial" w:cs="Arial"/>
          <w:sz w:val="24"/>
          <w:szCs w:val="24"/>
        </w:rPr>
        <w:t>zdravotnickým záchranářem</w:t>
      </w:r>
      <w:r w:rsidRPr="006B5E96">
        <w:rPr>
          <w:rFonts w:ascii="Arial" w:hAnsi="Arial" w:cs="Arial"/>
          <w:sz w:val="24"/>
          <w:szCs w:val="24"/>
        </w:rPr>
        <w:t xml:space="preserve"> zaměřeno</w:t>
      </w:r>
      <w:r>
        <w:rPr>
          <w:rFonts w:ascii="Arial" w:hAnsi="Arial" w:cs="Arial"/>
          <w:sz w:val="24"/>
          <w:szCs w:val="24"/>
        </w:rPr>
        <w:t>:</w:t>
      </w:r>
    </w:p>
    <w:p w:rsidR="00E727DA" w:rsidRDefault="00E727DA" w:rsidP="00C73935">
      <w:pPr>
        <w:pStyle w:val="NoSpacing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na zhodnocen</w:t>
      </w:r>
      <w:r>
        <w:rPr>
          <w:rFonts w:ascii="Arial" w:hAnsi="Arial" w:cs="Arial"/>
          <w:sz w:val="24"/>
          <w:szCs w:val="24"/>
        </w:rPr>
        <w:t>í celkového stavu,</w:t>
      </w:r>
    </w:p>
    <w:p w:rsidR="00E727DA" w:rsidRDefault="00E727DA" w:rsidP="00C73935">
      <w:pPr>
        <w:pStyle w:val="NoSpacing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zhodnocení </w:t>
      </w:r>
      <w:r w:rsidRPr="006B5E96">
        <w:rPr>
          <w:rFonts w:ascii="Arial" w:hAnsi="Arial" w:cs="Arial"/>
          <w:sz w:val="24"/>
          <w:szCs w:val="24"/>
        </w:rPr>
        <w:t>základních životních</w:t>
      </w:r>
      <w:r>
        <w:rPr>
          <w:rFonts w:ascii="Arial" w:hAnsi="Arial" w:cs="Arial"/>
          <w:sz w:val="24"/>
          <w:szCs w:val="24"/>
        </w:rPr>
        <w:t xml:space="preserve"> funkcí, </w:t>
      </w:r>
    </w:p>
    <w:p w:rsidR="00E727DA" w:rsidRDefault="00E727DA" w:rsidP="00C73935">
      <w:pPr>
        <w:pStyle w:val="NoSpacing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fyzikální vyšetření. 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místě zásahu jsou svědci, ale neznají postiženou.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Osobní anamnéza:</w:t>
      </w:r>
      <w:r>
        <w:rPr>
          <w:rFonts w:ascii="Arial" w:hAnsi="Arial" w:cs="Arial"/>
          <w:sz w:val="24"/>
          <w:szCs w:val="24"/>
        </w:rPr>
        <w:t xml:space="preserve"> nelze zjistit.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Farmakologická anamnéza:</w:t>
      </w:r>
      <w:r>
        <w:rPr>
          <w:rFonts w:ascii="Arial" w:hAnsi="Arial" w:cs="Arial"/>
          <w:sz w:val="24"/>
          <w:szCs w:val="24"/>
        </w:rPr>
        <w:t xml:space="preserve"> nelze zjistit.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Alergologická anamnéza:</w:t>
      </w:r>
      <w:r>
        <w:rPr>
          <w:rFonts w:ascii="Arial" w:hAnsi="Arial" w:cs="Arial"/>
          <w:sz w:val="24"/>
          <w:szCs w:val="24"/>
        </w:rPr>
        <w:t xml:space="preserve"> nelze zjistit.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Pacientka předána na u</w:t>
      </w:r>
      <w:r w:rsidRPr="005D224F">
        <w:rPr>
          <w:rFonts w:ascii="Arial" w:hAnsi="Arial" w:cs="Arial"/>
          <w:b/>
          <w:sz w:val="24"/>
          <w:szCs w:val="24"/>
        </w:rPr>
        <w:t>rgentní příjem</w:t>
      </w:r>
      <w:r>
        <w:rPr>
          <w:rFonts w:ascii="Arial" w:hAnsi="Arial" w:cs="Arial"/>
          <w:b/>
          <w:sz w:val="24"/>
          <w:szCs w:val="24"/>
        </w:rPr>
        <w:t xml:space="preserve"> (dále jen UP)</w:t>
      </w:r>
      <w:r w:rsidRPr="005D224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20:10 hodin </w:t>
      </w:r>
      <w:r w:rsidRPr="005D224F">
        <w:rPr>
          <w:rFonts w:ascii="Arial" w:hAnsi="Arial" w:cs="Arial"/>
          <w:b/>
          <w:sz w:val="24"/>
          <w:szCs w:val="24"/>
        </w:rPr>
        <w:t>s diagnózou</w:t>
      </w:r>
      <w:r>
        <w:rPr>
          <w:rFonts w:ascii="Arial" w:hAnsi="Arial" w:cs="Arial"/>
          <w:sz w:val="24"/>
          <w:szCs w:val="24"/>
        </w:rPr>
        <w:t>:</w:t>
      </w:r>
    </w:p>
    <w:p w:rsidR="00E727DA" w:rsidRDefault="00E727DA" w:rsidP="003E340B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Bezvědomí nejasné příčiny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Informace od ZZS: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Žena asi 20 let nalezena svědky na zemi v bezvědomí, dýchání, přivolána ZZS. Posádka RZP zajistila monitoraci životních funkcí. Po změření životních funkcí zjištěny hodnoty: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TK 180/100 mmHg a P 138/min.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GCS-2–2</w:t>
      </w:r>
      <w:r w:rsidR="000C412A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Cs/>
          <w:sz w:val="24"/>
          <w:szCs w:val="24"/>
        </w:rPr>
        <w:t>4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SpO2 94</w:t>
      </w:r>
      <w:r w:rsidR="000C412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%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Mydriáza se sopornou fotoreakcí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Glykémie glukometrem 4,5 mmol/l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Dále posádka zajistila jeden periferní žilní vstup, velikost 20 G a aplikovala fyziologický roztok 500 ml. 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Přiložen fixační límec na krční páteř, z důvodu možného traumatu.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Objektivní nález</w:t>
      </w:r>
      <w:r>
        <w:rPr>
          <w:rFonts w:ascii="Arial" w:hAnsi="Arial" w:cs="Arial"/>
          <w:b/>
          <w:bCs/>
          <w:sz w:val="24"/>
          <w:szCs w:val="24"/>
        </w:rPr>
        <w:t xml:space="preserve"> na UP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Anamnéza: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Nelze zjistit žádné informace. Na UP je vedena jako neznámá žena č. 10.</w:t>
      </w:r>
    </w:p>
    <w:p w:rsidR="00E727DA" w:rsidRPr="006D5BE9" w:rsidRDefault="00E727DA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 w:rsidRPr="00382DDE">
        <w:rPr>
          <w:rFonts w:ascii="Arial" w:hAnsi="Arial" w:cs="Arial"/>
          <w:b/>
          <w:bCs/>
          <w:sz w:val="24"/>
          <w:szCs w:val="24"/>
        </w:rPr>
        <w:t>GCS:</w:t>
      </w:r>
      <w:r>
        <w:rPr>
          <w:rFonts w:ascii="Arial" w:hAnsi="Arial" w:cs="Arial"/>
          <w:bCs/>
          <w:sz w:val="24"/>
          <w:szCs w:val="24"/>
        </w:rPr>
        <w:t xml:space="preserve"> 2–2-4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Dýchání</w:t>
      </w:r>
      <w:r>
        <w:rPr>
          <w:rFonts w:ascii="Arial" w:hAnsi="Arial" w:cs="Arial"/>
          <w:sz w:val="24"/>
          <w:szCs w:val="24"/>
        </w:rPr>
        <w:t>: spontánní.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Pulz</w:t>
      </w:r>
      <w:r>
        <w:rPr>
          <w:rFonts w:ascii="Arial" w:hAnsi="Arial" w:cs="Arial"/>
          <w:sz w:val="24"/>
          <w:szCs w:val="24"/>
        </w:rPr>
        <w:t>: pravidelný,140/min.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Zornice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mydriáza se spornou fotoreakcí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Krevní tlak</w:t>
      </w:r>
      <w:r>
        <w:rPr>
          <w:rFonts w:ascii="Arial" w:hAnsi="Arial" w:cs="Arial"/>
          <w:sz w:val="24"/>
          <w:szCs w:val="24"/>
        </w:rPr>
        <w:t>: 170/105 mmHg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Tělesná teplota: </w:t>
      </w:r>
      <w:r>
        <w:rPr>
          <w:rFonts w:ascii="Arial" w:hAnsi="Arial" w:cs="Arial"/>
          <w:sz w:val="24"/>
          <w:szCs w:val="24"/>
        </w:rPr>
        <w:t xml:space="preserve">36 </w:t>
      </w:r>
      <w:r w:rsidRPr="00085F76">
        <w:rPr>
          <w:rFonts w:ascii="Arial" w:hAnsi="Arial" w:cs="Arial"/>
          <w:sz w:val="24"/>
          <w:szCs w:val="24"/>
        </w:rPr>
        <w:t>°C</w:t>
      </w:r>
    </w:p>
    <w:p w:rsidR="00E727DA" w:rsidRPr="00085F7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46D8">
        <w:rPr>
          <w:rFonts w:ascii="Arial" w:hAnsi="Arial" w:cs="Arial"/>
          <w:b/>
          <w:sz w:val="24"/>
          <w:szCs w:val="24"/>
        </w:rPr>
        <w:t>VAS</w:t>
      </w:r>
      <w:r>
        <w:rPr>
          <w:rFonts w:ascii="Arial" w:hAnsi="Arial" w:cs="Arial"/>
          <w:sz w:val="24"/>
          <w:szCs w:val="24"/>
        </w:rPr>
        <w:t>: neudává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Saturace kyslíkem</w:t>
      </w:r>
      <w:r>
        <w:rPr>
          <w:rFonts w:ascii="Arial" w:hAnsi="Arial" w:cs="Arial"/>
          <w:sz w:val="24"/>
          <w:szCs w:val="24"/>
        </w:rPr>
        <w:t>: SpO2 98 % (při 6 l. O2 polomaskou)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Elektrická aktivita srdce</w:t>
      </w:r>
      <w:r w:rsidRPr="006B5E9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tachykardie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Hlava-krk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bez patologie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Hrudník</w:t>
      </w:r>
      <w:r>
        <w:rPr>
          <w:rFonts w:ascii="Arial" w:hAnsi="Arial" w:cs="Arial"/>
          <w:sz w:val="24"/>
          <w:szCs w:val="24"/>
        </w:rPr>
        <w:t xml:space="preserve">: pevný, </w:t>
      </w:r>
      <w:r w:rsidRPr="006B5E96">
        <w:rPr>
          <w:rFonts w:ascii="Arial" w:hAnsi="Arial" w:cs="Arial"/>
          <w:sz w:val="24"/>
          <w:szCs w:val="24"/>
        </w:rPr>
        <w:t xml:space="preserve">souměrný, </w:t>
      </w:r>
      <w:r>
        <w:rPr>
          <w:rFonts w:ascii="Arial" w:hAnsi="Arial" w:cs="Arial"/>
          <w:sz w:val="24"/>
          <w:szCs w:val="24"/>
        </w:rPr>
        <w:t xml:space="preserve">stabilní, </w:t>
      </w:r>
      <w:r w:rsidRPr="006B5E96">
        <w:rPr>
          <w:rFonts w:ascii="Arial" w:hAnsi="Arial" w:cs="Arial"/>
          <w:sz w:val="24"/>
          <w:szCs w:val="24"/>
        </w:rPr>
        <w:t xml:space="preserve">bez </w:t>
      </w:r>
      <w:r>
        <w:rPr>
          <w:rFonts w:ascii="Arial" w:hAnsi="Arial" w:cs="Arial"/>
          <w:sz w:val="24"/>
          <w:szCs w:val="24"/>
        </w:rPr>
        <w:t xml:space="preserve">zjevných </w:t>
      </w:r>
      <w:r w:rsidRPr="006B5E96">
        <w:rPr>
          <w:rFonts w:ascii="Arial" w:hAnsi="Arial" w:cs="Arial"/>
          <w:sz w:val="24"/>
          <w:szCs w:val="24"/>
        </w:rPr>
        <w:t>známek zevního poranění</w:t>
      </w:r>
      <w:r>
        <w:rPr>
          <w:rFonts w:ascii="Arial" w:hAnsi="Arial" w:cs="Arial"/>
          <w:sz w:val="24"/>
          <w:szCs w:val="24"/>
        </w:rPr>
        <w:t>, dýchání alveolární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Břicho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měkké, prohmatné, bez patologie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Pánev</w:t>
      </w:r>
      <w:r w:rsidRPr="006B5E96">
        <w:rPr>
          <w:rFonts w:ascii="Arial" w:hAnsi="Arial" w:cs="Arial"/>
          <w:sz w:val="24"/>
          <w:szCs w:val="24"/>
        </w:rPr>
        <w:t>: pevná</w:t>
      </w:r>
      <w:r>
        <w:rPr>
          <w:rFonts w:ascii="Arial" w:hAnsi="Arial" w:cs="Arial"/>
          <w:sz w:val="24"/>
          <w:szCs w:val="24"/>
        </w:rPr>
        <w:t>, bez patologie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Horní a dolní končetiny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hybné, bez patologie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Kůže</w:t>
      </w:r>
      <w:r>
        <w:rPr>
          <w:rFonts w:ascii="Arial" w:hAnsi="Arial" w:cs="Arial"/>
          <w:sz w:val="24"/>
          <w:szCs w:val="24"/>
        </w:rPr>
        <w:t>: suchá, kožní turgor v normě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Léčebná opatření a zajištění pacienta</w:t>
      </w:r>
      <w:r>
        <w:rPr>
          <w:rFonts w:ascii="Arial" w:hAnsi="Arial" w:cs="Arial"/>
          <w:b/>
          <w:bCs/>
          <w:sz w:val="24"/>
          <w:szCs w:val="24"/>
        </w:rPr>
        <w:t xml:space="preserve"> na UP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E727DA" w:rsidRDefault="00E727DA" w:rsidP="00030380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Systémem Emoff svoláni lékaři konziliáři (SMS) – anesteziolog, traumatolog a radiolog (UTZ). Pacientka předána od ZZS ve filtru urgentního příjmu. Pacientka je </w:t>
      </w:r>
      <w:r>
        <w:rPr>
          <w:rFonts w:ascii="Arial" w:hAnsi="Arial" w:cs="Arial"/>
          <w:sz w:val="24"/>
          <w:szCs w:val="24"/>
        </w:rPr>
        <w:lastRenderedPageBreak/>
        <w:t>zavezena na halu UP na vysokoprahé lůžko. Oblečení NLZP tým rozstřihl a z důvodu znečištění - bylo oblečení dle zadaných pokynů nemocnice znehodnoceno. Pacientka byla přepojena z přístrojů ZZS a napojena na přístroje UP, a to na monitor ke sledování životních funkcí a nasazena kyslíková maska. Je aplikován kyslík 6 l/min. Traumatolog provádí komplexní vyšetření pacientky. Radiolog-lékař provádí bed side sonografické vyšetření – bez zjevných známek vnitřního krvácení. NLZP provádí odběr krve za aseptických podmínek z arteria femoralis a provede analýzu výsledků krve na urgentním příjmu pomocí přístroje GEM. Krev k serologickému vyšetření zasílá do laboratoře. Na urgentním příjmu je provedeno základní biochemické vyšetření (Na, K, CL, JT, bilirubin, myoglobin, hladina alkoholu a drog, hematologické vyšetření (KO, koagulace), acidobazická rovnováha, serologické vyšetření. NLZP dále zavádí dva i. v. vstupy silnějšího průsvitu – 16 G (šedá) na levém dorsu ruky a druhý zelený 18 G na pravém dorsu ruky. Pacientka se z ničeho nic probírá a napadá personál UP, je agresivní a po podání medikace 10mg Apaurinu se neuklidňuje. Personál okamžitě aktivuje nemocniční ochranku, která je nedostupná. Dále personál aktivuje Městskou policii (dále jen MP), která přijíždí do 7 minut. Agresivita pacientky ustala příjezdem městské policie, v jejíž přítomnosti se pacientka uklidní a nechá se ošetřit. Podle výsledků krve a moče je pacientka pod vlivem alkoholu a drogy pervitin. Ostatní výsledky bez patologie. Aplikován infuzní roztok R1/1 1000 ml. Provedeno CT vyšetření – mozek a krční páteř k vyloučení traumatické příčiny stavu. Podle výsledků bez patologie a ještě doplněno neurologické konzilium. Vzhledem k tomu, že se pacientka probrala z bezvědomí a aktuálně nejeví žádné významné poruchy vitálních funkcí, lékař UP zajistil překlad pacientky na záchytnou stanici. Přes tísňovou linku 155 domluven sekundární transport na domluvené pracoviště v doprovodu policie. Pacientka předána ZZS 22:30 hodin.</w:t>
      </w:r>
    </w:p>
    <w:p w:rsidR="00E727DA" w:rsidRDefault="00E727DA" w:rsidP="00030380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color w:val="0000FF"/>
          <w:sz w:val="24"/>
          <w:szCs w:val="24"/>
        </w:rPr>
      </w:pPr>
      <w:r w:rsidRPr="004D2032">
        <w:rPr>
          <w:rFonts w:ascii="Arial" w:hAnsi="Arial" w:cs="Arial"/>
          <w:b/>
          <w:bCs/>
          <w:color w:val="0000FF"/>
          <w:sz w:val="24"/>
          <w:szCs w:val="24"/>
        </w:rPr>
        <w:t>KATAMNÉZA</w:t>
      </w:r>
    </w:p>
    <w:p w:rsidR="000C412A" w:rsidRPr="004D2032" w:rsidRDefault="000C412A" w:rsidP="003E340B">
      <w:pPr>
        <w:pStyle w:val="NoSpacing"/>
        <w:jc w:val="both"/>
        <w:rPr>
          <w:rFonts w:ascii="Arial" w:hAnsi="Arial" w:cs="Arial"/>
          <w:b/>
          <w:bCs/>
          <w:color w:val="0000FF"/>
          <w:sz w:val="24"/>
          <w:szCs w:val="24"/>
        </w:rPr>
      </w:pP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Časová osa přednemocniční a nemocniční péče: 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Bezvědomí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 w:rsidRPr="00B06712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cca 5 minut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37EC8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 w:rsidRPr="00237EC8">
        <w:rPr>
          <w:rFonts w:ascii="Arial" w:hAnsi="Arial" w:cs="Arial"/>
          <w:b/>
          <w:sz w:val="24"/>
          <w:szCs w:val="24"/>
        </w:rPr>
        <w:t>Příjezd na místo</w:t>
      </w:r>
      <w:r>
        <w:rPr>
          <w:rFonts w:ascii="Arial" w:hAnsi="Arial" w:cs="Arial"/>
          <w:sz w:val="24"/>
          <w:szCs w:val="24"/>
        </w:rPr>
        <w:t xml:space="preserve">: 10 </w:t>
      </w:r>
      <w:r w:rsidRPr="006B5E96">
        <w:rPr>
          <w:rFonts w:ascii="Arial" w:hAnsi="Arial" w:cs="Arial"/>
          <w:sz w:val="24"/>
          <w:szCs w:val="24"/>
        </w:rPr>
        <w:t xml:space="preserve">minut 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37EC8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 w:rsidRPr="00237EC8">
        <w:rPr>
          <w:rFonts w:ascii="Arial" w:hAnsi="Arial" w:cs="Arial"/>
          <w:b/>
          <w:sz w:val="24"/>
          <w:szCs w:val="24"/>
        </w:rPr>
        <w:t>Předání na Emergenci</w:t>
      </w:r>
      <w:r>
        <w:rPr>
          <w:rFonts w:ascii="Arial" w:hAnsi="Arial" w:cs="Arial"/>
          <w:sz w:val="24"/>
          <w:szCs w:val="24"/>
        </w:rPr>
        <w:t xml:space="preserve">: 40 </w:t>
      </w:r>
      <w:r w:rsidRPr="006B5E96">
        <w:rPr>
          <w:rFonts w:ascii="Arial" w:hAnsi="Arial" w:cs="Arial"/>
          <w:sz w:val="24"/>
          <w:szCs w:val="24"/>
        </w:rPr>
        <w:t xml:space="preserve">minut 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37EC8">
        <w:rPr>
          <w:rFonts w:ascii="Arial" w:hAnsi="Arial" w:cs="Arial"/>
          <w:b/>
          <w:sz w:val="24"/>
          <w:szCs w:val="24"/>
        </w:rPr>
        <w:t xml:space="preserve">Emergenci </w:t>
      </w:r>
      <w:r w:rsidRPr="006B5E96">
        <w:rPr>
          <w:rFonts w:ascii="Arial" w:hAnsi="Arial" w:cs="Arial"/>
          <w:sz w:val="24"/>
          <w:szCs w:val="24"/>
        </w:rPr>
        <w:t xml:space="preserve">→ </w:t>
      </w:r>
      <w:r>
        <w:rPr>
          <w:rFonts w:ascii="Arial" w:hAnsi="Arial" w:cs="Arial"/>
          <w:b/>
          <w:sz w:val="24"/>
          <w:szCs w:val="24"/>
        </w:rPr>
        <w:t>Záchytná stanice</w:t>
      </w:r>
      <w:r w:rsidRPr="00237EC8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50</w:t>
      </w:r>
      <w:r w:rsidRPr="006B5E96">
        <w:rPr>
          <w:rFonts w:ascii="Arial" w:hAnsi="Arial" w:cs="Arial"/>
          <w:sz w:val="24"/>
          <w:szCs w:val="24"/>
        </w:rPr>
        <w:t xml:space="preserve"> minut 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Záchytná stanice</w:t>
      </w:r>
      <w:r w:rsidRPr="00B06712">
        <w:rPr>
          <w:rFonts w:ascii="Arial" w:hAnsi="Arial" w:cs="Arial"/>
          <w:b/>
          <w:sz w:val="24"/>
          <w:szCs w:val="24"/>
        </w:rPr>
        <w:t xml:space="preserve"> → </w:t>
      </w:r>
      <w:r>
        <w:rPr>
          <w:rFonts w:ascii="Arial" w:hAnsi="Arial" w:cs="Arial"/>
          <w:b/>
          <w:sz w:val="24"/>
          <w:szCs w:val="24"/>
        </w:rPr>
        <w:t>domů</w:t>
      </w:r>
      <w:r>
        <w:rPr>
          <w:rFonts w:ascii="Arial" w:hAnsi="Arial" w:cs="Arial"/>
          <w:sz w:val="24"/>
          <w:szCs w:val="24"/>
        </w:rPr>
        <w:t>: nelze zjistit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Pr="00030380" w:rsidRDefault="00E727DA" w:rsidP="00030380">
      <w:pPr>
        <w:spacing w:after="200" w:line="276" w:lineRule="auto"/>
        <w:rPr>
          <w:rFonts w:ascii="Arial" w:hAnsi="Arial" w:cs="Arial"/>
          <w:b/>
          <w:bCs/>
          <w:sz w:val="24"/>
          <w:szCs w:val="24"/>
          <w:lang w:eastAsia="en-US"/>
        </w:rPr>
      </w:pPr>
      <w:r w:rsidRPr="006B5E96">
        <w:rPr>
          <w:rFonts w:ascii="Arial" w:hAnsi="Arial" w:cs="Arial"/>
          <w:b/>
          <w:bCs/>
          <w:sz w:val="24"/>
          <w:szCs w:val="24"/>
        </w:rPr>
        <w:t>Důvod, p</w:t>
      </w:r>
      <w:r>
        <w:rPr>
          <w:rFonts w:ascii="Arial" w:hAnsi="Arial" w:cs="Arial"/>
          <w:b/>
          <w:bCs/>
          <w:sz w:val="24"/>
          <w:szCs w:val="24"/>
        </w:rPr>
        <w:t>roč k celé této události došlo: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Žena asi 20 let pod vlivem návykové látky ležela na silnici. Nelze zjistit podrobnější informace.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Pr="006B5E96" w:rsidRDefault="00E727DA" w:rsidP="00030380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Závěr: </w:t>
      </w:r>
      <w:r>
        <w:rPr>
          <w:rFonts w:ascii="Arial" w:hAnsi="Arial" w:cs="Arial"/>
          <w:sz w:val="24"/>
          <w:szCs w:val="24"/>
        </w:rPr>
        <w:t>Pacientka byla z urgentního příjmu přeložena na záchytnou stanici. Bohužel nelze zjistit další postup ošetření. Po zjištění totožnosti bylo podle nemocničních záznamů zjištěno, že s touto vzniklou situací byla hospitalizována již 2x.</w:t>
      </w:r>
    </w:p>
    <w:p w:rsidR="00E727DA" w:rsidRDefault="00E727DA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727DA" w:rsidRPr="004D2032" w:rsidRDefault="00E727DA" w:rsidP="00B45292">
      <w:pPr>
        <w:spacing w:after="200" w:line="276" w:lineRule="auto"/>
        <w:jc w:val="both"/>
        <w:rPr>
          <w:rFonts w:ascii="Arial" w:hAnsi="Arial" w:cs="Arial"/>
          <w:b/>
          <w:bCs/>
          <w:color w:val="0000FF"/>
          <w:sz w:val="24"/>
          <w:szCs w:val="24"/>
          <w:lang w:eastAsia="en-US"/>
        </w:rPr>
      </w:pPr>
      <w:r w:rsidRPr="004D2032">
        <w:rPr>
          <w:rFonts w:ascii="Arial" w:hAnsi="Arial" w:cs="Arial"/>
          <w:b/>
          <w:bCs/>
          <w:color w:val="0000FF"/>
          <w:sz w:val="24"/>
          <w:szCs w:val="24"/>
        </w:rPr>
        <w:t xml:space="preserve">ANALÝZA A INTERPRETACE: 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a) 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Činnost operačního střediska: </w:t>
      </w:r>
    </w:p>
    <w:p w:rsidR="00E727DA" w:rsidRPr="00C5768D" w:rsidRDefault="00E727DA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C5768D">
        <w:rPr>
          <w:rFonts w:ascii="Arial" w:hAnsi="Arial" w:cs="Arial"/>
          <w:sz w:val="24"/>
          <w:szCs w:val="24"/>
        </w:rPr>
        <w:t xml:space="preserve">Převzetí výzvy o události od volající proběhlo rychle a plynule. Byly odebrány základní potřebné údaje k indikaci výjezdu posádky RZP. </w:t>
      </w:r>
    </w:p>
    <w:p w:rsidR="00E727DA" w:rsidRPr="006B5E96" w:rsidRDefault="00E727DA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lastRenderedPageBreak/>
        <w:t xml:space="preserve">Minimální časová </w:t>
      </w:r>
      <w:r>
        <w:rPr>
          <w:rFonts w:ascii="Arial" w:hAnsi="Arial" w:cs="Arial"/>
          <w:sz w:val="24"/>
          <w:szCs w:val="24"/>
        </w:rPr>
        <w:t>prodleva ve zhodnocení výzvy.</w:t>
      </w:r>
    </w:p>
    <w:p w:rsidR="00E727DA" w:rsidRPr="006E41AE" w:rsidRDefault="00E727DA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Dobrá spolupráce mezi KOS a Urgentním příjmem FN </w:t>
      </w:r>
      <w:r>
        <w:rPr>
          <w:rFonts w:ascii="Arial" w:hAnsi="Arial" w:cs="Arial"/>
          <w:sz w:val="24"/>
          <w:szCs w:val="24"/>
        </w:rPr>
        <w:t xml:space="preserve">Bohunice, kam byla </w:t>
      </w:r>
      <w:r w:rsidRPr="006B5E96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>ka</w:t>
      </w:r>
      <w:r w:rsidRPr="006B5E96">
        <w:rPr>
          <w:rFonts w:ascii="Arial" w:hAnsi="Arial" w:cs="Arial"/>
          <w:sz w:val="24"/>
          <w:szCs w:val="24"/>
        </w:rPr>
        <w:t xml:space="preserve"> </w:t>
      </w:r>
      <w:r w:rsidRPr="006E41AE">
        <w:rPr>
          <w:rFonts w:ascii="Arial" w:hAnsi="Arial" w:cs="Arial"/>
          <w:sz w:val="24"/>
          <w:szCs w:val="24"/>
        </w:rPr>
        <w:t>transportován</w:t>
      </w:r>
      <w:r>
        <w:rPr>
          <w:rFonts w:ascii="Arial" w:hAnsi="Arial" w:cs="Arial"/>
          <w:sz w:val="24"/>
          <w:szCs w:val="24"/>
        </w:rPr>
        <w:t>a</w:t>
      </w:r>
      <w:r w:rsidRPr="006E41AE">
        <w:rPr>
          <w:rFonts w:ascii="Arial" w:hAnsi="Arial" w:cs="Arial"/>
          <w:sz w:val="24"/>
          <w:szCs w:val="24"/>
        </w:rPr>
        <w:t>.</w:t>
      </w: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Pr="006B5E96" w:rsidRDefault="00E727D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b) Činnost posádek 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RZP: </w:t>
      </w:r>
    </w:p>
    <w:p w:rsidR="00E727DA" w:rsidRPr="006B5E96" w:rsidRDefault="00E727DA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Posádka dorazila</w:t>
      </w:r>
      <w:r w:rsidRPr="006B5E96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>a místo zásahu v časovém limitu.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E727DA" w:rsidRPr="004D2032" w:rsidRDefault="00E727DA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4D2032">
        <w:rPr>
          <w:rFonts w:ascii="Arial" w:hAnsi="Arial" w:cs="Arial"/>
          <w:sz w:val="24"/>
          <w:szCs w:val="24"/>
        </w:rPr>
        <w:t>Všechny postupy odběru anamnézy a fyzikálního vyšetření byly v souladu s</w:t>
      </w:r>
      <w:r>
        <w:rPr>
          <w:rFonts w:ascii="Arial" w:hAnsi="Arial" w:cs="Arial"/>
          <w:sz w:val="24"/>
          <w:szCs w:val="24"/>
        </w:rPr>
        <w:t> </w:t>
      </w:r>
      <w:r w:rsidRPr="004D2032">
        <w:rPr>
          <w:rFonts w:ascii="Arial" w:hAnsi="Arial" w:cs="Arial"/>
          <w:sz w:val="24"/>
          <w:szCs w:val="24"/>
        </w:rPr>
        <w:t xml:space="preserve">doporučenými postupy. </w:t>
      </w:r>
    </w:p>
    <w:p w:rsidR="00E727DA" w:rsidRDefault="00E727DA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Výjezdová skupina si počínala na místě </w:t>
      </w:r>
      <w:r>
        <w:rPr>
          <w:rFonts w:ascii="Arial" w:hAnsi="Arial" w:cs="Arial"/>
          <w:sz w:val="24"/>
          <w:szCs w:val="24"/>
        </w:rPr>
        <w:t>velmi profesionálně.</w:t>
      </w:r>
    </w:p>
    <w:p w:rsidR="00E727DA" w:rsidRPr="00DB2A4B" w:rsidRDefault="00E727DA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Transport do</w:t>
      </w:r>
      <w:r>
        <w:rPr>
          <w:rFonts w:ascii="Arial" w:hAnsi="Arial" w:cs="Arial"/>
          <w:sz w:val="24"/>
          <w:szCs w:val="24"/>
        </w:rPr>
        <w:t xml:space="preserve"> </w:t>
      </w:r>
      <w:r w:rsidRPr="00DB2A4B">
        <w:rPr>
          <w:rFonts w:ascii="Arial" w:hAnsi="Arial" w:cs="Arial"/>
          <w:sz w:val="24"/>
          <w:szCs w:val="24"/>
        </w:rPr>
        <w:t>zdravotnického zařízení byl rychlý</w:t>
      </w:r>
      <w:r>
        <w:rPr>
          <w:rFonts w:ascii="Arial" w:hAnsi="Arial" w:cs="Arial"/>
          <w:sz w:val="24"/>
          <w:szCs w:val="24"/>
        </w:rPr>
        <w:t>, za využití světelných i </w:t>
      </w:r>
      <w:r w:rsidRPr="00DB2A4B">
        <w:rPr>
          <w:rFonts w:ascii="Arial" w:hAnsi="Arial" w:cs="Arial"/>
          <w:sz w:val="24"/>
          <w:szCs w:val="24"/>
        </w:rPr>
        <w:t>zvukových</w:t>
      </w:r>
      <w:r>
        <w:rPr>
          <w:rFonts w:ascii="Arial" w:hAnsi="Arial" w:cs="Arial"/>
          <w:sz w:val="24"/>
          <w:szCs w:val="24"/>
        </w:rPr>
        <w:t xml:space="preserve"> </w:t>
      </w:r>
      <w:r w:rsidRPr="00DB2A4B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namení.</w:t>
      </w:r>
      <w:r w:rsidRPr="00DB2A4B">
        <w:rPr>
          <w:rFonts w:ascii="Arial" w:hAnsi="Arial" w:cs="Arial"/>
          <w:sz w:val="24"/>
          <w:szCs w:val="24"/>
        </w:rPr>
        <w:t xml:space="preserve"> </w:t>
      </w:r>
    </w:p>
    <w:p w:rsidR="00E727DA" w:rsidRPr="006E41AE" w:rsidRDefault="00E727DA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Příčina bezvědomí pacientky nebyla od počátku jasná, tudíž mohlo být více možností pracovních diagnóz.</w:t>
      </w:r>
    </w:p>
    <w:p w:rsidR="00E727DA" w:rsidRDefault="00E727DA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Předání pacientky</w:t>
      </w:r>
      <w:r w:rsidRPr="006B5E96">
        <w:rPr>
          <w:rFonts w:ascii="Arial" w:hAnsi="Arial" w:cs="Arial"/>
          <w:sz w:val="24"/>
          <w:szCs w:val="24"/>
        </w:rPr>
        <w:t xml:space="preserve"> s potřebnými údaji na Emergenci proběhlo bez problémů</w:t>
      </w:r>
      <w:r>
        <w:rPr>
          <w:rFonts w:ascii="Arial" w:hAnsi="Arial" w:cs="Arial"/>
          <w:sz w:val="24"/>
          <w:szCs w:val="24"/>
        </w:rPr>
        <w:t>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E727DA" w:rsidRDefault="00E727DA" w:rsidP="00A1240F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Pr="00A1240F" w:rsidRDefault="00E727DA" w:rsidP="00A1240F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A1240F">
        <w:rPr>
          <w:rFonts w:ascii="Arial" w:hAnsi="Arial" w:cs="Arial"/>
          <w:b/>
          <w:sz w:val="24"/>
          <w:szCs w:val="24"/>
        </w:rPr>
        <w:t>c) Činnost týmu UP</w:t>
      </w:r>
      <w:r>
        <w:rPr>
          <w:rFonts w:ascii="Arial" w:hAnsi="Arial" w:cs="Arial"/>
          <w:b/>
          <w:sz w:val="24"/>
          <w:szCs w:val="24"/>
        </w:rPr>
        <w:t>:</w:t>
      </w:r>
    </w:p>
    <w:p w:rsidR="00E727DA" w:rsidRDefault="00E727DA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Tým UP</w:t>
      </w:r>
      <w:r w:rsidRPr="006B5E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byl nachystán před příjezdem ZZS v přijímací hale.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E727DA" w:rsidRPr="006B5E96" w:rsidRDefault="00E727DA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Konziliáři dorazili na místo předání v časovém limitu stanoveném Emoff sms do 15 minut.</w:t>
      </w:r>
    </w:p>
    <w:p w:rsidR="00E727DA" w:rsidRPr="00A1240F" w:rsidRDefault="00E727DA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Vš</w:t>
      </w:r>
      <w:r>
        <w:rPr>
          <w:rFonts w:ascii="Arial" w:hAnsi="Arial" w:cs="Arial"/>
          <w:sz w:val="24"/>
          <w:szCs w:val="24"/>
        </w:rPr>
        <w:t>echny postupy odběru anamnézy, fyzikálního vyšetření, terapie byly v </w:t>
      </w:r>
      <w:r w:rsidRPr="006B5E96">
        <w:rPr>
          <w:rFonts w:ascii="Arial" w:hAnsi="Arial" w:cs="Arial"/>
          <w:sz w:val="24"/>
          <w:szCs w:val="24"/>
        </w:rPr>
        <w:t>souladu s</w:t>
      </w:r>
      <w:r>
        <w:rPr>
          <w:rFonts w:ascii="Arial" w:hAnsi="Arial" w:cs="Arial"/>
          <w:sz w:val="24"/>
          <w:szCs w:val="24"/>
        </w:rPr>
        <w:t xml:space="preserve"> doporučenými postupy.</w:t>
      </w:r>
      <w:r w:rsidRPr="00A1240F">
        <w:rPr>
          <w:rFonts w:ascii="Arial" w:hAnsi="Arial" w:cs="Arial"/>
          <w:sz w:val="24"/>
          <w:szCs w:val="24"/>
        </w:rPr>
        <w:t xml:space="preserve"> </w:t>
      </w:r>
    </w:p>
    <w:p w:rsidR="00E727DA" w:rsidRDefault="00E727DA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Tým UP si počínal velmi profesionálně.</w:t>
      </w:r>
    </w:p>
    <w:p w:rsidR="00E727DA" w:rsidRDefault="00E727DA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Aktivací nemocniční ochranky vyvstal problém, a to její nedostupnost. Tým OUP jednal pohotově přivoláním MP.</w:t>
      </w:r>
    </w:p>
    <w:p w:rsidR="00E727DA" w:rsidRDefault="00E727DA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Byla provedena diferenciální diagnostika se závěrem: intoxikace pervitinem a alkoholem. </w:t>
      </w:r>
    </w:p>
    <w:p w:rsidR="00E727DA" w:rsidRDefault="00E727DA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1240F">
        <w:rPr>
          <w:rFonts w:ascii="Arial" w:hAnsi="Arial" w:cs="Arial"/>
          <w:sz w:val="24"/>
          <w:szCs w:val="24"/>
        </w:rPr>
        <w:t xml:space="preserve">Předání pacienta s potřebnými údaji </w:t>
      </w:r>
      <w:r>
        <w:rPr>
          <w:rFonts w:ascii="Arial" w:hAnsi="Arial" w:cs="Arial"/>
          <w:sz w:val="24"/>
          <w:szCs w:val="24"/>
        </w:rPr>
        <w:t>ZZS</w:t>
      </w:r>
      <w:r w:rsidRPr="00A1240F">
        <w:rPr>
          <w:rFonts w:ascii="Arial" w:hAnsi="Arial" w:cs="Arial"/>
          <w:sz w:val="24"/>
          <w:szCs w:val="24"/>
        </w:rPr>
        <w:t xml:space="preserve"> bez problémů.</w:t>
      </w:r>
    </w:p>
    <w:p w:rsidR="00E727DA" w:rsidRDefault="00E727DA" w:rsidP="006D2C0E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727DA" w:rsidRDefault="00E727DA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E727DA" w:rsidRPr="00CC30EB" w:rsidRDefault="00E727DA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E727DA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27DA" w:rsidRPr="00FF4A98" w:rsidRDefault="00E727DA" w:rsidP="003E340B">
      <w:pPr>
        <w:pStyle w:val="Nadpis1"/>
        <w:jc w:val="both"/>
        <w:rPr>
          <w:rFonts w:cs="Arial"/>
          <w:b w:val="0"/>
          <w:szCs w:val="24"/>
        </w:rPr>
      </w:pPr>
    </w:p>
    <w:p w:rsidR="00E727DA" w:rsidRPr="00CC30EB" w:rsidRDefault="00E727DA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E727DA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27DA" w:rsidRPr="00FF4A98" w:rsidRDefault="00E727DA" w:rsidP="003E340B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27DA" w:rsidRDefault="00E727DA" w:rsidP="003E340B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727D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27DA" w:rsidRDefault="00E727DA" w:rsidP="003E340B">
      <w:pPr>
        <w:jc w:val="both"/>
        <w:rPr>
          <w:rFonts w:ascii="Arial" w:hAnsi="Arial" w:cs="Arial"/>
          <w:sz w:val="24"/>
          <w:szCs w:val="24"/>
        </w:rPr>
      </w:pPr>
    </w:p>
    <w:p w:rsidR="00E727DA" w:rsidRPr="00CC30EB" w:rsidRDefault="00E727DA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E727DA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27DA" w:rsidRDefault="00E727DA" w:rsidP="003E340B">
      <w:pPr>
        <w:jc w:val="both"/>
        <w:rPr>
          <w:rFonts w:ascii="Arial" w:hAnsi="Arial" w:cs="Arial"/>
          <w:sz w:val="24"/>
          <w:szCs w:val="24"/>
        </w:rPr>
      </w:pPr>
    </w:p>
    <w:p w:rsidR="00E727DA" w:rsidRPr="00CC30EB" w:rsidRDefault="00E727DA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727D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727DA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E727DA" w:rsidRPr="00CC30EB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727D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27DA" w:rsidRDefault="00E727DA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E727DA" w:rsidRPr="00CC30EB" w:rsidRDefault="00E727DA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E727DA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0A0215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0A0215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0A0215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0A0215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0A0215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0A0215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727DA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27DA" w:rsidRPr="00FF4A98" w:rsidRDefault="00E727DA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27DA" w:rsidRDefault="00E727DA" w:rsidP="003E340B">
      <w:pPr>
        <w:tabs>
          <w:tab w:val="left" w:pos="13467"/>
        </w:tabs>
        <w:ind w:right="-256"/>
        <w:jc w:val="both"/>
        <w:rPr>
          <w:rFonts w:ascii="Arial" w:hAnsi="Arial" w:cs="Arial"/>
          <w:sz w:val="24"/>
          <w:szCs w:val="24"/>
        </w:rPr>
      </w:pPr>
    </w:p>
    <w:p w:rsidR="00E727DA" w:rsidRPr="00FF4A98" w:rsidRDefault="00E727DA" w:rsidP="009E0DF4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</w:t>
      </w:r>
    </w:p>
    <w:p w:rsidR="00E727DA" w:rsidRPr="007A76AC" w:rsidRDefault="00E727DA" w:rsidP="004D2032">
      <w:pPr>
        <w:spacing w:line="360" w:lineRule="auto"/>
        <w:ind w:firstLine="142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E727DA" w:rsidRDefault="00E727DA" w:rsidP="009E0DF4">
      <w:pPr>
        <w:pStyle w:val="Standard"/>
        <w:jc w:val="both"/>
        <w:rPr>
          <w:rFonts w:ascii="Arial" w:hAnsi="Arial" w:cs="Arial"/>
        </w:rPr>
      </w:pPr>
    </w:p>
    <w:p w:rsidR="00E727DA" w:rsidRDefault="00E727DA" w:rsidP="009E0DF4">
      <w:pPr>
        <w:pStyle w:val="Nadpis1"/>
        <w:ind w:left="142"/>
        <w:rPr>
          <w:rFonts w:cs="Arial"/>
          <w:color w:val="0000FF"/>
        </w:rPr>
      </w:pPr>
      <w:r>
        <w:rPr>
          <w:rFonts w:cs="Arial"/>
          <w:color w:val="0000FF"/>
        </w:rPr>
        <w:t>Zhodnocení pacientky dle modelu M. GORDON</w:t>
      </w:r>
    </w:p>
    <w:tbl>
      <w:tblPr>
        <w:tblW w:w="9000" w:type="dxa"/>
        <w:tblInd w:w="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E727DA">
        <w:trPr>
          <w:trHeight w:val="300"/>
        </w:trPr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7DA">
        <w:trPr>
          <w:trHeight w:val="300"/>
        </w:trPr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27DA" w:rsidRDefault="00E727DA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27DA" w:rsidRPr="004D2032" w:rsidRDefault="00E727DA" w:rsidP="009E0DF4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4D2032">
        <w:rPr>
          <w:rFonts w:ascii="Arial" w:hAnsi="Arial" w:cs="Arial"/>
          <w:b/>
          <w:color w:val="0000FF"/>
          <w:sz w:val="24"/>
          <w:szCs w:val="24"/>
          <w:u w:val="single"/>
        </w:rPr>
        <w:lastRenderedPageBreak/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E727DA" w:rsidRPr="009E0DF4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pacientky</w:t>
      </w:r>
      <w:r w:rsidRPr="009E0DF4">
        <w:rPr>
          <w:rFonts w:ascii="Arial" w:hAnsi="Arial" w:cs="Arial"/>
          <w:b/>
          <w:color w:val="0000FF"/>
          <w:sz w:val="24"/>
          <w:szCs w:val="24"/>
        </w:rPr>
        <w:t xml:space="preserve"> v rámci prvního kroku ošetřovatelského procesu utřiďte (za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9E0DF4">
        <w:rPr>
          <w:rFonts w:ascii="Arial" w:hAnsi="Arial" w:cs="Arial"/>
          <w:b/>
          <w:color w:val="0000FF"/>
          <w:sz w:val="24"/>
          <w:szCs w:val="24"/>
        </w:rPr>
        <w:t xml:space="preserve"> modelu M.</w:t>
      </w:r>
      <w:r>
        <w:rPr>
          <w:rFonts w:ascii="Arial" w:hAnsi="Arial" w:cs="Arial"/>
          <w:b/>
          <w:color w:val="0000FF"/>
          <w:sz w:val="24"/>
          <w:szCs w:val="24"/>
        </w:rPr>
        <w:t> </w:t>
      </w:r>
      <w:r w:rsidRPr="009E0DF4">
        <w:rPr>
          <w:rFonts w:ascii="Arial" w:hAnsi="Arial" w:cs="Arial"/>
          <w:b/>
          <w:color w:val="0000FF"/>
          <w:sz w:val="24"/>
          <w:szCs w:val="24"/>
        </w:rPr>
        <w:t>Gordon) a doplňte do textu.</w:t>
      </w:r>
    </w:p>
    <w:p w:rsidR="00E727DA" w:rsidRPr="009E0DF4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E0DF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9E0DF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E727DA" w:rsidRPr="009E0DF4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E0DF4">
        <w:rPr>
          <w:rFonts w:ascii="Arial" w:hAnsi="Arial" w:cs="Arial"/>
          <w:b/>
          <w:color w:val="0000FF"/>
          <w:sz w:val="24"/>
          <w:szCs w:val="24"/>
        </w:rPr>
        <w:t>U všech ošetřovatelských diagnóz zapište určující znaky a související faktory nebo rizikové faktory.</w:t>
      </w:r>
    </w:p>
    <w:p w:rsidR="00E727DA" w:rsidRPr="009E0DF4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E0DF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E727DA" w:rsidRPr="009E0DF4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E0DF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jak 5 let (zahraniční 1x).</w:t>
      </w:r>
    </w:p>
    <w:p w:rsidR="00E727DA" w:rsidRPr="009E0DF4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E0DF4">
        <w:rPr>
          <w:rFonts w:ascii="Arial" w:hAnsi="Arial" w:cs="Arial"/>
          <w:b/>
          <w:color w:val="0000FF"/>
          <w:sz w:val="24"/>
          <w:szCs w:val="24"/>
        </w:rPr>
        <w:t>Vypracujte diskusi k dané problematice.</w:t>
      </w:r>
    </w:p>
    <w:p w:rsidR="00E727DA" w:rsidRPr="009E0DF4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E0DF4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E727DA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E0DF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E727DA" w:rsidRPr="009E0DF4" w:rsidRDefault="00E727DA" w:rsidP="009E0D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komunikace s agresivní pacientkou?</w:t>
      </w:r>
    </w:p>
    <w:p w:rsidR="00E727DA" w:rsidRPr="00686A10" w:rsidRDefault="00E727DA" w:rsidP="00F62CD8">
      <w:pPr>
        <w:spacing w:line="360" w:lineRule="auto"/>
        <w:ind w:firstLine="36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86A10">
        <w:rPr>
          <w:rFonts w:ascii="Arial" w:hAnsi="Arial" w:cs="Arial"/>
          <w:b/>
          <w:color w:val="0000FF"/>
          <w:sz w:val="24"/>
          <w:szCs w:val="24"/>
        </w:rPr>
        <w:t>10.</w:t>
      </w:r>
      <w:r w:rsidRPr="00686A10">
        <w:rPr>
          <w:rFonts w:ascii="Arial" w:hAnsi="Arial" w:cs="Arial"/>
          <w:b/>
          <w:color w:val="0000FF"/>
          <w:sz w:val="24"/>
          <w:szCs w:val="24"/>
        </w:rPr>
        <w:tab/>
      </w:r>
      <w:r>
        <w:rPr>
          <w:rFonts w:ascii="Arial" w:hAnsi="Arial" w:cs="Arial"/>
          <w:b/>
          <w:color w:val="0000FF"/>
          <w:sz w:val="24"/>
          <w:szCs w:val="24"/>
        </w:rPr>
        <w:t xml:space="preserve"> Definujte pojem - SOPOR</w:t>
      </w:r>
      <w:r w:rsidRPr="00686A10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E727DA" w:rsidRPr="00686A10" w:rsidRDefault="00E727DA" w:rsidP="00F62CD8">
      <w:pPr>
        <w:spacing w:line="360" w:lineRule="auto"/>
        <w:ind w:firstLine="36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86A10">
        <w:rPr>
          <w:rFonts w:ascii="Arial" w:hAnsi="Arial" w:cs="Arial"/>
          <w:b/>
          <w:color w:val="0000FF"/>
          <w:sz w:val="24"/>
          <w:szCs w:val="24"/>
        </w:rPr>
        <w:t>11.</w:t>
      </w:r>
      <w:r w:rsidRPr="00686A10">
        <w:rPr>
          <w:rFonts w:ascii="Arial" w:hAnsi="Arial" w:cs="Arial"/>
          <w:b/>
          <w:color w:val="0000FF"/>
          <w:sz w:val="24"/>
          <w:szCs w:val="24"/>
        </w:rPr>
        <w:tab/>
        <w:t>Popiš hodnocení GCS – co hodnotíme a kolika body?</w:t>
      </w:r>
    </w:p>
    <w:p w:rsidR="00E727DA" w:rsidRPr="00686A10" w:rsidRDefault="00E727DA" w:rsidP="00F62CD8">
      <w:pPr>
        <w:spacing w:line="360" w:lineRule="auto"/>
        <w:ind w:left="705" w:hanging="345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86A10">
        <w:rPr>
          <w:rFonts w:ascii="Arial" w:hAnsi="Arial" w:cs="Arial"/>
          <w:b/>
          <w:color w:val="0000FF"/>
          <w:sz w:val="24"/>
          <w:szCs w:val="24"/>
        </w:rPr>
        <w:t>12.</w:t>
      </w:r>
      <w:r w:rsidRPr="00686A10">
        <w:rPr>
          <w:rFonts w:ascii="Arial" w:hAnsi="Arial" w:cs="Arial"/>
          <w:b/>
          <w:color w:val="0000FF"/>
          <w:sz w:val="24"/>
          <w:szCs w:val="24"/>
        </w:rPr>
        <w:tab/>
        <w:t>Co a jakým způsobem hodnotíme u pacienta v bezvědomí v rámci diferenciální diagnostiky?</w:t>
      </w:r>
    </w:p>
    <w:p w:rsidR="00E727DA" w:rsidRPr="00686A10" w:rsidRDefault="00E727DA" w:rsidP="00F62CD8">
      <w:pPr>
        <w:spacing w:line="360" w:lineRule="auto"/>
        <w:ind w:firstLine="36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86A10">
        <w:rPr>
          <w:rFonts w:ascii="Arial" w:hAnsi="Arial" w:cs="Arial"/>
          <w:b/>
          <w:color w:val="0000FF"/>
          <w:sz w:val="24"/>
          <w:szCs w:val="24"/>
        </w:rPr>
        <w:t>13.</w:t>
      </w:r>
      <w:r w:rsidRPr="00686A10">
        <w:rPr>
          <w:rFonts w:ascii="Arial" w:hAnsi="Arial" w:cs="Arial"/>
          <w:b/>
          <w:color w:val="0000FF"/>
          <w:sz w:val="24"/>
          <w:szCs w:val="24"/>
        </w:rPr>
        <w:tab/>
        <w:t>Co je amfetaminová psychóza a jaké jsou její možné příznaky?</w:t>
      </w:r>
    </w:p>
    <w:p w:rsidR="00E727DA" w:rsidRPr="00686A10" w:rsidRDefault="00E727DA" w:rsidP="00F62CD8">
      <w:pPr>
        <w:spacing w:line="360" w:lineRule="auto"/>
        <w:ind w:left="705" w:hanging="345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86A10">
        <w:rPr>
          <w:rFonts w:ascii="Arial" w:hAnsi="Arial" w:cs="Arial"/>
          <w:b/>
          <w:color w:val="0000FF"/>
          <w:sz w:val="24"/>
          <w:szCs w:val="24"/>
        </w:rPr>
        <w:t>14.</w:t>
      </w:r>
      <w:r w:rsidRPr="00686A10">
        <w:rPr>
          <w:rFonts w:ascii="Arial" w:hAnsi="Arial" w:cs="Arial"/>
          <w:b/>
          <w:color w:val="0000FF"/>
          <w:sz w:val="24"/>
          <w:szCs w:val="24"/>
        </w:rPr>
        <w:tab/>
        <w:t>Myslíte si, že tato popisovaná pacientka je ohrožena amfetaminovou psychózou a proč?</w:t>
      </w:r>
    </w:p>
    <w:p w:rsidR="00E727DA" w:rsidRPr="009E0DF4" w:rsidRDefault="00E727DA" w:rsidP="00F62CD8">
      <w:pPr>
        <w:spacing w:line="360" w:lineRule="auto"/>
        <w:ind w:firstLine="36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86A10">
        <w:rPr>
          <w:rFonts w:ascii="Arial" w:hAnsi="Arial" w:cs="Arial"/>
          <w:b/>
          <w:color w:val="0000FF"/>
          <w:sz w:val="24"/>
          <w:szCs w:val="24"/>
        </w:rPr>
        <w:t>15.</w:t>
      </w:r>
      <w:r w:rsidRPr="00686A10">
        <w:rPr>
          <w:rFonts w:ascii="Arial" w:hAnsi="Arial" w:cs="Arial"/>
          <w:b/>
          <w:color w:val="0000FF"/>
          <w:sz w:val="24"/>
          <w:szCs w:val="24"/>
        </w:rPr>
        <w:tab/>
        <w:t>Nastavte plán edukace pro odvykací léčbu u této pacientky.</w:t>
      </w:r>
    </w:p>
    <w:sectPr w:rsidR="00E727DA" w:rsidRPr="009E0DF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792" w:rsidRDefault="00310792" w:rsidP="00A5128C">
      <w:r>
        <w:separator/>
      </w:r>
    </w:p>
  </w:endnote>
  <w:endnote w:type="continuationSeparator" w:id="0">
    <w:p w:rsidR="00310792" w:rsidRDefault="0031079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792" w:rsidRDefault="00310792" w:rsidP="00A5128C">
      <w:r>
        <w:separator/>
      </w:r>
    </w:p>
  </w:footnote>
  <w:footnote w:type="continuationSeparator" w:id="0">
    <w:p w:rsidR="00310792" w:rsidRDefault="0031079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7DA" w:rsidRDefault="00E727DA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E727DA" w:rsidRPr="00A5128C" w:rsidRDefault="00E727DA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D5D"/>
    <w:multiLevelType w:val="hybridMultilevel"/>
    <w:tmpl w:val="146CE1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C973EE"/>
    <w:multiLevelType w:val="hybridMultilevel"/>
    <w:tmpl w:val="DDF82046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437362"/>
    <w:multiLevelType w:val="hybridMultilevel"/>
    <w:tmpl w:val="6C44CC18"/>
    <w:lvl w:ilvl="0" w:tplc="BE50A6F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57A98"/>
    <w:multiLevelType w:val="hybridMultilevel"/>
    <w:tmpl w:val="B98E1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700CB"/>
    <w:multiLevelType w:val="hybridMultilevel"/>
    <w:tmpl w:val="1AFC8FF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270F08"/>
    <w:multiLevelType w:val="hybridMultilevel"/>
    <w:tmpl w:val="BEF8B5B4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F20EF"/>
    <w:multiLevelType w:val="hybridMultilevel"/>
    <w:tmpl w:val="64405C74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7A4ACA"/>
    <w:multiLevelType w:val="hybridMultilevel"/>
    <w:tmpl w:val="58041D5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10"/>
  </w:num>
  <w:num w:numId="5">
    <w:abstractNumId w:val="11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8"/>
  </w:num>
  <w:num w:numId="11">
    <w:abstractNumId w:val="6"/>
  </w:num>
  <w:num w:numId="12">
    <w:abstractNumId w:val="13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370"/>
    <w:rsid w:val="00015C88"/>
    <w:rsid w:val="00023FAD"/>
    <w:rsid w:val="00026169"/>
    <w:rsid w:val="00030380"/>
    <w:rsid w:val="0005549F"/>
    <w:rsid w:val="00063C85"/>
    <w:rsid w:val="00065A5B"/>
    <w:rsid w:val="00083B4F"/>
    <w:rsid w:val="00085B20"/>
    <w:rsid w:val="00085F76"/>
    <w:rsid w:val="000A0215"/>
    <w:rsid w:val="000B7873"/>
    <w:rsid w:val="000C0090"/>
    <w:rsid w:val="000C412A"/>
    <w:rsid w:val="000E0664"/>
    <w:rsid w:val="00111603"/>
    <w:rsid w:val="00114BB7"/>
    <w:rsid w:val="00130167"/>
    <w:rsid w:val="00131814"/>
    <w:rsid w:val="0014470C"/>
    <w:rsid w:val="001877D5"/>
    <w:rsid w:val="001B7DFE"/>
    <w:rsid w:val="001C50A5"/>
    <w:rsid w:val="001D5CBA"/>
    <w:rsid w:val="00210939"/>
    <w:rsid w:val="00227EB1"/>
    <w:rsid w:val="002370F2"/>
    <w:rsid w:val="00237EC8"/>
    <w:rsid w:val="00271E9F"/>
    <w:rsid w:val="002963EB"/>
    <w:rsid w:val="002B1936"/>
    <w:rsid w:val="002E561A"/>
    <w:rsid w:val="003058CD"/>
    <w:rsid w:val="00310792"/>
    <w:rsid w:val="00331444"/>
    <w:rsid w:val="00341882"/>
    <w:rsid w:val="003462E6"/>
    <w:rsid w:val="00361DC2"/>
    <w:rsid w:val="0037418F"/>
    <w:rsid w:val="00374A2D"/>
    <w:rsid w:val="00374C76"/>
    <w:rsid w:val="0037755A"/>
    <w:rsid w:val="00382DDE"/>
    <w:rsid w:val="00384220"/>
    <w:rsid w:val="00397E02"/>
    <w:rsid w:val="003A7395"/>
    <w:rsid w:val="003D3BCB"/>
    <w:rsid w:val="003E340B"/>
    <w:rsid w:val="003E3B39"/>
    <w:rsid w:val="004006F4"/>
    <w:rsid w:val="004316FB"/>
    <w:rsid w:val="0043475F"/>
    <w:rsid w:val="0044290E"/>
    <w:rsid w:val="00451F34"/>
    <w:rsid w:val="00467D5A"/>
    <w:rsid w:val="00472126"/>
    <w:rsid w:val="004773EE"/>
    <w:rsid w:val="00492F1B"/>
    <w:rsid w:val="004C5085"/>
    <w:rsid w:val="004D1B23"/>
    <w:rsid w:val="004D2032"/>
    <w:rsid w:val="00520046"/>
    <w:rsid w:val="0052035A"/>
    <w:rsid w:val="00524D9F"/>
    <w:rsid w:val="00545F99"/>
    <w:rsid w:val="00557B5D"/>
    <w:rsid w:val="00572FCD"/>
    <w:rsid w:val="0058408C"/>
    <w:rsid w:val="005C4A55"/>
    <w:rsid w:val="005D224F"/>
    <w:rsid w:val="005D6A37"/>
    <w:rsid w:val="00601ACB"/>
    <w:rsid w:val="006132D9"/>
    <w:rsid w:val="0064647B"/>
    <w:rsid w:val="00686A10"/>
    <w:rsid w:val="00686E9F"/>
    <w:rsid w:val="006B5E96"/>
    <w:rsid w:val="006C5ED3"/>
    <w:rsid w:val="006C7A60"/>
    <w:rsid w:val="006D2C0E"/>
    <w:rsid w:val="006D5BE9"/>
    <w:rsid w:val="006E41AE"/>
    <w:rsid w:val="00721EE2"/>
    <w:rsid w:val="00733DB1"/>
    <w:rsid w:val="00763385"/>
    <w:rsid w:val="00776BC2"/>
    <w:rsid w:val="0078693F"/>
    <w:rsid w:val="007A76AC"/>
    <w:rsid w:val="007C3B4E"/>
    <w:rsid w:val="007E65ED"/>
    <w:rsid w:val="00817ACE"/>
    <w:rsid w:val="00857E9C"/>
    <w:rsid w:val="008608F2"/>
    <w:rsid w:val="00862805"/>
    <w:rsid w:val="008838D5"/>
    <w:rsid w:val="008852BC"/>
    <w:rsid w:val="008E5600"/>
    <w:rsid w:val="008E5A8B"/>
    <w:rsid w:val="00906782"/>
    <w:rsid w:val="00911A59"/>
    <w:rsid w:val="009641A8"/>
    <w:rsid w:val="0099201F"/>
    <w:rsid w:val="009C10F4"/>
    <w:rsid w:val="009E0DF4"/>
    <w:rsid w:val="009F2332"/>
    <w:rsid w:val="00A1240F"/>
    <w:rsid w:val="00A22FB9"/>
    <w:rsid w:val="00A5128C"/>
    <w:rsid w:val="00A568CE"/>
    <w:rsid w:val="00A9378B"/>
    <w:rsid w:val="00A93B51"/>
    <w:rsid w:val="00AB2287"/>
    <w:rsid w:val="00AC59FE"/>
    <w:rsid w:val="00AE52A6"/>
    <w:rsid w:val="00B052AB"/>
    <w:rsid w:val="00B06712"/>
    <w:rsid w:val="00B45292"/>
    <w:rsid w:val="00B5245E"/>
    <w:rsid w:val="00B650D5"/>
    <w:rsid w:val="00BE41AA"/>
    <w:rsid w:val="00C4044D"/>
    <w:rsid w:val="00C5768D"/>
    <w:rsid w:val="00C73935"/>
    <w:rsid w:val="00CC30EB"/>
    <w:rsid w:val="00CD1414"/>
    <w:rsid w:val="00D25481"/>
    <w:rsid w:val="00D67AB0"/>
    <w:rsid w:val="00D93C7E"/>
    <w:rsid w:val="00DB2A4B"/>
    <w:rsid w:val="00DC48E4"/>
    <w:rsid w:val="00DD46D8"/>
    <w:rsid w:val="00E22B3A"/>
    <w:rsid w:val="00E269AA"/>
    <w:rsid w:val="00E727DA"/>
    <w:rsid w:val="00E73394"/>
    <w:rsid w:val="00E77CFF"/>
    <w:rsid w:val="00EC46CD"/>
    <w:rsid w:val="00F00C96"/>
    <w:rsid w:val="00F10256"/>
    <w:rsid w:val="00F5316B"/>
    <w:rsid w:val="00F5368D"/>
    <w:rsid w:val="00F60A8C"/>
    <w:rsid w:val="00F62CD8"/>
    <w:rsid w:val="00F675D2"/>
    <w:rsid w:val="00F750D4"/>
    <w:rsid w:val="00F91756"/>
    <w:rsid w:val="00F9192A"/>
    <w:rsid w:val="00FE0B17"/>
    <w:rsid w:val="00FE6503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customStyle="1" w:styleId="NoSpacing">
    <w:name w:val="No Spacing"/>
    <w:rsid w:val="00E73394"/>
    <w:rPr>
      <w:rFonts w:eastAsia="Times New Roman"/>
      <w:sz w:val="22"/>
      <w:szCs w:val="22"/>
      <w:lang w:eastAsia="en-US"/>
    </w:rPr>
  </w:style>
  <w:style w:type="paragraph" w:styleId="Normlnweb">
    <w:name w:val="Normal (Web)"/>
    <w:basedOn w:val="Normln"/>
    <w:semiHidden/>
    <w:rsid w:val="00131814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basedOn w:val="Standardnpsmoodstavce"/>
    <w:rsid w:val="009E0DF4"/>
    <w:rPr>
      <w:color w:val="0000FF"/>
      <w:u w:val="single"/>
    </w:rPr>
  </w:style>
  <w:style w:type="paragraph" w:customStyle="1" w:styleId="Standard">
    <w:name w:val="Standard"/>
    <w:rsid w:val="009E0DF4"/>
    <w:pPr>
      <w:suppressAutoHyphens/>
      <w:autoSpaceDN w:val="0"/>
      <w:textAlignment w:val="baseline"/>
    </w:pPr>
    <w:rPr>
      <w:rFonts w:ascii="Times New Roman" w:hAnsi="Times New Roman"/>
      <w:color w:val="000000"/>
      <w:kern w:val="3"/>
      <w:sz w:val="24"/>
      <w:szCs w:val="24"/>
    </w:rPr>
  </w:style>
  <w:style w:type="character" w:styleId="Odkaznakoment">
    <w:name w:val="annotation reference"/>
    <w:basedOn w:val="Standardnpsmoodstavce"/>
    <w:semiHidden/>
    <w:rsid w:val="004D203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D2032"/>
  </w:style>
  <w:style w:type="character" w:customStyle="1" w:styleId="TextkomenteChar">
    <w:name w:val="Text komentáře Char"/>
    <w:basedOn w:val="Standardnpsmoodstavce"/>
    <w:link w:val="Textkomente"/>
    <w:semiHidden/>
    <w:locked/>
    <w:rsid w:val="004D2032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4D20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4D2032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4D20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4D2032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EF8B3D-CFCF-4BE7-BBE8-FD8C7BEFCF87}"/>
</file>

<file path=customXml/itemProps2.xml><?xml version="1.0" encoding="utf-8"?>
<ds:datastoreItem xmlns:ds="http://schemas.openxmlformats.org/officeDocument/2006/customXml" ds:itemID="{DB59AF3F-2560-417E-B5A9-D9E6B9A24E9E}"/>
</file>

<file path=customXml/itemProps3.xml><?xml version="1.0" encoding="utf-8"?>
<ds:datastoreItem xmlns:ds="http://schemas.openxmlformats.org/officeDocument/2006/customXml" ds:itemID="{08F7B3B5-5B10-4D50-92BD-4E73D7A926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- Urgentní příjem – intoxikace pervitinem</vt:lpstr>
    </vt:vector>
  </TitlesOfParts>
  <Company>HP</Company>
  <LinksUpToDate>false</LinksUpToDate>
  <CharactersWithSpaces>9805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- Urgentní příjem – intoxikace pervitinem</dc:title>
  <dc:creator>VSZDRAV</dc:creator>
  <cp:lastModifiedBy>Němcová Jitka</cp:lastModifiedBy>
  <cp:revision>2</cp:revision>
  <dcterms:created xsi:type="dcterms:W3CDTF">2015-04-14T09:44:00Z</dcterms:created>
  <dcterms:modified xsi:type="dcterms:W3CDTF">2015-04-14T09:44:00Z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