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86C" w:rsidRPr="006945D8" w:rsidRDefault="0079386C" w:rsidP="008D5C02">
      <w:pPr>
        <w:pStyle w:val="Nadpis1"/>
        <w:ind w:left="142"/>
        <w:jc w:val="center"/>
        <w:rPr>
          <w:rFonts w:cs="Arial"/>
          <w:color w:val="0000FF"/>
          <w:szCs w:val="24"/>
        </w:rPr>
      </w:pPr>
      <w:bookmarkStart w:id="0" w:name="_GoBack"/>
      <w:bookmarkEnd w:id="0"/>
      <w:r w:rsidRPr="006945D8">
        <w:rPr>
          <w:rFonts w:cs="Arial"/>
          <w:caps/>
          <w:color w:val="0000FF"/>
          <w:szCs w:val="24"/>
        </w:rPr>
        <w:t>Kazuistika</w:t>
      </w:r>
      <w:r>
        <w:rPr>
          <w:rFonts w:cs="Arial"/>
          <w:color w:val="0000FF"/>
          <w:szCs w:val="24"/>
        </w:rPr>
        <w:t xml:space="preserve"> – Pacientka</w:t>
      </w:r>
      <w:r w:rsidRPr="006945D8">
        <w:rPr>
          <w:rFonts w:cs="Arial"/>
          <w:color w:val="0000FF"/>
          <w:szCs w:val="24"/>
        </w:rPr>
        <w:t xml:space="preserve"> s</w:t>
      </w:r>
      <w:r>
        <w:rPr>
          <w:rFonts w:cs="Arial"/>
          <w:color w:val="0000FF"/>
          <w:szCs w:val="24"/>
        </w:rPr>
        <w:t> artritis urica (dna</w:t>
      </w:r>
      <w:r w:rsidRPr="006945D8">
        <w:rPr>
          <w:rFonts w:cs="Arial"/>
          <w:color w:val="0000FF"/>
          <w:szCs w:val="24"/>
        </w:rPr>
        <w:t>)</w:t>
      </w:r>
    </w:p>
    <w:p w:rsidR="0079386C" w:rsidRPr="006945D8" w:rsidRDefault="0079386C" w:rsidP="00CD49ED">
      <w:pPr>
        <w:rPr>
          <w:rFonts w:ascii="Arial" w:hAnsi="Arial" w:cs="Arial"/>
          <w:sz w:val="24"/>
          <w:szCs w:val="24"/>
        </w:rPr>
      </w:pPr>
    </w:p>
    <w:p w:rsidR="0079386C" w:rsidRPr="006945D8" w:rsidRDefault="0079386C" w:rsidP="00D67AB0">
      <w:pPr>
        <w:pStyle w:val="Nadpis1"/>
        <w:ind w:left="142"/>
        <w:rPr>
          <w:rFonts w:cs="Arial"/>
          <w:color w:val="0000FF"/>
          <w:szCs w:val="24"/>
        </w:rPr>
      </w:pPr>
      <w:r w:rsidRPr="006945D8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79386C" w:rsidRPr="006945D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6C" w:rsidRPr="006945D8" w:rsidRDefault="0079386C" w:rsidP="0009493A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X.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64 let</w:t>
            </w:r>
          </w:p>
        </w:tc>
      </w:tr>
      <w:tr w:rsidR="0079386C" w:rsidRPr="006945D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střední odborné</w:t>
            </w:r>
          </w:p>
        </w:tc>
      </w:tr>
      <w:tr w:rsidR="0079386C" w:rsidRPr="006945D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vdova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xy</w:t>
            </w:r>
          </w:p>
        </w:tc>
      </w:tr>
      <w:tr w:rsidR="0079386C" w:rsidRPr="006945D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xy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2.</w:t>
            </w:r>
          </w:p>
        </w:tc>
      </w:tr>
      <w:tr w:rsidR="0079386C" w:rsidRPr="006945D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xy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 xml:space="preserve">akutní </w:t>
            </w:r>
          </w:p>
        </w:tc>
      </w:tr>
    </w:tbl>
    <w:p w:rsidR="0079386C" w:rsidRPr="006945D8" w:rsidRDefault="0079386C" w:rsidP="00D67AB0">
      <w:pPr>
        <w:pStyle w:val="Nadpis1"/>
        <w:rPr>
          <w:rFonts w:cs="Arial"/>
          <w:b w:val="0"/>
          <w:szCs w:val="24"/>
        </w:rPr>
      </w:pPr>
    </w:p>
    <w:p w:rsidR="0079386C" w:rsidRPr="006945D8" w:rsidRDefault="0079386C" w:rsidP="00D67AB0">
      <w:pPr>
        <w:pStyle w:val="Nadpis1"/>
        <w:ind w:left="142"/>
        <w:rPr>
          <w:rFonts w:cs="Arial"/>
          <w:color w:val="0000FF"/>
          <w:szCs w:val="24"/>
        </w:rPr>
      </w:pPr>
      <w:r w:rsidRPr="006945D8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79386C" w:rsidRPr="006945D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86C" w:rsidRPr="006945D8" w:rsidRDefault="0079386C" w:rsidP="004E718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dnový záchvat</w:t>
            </w:r>
          </w:p>
        </w:tc>
      </w:tr>
    </w:tbl>
    <w:p w:rsidR="0079386C" w:rsidRPr="006945D8" w:rsidRDefault="0079386C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79386C" w:rsidRPr="006945D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bezvýznamná</w:t>
            </w:r>
          </w:p>
        </w:tc>
      </w:tr>
      <w:tr w:rsidR="0079386C" w:rsidRPr="006945D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v 53 letech CA tlustého střeva, v současnosti bez problémů</w:t>
            </w:r>
          </w:p>
        </w:tc>
      </w:tr>
      <w:tr w:rsidR="0079386C" w:rsidRPr="006945D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3179BC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Apo-allopurinol</w:t>
            </w:r>
            <w:r>
              <w:rPr>
                <w:rFonts w:ascii="Arial" w:hAnsi="Arial" w:cs="Arial"/>
                <w:sz w:val="24"/>
                <w:szCs w:val="24"/>
              </w:rPr>
              <w:t xml:space="preserve"> 100 mg tbl.</w:t>
            </w:r>
          </w:p>
        </w:tc>
      </w:tr>
      <w:tr w:rsidR="0079386C" w:rsidRPr="006945D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bez alergie</w:t>
            </w:r>
          </w:p>
        </w:tc>
      </w:tr>
      <w:tr w:rsidR="0079386C" w:rsidRPr="006945D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79386C" w:rsidRPr="006945D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bezvýznamná</w:t>
            </w:r>
          </w:p>
        </w:tc>
      </w:tr>
      <w:tr w:rsidR="0079386C" w:rsidRPr="006945D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3179BC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vdova, žije sama v RD</w:t>
            </w:r>
          </w:p>
        </w:tc>
      </w:tr>
      <w:tr w:rsidR="0079386C" w:rsidRPr="006945D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v důchodu</w:t>
            </w:r>
          </w:p>
        </w:tc>
      </w:tr>
      <w:tr w:rsidR="0079386C" w:rsidRPr="006945D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vyznání</w:t>
            </w:r>
          </w:p>
        </w:tc>
      </w:tr>
    </w:tbl>
    <w:p w:rsidR="0079386C" w:rsidRPr="006945D8" w:rsidRDefault="0079386C" w:rsidP="00D67AB0">
      <w:pPr>
        <w:rPr>
          <w:rFonts w:ascii="Arial" w:hAnsi="Arial" w:cs="Arial"/>
          <w:sz w:val="24"/>
          <w:szCs w:val="24"/>
        </w:rPr>
      </w:pPr>
    </w:p>
    <w:p w:rsidR="0079386C" w:rsidRPr="006945D8" w:rsidRDefault="0079386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6945D8">
        <w:rPr>
          <w:rFonts w:ascii="Arial" w:hAnsi="Arial" w:cs="Arial"/>
          <w:b/>
          <w:color w:val="0000FF"/>
          <w:sz w:val="24"/>
          <w:szCs w:val="24"/>
        </w:rPr>
        <w:t>Lékařská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79386C" w:rsidRPr="006945D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 100 Idiopatická dna (artritis urica)</w:t>
            </w:r>
          </w:p>
        </w:tc>
      </w:tr>
    </w:tbl>
    <w:p w:rsidR="0079386C" w:rsidRPr="006945D8" w:rsidRDefault="0079386C" w:rsidP="00D67AB0">
      <w:pPr>
        <w:rPr>
          <w:rFonts w:ascii="Arial" w:hAnsi="Arial" w:cs="Arial"/>
          <w:sz w:val="24"/>
          <w:szCs w:val="24"/>
        </w:rPr>
      </w:pPr>
    </w:p>
    <w:p w:rsidR="0079386C" w:rsidRPr="006945D8" w:rsidRDefault="0079386C" w:rsidP="00D67AB0">
      <w:pPr>
        <w:pStyle w:val="Nadpis1"/>
        <w:ind w:left="142"/>
        <w:rPr>
          <w:rFonts w:cs="Arial"/>
          <w:color w:val="0000FF"/>
          <w:szCs w:val="24"/>
        </w:rPr>
      </w:pPr>
      <w:r w:rsidRPr="006945D8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79386C" w:rsidRPr="006945D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79386C" w:rsidRPr="006945D8" w:rsidRDefault="0079386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79386C" w:rsidRPr="006945D8" w:rsidRDefault="0079386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79386C" w:rsidRPr="006945D8">
        <w:tc>
          <w:tcPr>
            <w:tcW w:w="326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9386C" w:rsidRPr="006945D8" w:rsidRDefault="0079386C" w:rsidP="003179BC">
            <w:pPr>
              <w:tabs>
                <w:tab w:val="right" w:pos="3120"/>
              </w:tabs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Biochemické vyšetření krve</w:t>
            </w:r>
            <w:r w:rsidRPr="006945D8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9386C" w:rsidRPr="006945D8" w:rsidRDefault="0079386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79386C" w:rsidRPr="006945D8" w:rsidRDefault="0079386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6945D8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79386C" w:rsidRPr="006945D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79386C" w:rsidRPr="006945D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09493A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klidový režim</w:t>
            </w:r>
          </w:p>
        </w:tc>
      </w:tr>
      <w:tr w:rsidR="0079386C" w:rsidRPr="006945D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386C" w:rsidRPr="006945D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C87774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>Apo-allopurinol tbl. 1-1-1</w:t>
            </w:r>
          </w:p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Colchicum-dispert 0,5 mg 2 tbl. při nástupu bolesti, potom 1 tbl. à 2 hod. do ústupu bolesti</w:t>
            </w:r>
          </w:p>
        </w:tc>
      </w:tr>
      <w:tr w:rsidR="0079386C" w:rsidRPr="006945D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6945D8">
              <w:rPr>
                <w:rFonts w:ascii="Arial" w:hAnsi="Arial" w:cs="Arial"/>
                <w:sz w:val="24"/>
                <w:szCs w:val="24"/>
              </w:rPr>
              <w:t xml:space="preserve">s. c., i. v., i. 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386C" w:rsidRPr="006945D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9386C" w:rsidRPr="006945D8" w:rsidRDefault="0079386C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945D8"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9386C" w:rsidRPr="006945D8" w:rsidRDefault="0079386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9386C" w:rsidRPr="006945D8" w:rsidRDefault="0079386C" w:rsidP="00372FF0">
      <w:pPr>
        <w:rPr>
          <w:rFonts w:ascii="Arial" w:hAnsi="Arial" w:cs="Arial"/>
          <w:sz w:val="24"/>
          <w:szCs w:val="24"/>
        </w:rPr>
      </w:pPr>
    </w:p>
    <w:p w:rsidR="0079386C" w:rsidRPr="006945D8" w:rsidRDefault="0079386C" w:rsidP="00D811CB">
      <w:pPr>
        <w:rPr>
          <w:rFonts w:ascii="Arial" w:hAnsi="Arial" w:cs="Arial"/>
          <w:b/>
          <w:color w:val="0000FF"/>
          <w:sz w:val="24"/>
          <w:szCs w:val="24"/>
        </w:rPr>
      </w:pPr>
      <w:r w:rsidRPr="006945D8">
        <w:rPr>
          <w:rFonts w:ascii="Arial" w:hAnsi="Arial" w:cs="Arial"/>
          <w:b/>
          <w:color w:val="0000FF"/>
          <w:sz w:val="24"/>
          <w:szCs w:val="24"/>
        </w:rPr>
        <w:t>Model M. Gordon</w:t>
      </w:r>
    </w:p>
    <w:p w:rsidR="0079386C" w:rsidRPr="006945D8" w:rsidRDefault="0079386C" w:rsidP="00372FF0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79386C" w:rsidRPr="006945D8" w:rsidRDefault="0079386C" w:rsidP="00372FF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945D8">
        <w:rPr>
          <w:rFonts w:ascii="Arial" w:hAnsi="Arial" w:cs="Arial"/>
          <w:b/>
          <w:sz w:val="24"/>
          <w:szCs w:val="24"/>
        </w:rPr>
        <w:t>Vnímání zdraví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subjektivně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lastRenderedPageBreak/>
        <w:t>na pravidelné kontroly k lékaři dochází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je si vědoma, že její zdravotní stav je narušený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lékařská doporučení se snaží dodržovat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objektivně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v poslední době se necítí dobře</w:t>
      </w:r>
    </w:p>
    <w:p w:rsidR="0079386C" w:rsidRPr="006945D8" w:rsidRDefault="0079386C" w:rsidP="00372FF0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79386C" w:rsidRPr="006945D8" w:rsidRDefault="0079386C" w:rsidP="00372FF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945D8">
        <w:rPr>
          <w:rFonts w:ascii="Arial" w:hAnsi="Arial" w:cs="Arial"/>
          <w:b/>
          <w:sz w:val="24"/>
          <w:szCs w:val="24"/>
        </w:rPr>
        <w:t>Výživa a metabolismus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subjektivně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pacientka dodržuje předepsané dietní opatření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 xml:space="preserve">snaží </w:t>
      </w:r>
      <w:r>
        <w:rPr>
          <w:rFonts w:ascii="Arial" w:hAnsi="Arial" w:cs="Arial"/>
          <w:sz w:val="24"/>
          <w:szCs w:val="24"/>
        </w:rPr>
        <w:t xml:space="preserve">se udržovat </w:t>
      </w:r>
      <w:r w:rsidRPr="006945D8">
        <w:rPr>
          <w:rFonts w:ascii="Arial" w:hAnsi="Arial" w:cs="Arial"/>
          <w:sz w:val="24"/>
          <w:szCs w:val="24"/>
        </w:rPr>
        <w:t>optimální tělesnou váhu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objektivně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BMI 28 – nadváha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hmotnost 87 kg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výška 175 cm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zdravotní rizika zvýšená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kožní turgor je v normě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otok postiženého kloubu – tarzálního kloubu</w:t>
      </w:r>
    </w:p>
    <w:p w:rsidR="0079386C" w:rsidRPr="006945D8" w:rsidRDefault="0079386C" w:rsidP="00372FF0">
      <w:pPr>
        <w:spacing w:line="360" w:lineRule="auto"/>
        <w:ind w:firstLine="360"/>
        <w:rPr>
          <w:rFonts w:ascii="Arial" w:hAnsi="Arial" w:cs="Arial"/>
          <w:b/>
          <w:sz w:val="24"/>
          <w:szCs w:val="24"/>
        </w:rPr>
      </w:pPr>
    </w:p>
    <w:p w:rsidR="0079386C" w:rsidRPr="006945D8" w:rsidRDefault="0079386C" w:rsidP="00372FF0">
      <w:pPr>
        <w:spacing w:line="360" w:lineRule="auto"/>
        <w:ind w:firstLine="360"/>
        <w:rPr>
          <w:rFonts w:ascii="Arial" w:hAnsi="Arial" w:cs="Arial"/>
          <w:b/>
          <w:sz w:val="24"/>
          <w:szCs w:val="24"/>
        </w:rPr>
      </w:pPr>
      <w:r w:rsidRPr="006945D8">
        <w:rPr>
          <w:rFonts w:ascii="Arial" w:hAnsi="Arial" w:cs="Arial"/>
          <w:b/>
          <w:sz w:val="24"/>
          <w:szCs w:val="24"/>
        </w:rPr>
        <w:t>Vylučování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subjektivně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 xml:space="preserve">obstipací netrpí, </w:t>
      </w:r>
      <w:r>
        <w:rPr>
          <w:rFonts w:ascii="Arial" w:hAnsi="Arial" w:cs="Arial"/>
          <w:sz w:val="24"/>
          <w:szCs w:val="24"/>
        </w:rPr>
        <w:t>laxa</w:t>
      </w:r>
      <w:r w:rsidRPr="006945D8">
        <w:rPr>
          <w:rFonts w:ascii="Arial" w:hAnsi="Arial" w:cs="Arial"/>
          <w:sz w:val="24"/>
          <w:szCs w:val="24"/>
        </w:rPr>
        <w:t>tiva neužívá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stolice je pravidelná, bez příměsí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objektivně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diuréza 2300 ml za 24 hod.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v moči laboratorně – hodnoty kyseliny močové v moči zvýšené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otoky tarzálního kloubu</w:t>
      </w:r>
    </w:p>
    <w:p w:rsidR="0079386C" w:rsidRPr="006945D8" w:rsidRDefault="0079386C" w:rsidP="00372FF0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:rsidR="0079386C" w:rsidRPr="006945D8" w:rsidRDefault="0079386C" w:rsidP="00372FF0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6945D8">
        <w:rPr>
          <w:rFonts w:ascii="Arial" w:hAnsi="Arial" w:cs="Arial"/>
          <w:b/>
          <w:sz w:val="24"/>
          <w:szCs w:val="24"/>
        </w:rPr>
        <w:t>Aktivita a cvičení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subjektivně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pacientka svůj volný čas tráví nejraději na své zahrádce a s vnoučaty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 xml:space="preserve">dále čte knihy (detektivky) 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objektivně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pacientka nyní potřebuje dopomoc při všedních činnostech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lastRenderedPageBreak/>
        <w:t>otok a bolest kloubu na DK ji omezuje v pohybu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 xml:space="preserve">běžné domácí práce jinak mimo dnavý záchvat zvládá sama </w:t>
      </w:r>
    </w:p>
    <w:p w:rsidR="0079386C" w:rsidRPr="006945D8" w:rsidRDefault="0079386C" w:rsidP="00084F80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</w:p>
    <w:p w:rsidR="0079386C" w:rsidRPr="006945D8" w:rsidRDefault="0079386C" w:rsidP="00084F80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6945D8">
        <w:rPr>
          <w:rFonts w:ascii="Arial" w:hAnsi="Arial" w:cs="Arial"/>
          <w:b/>
          <w:sz w:val="24"/>
          <w:szCs w:val="24"/>
        </w:rPr>
        <w:t>Spánek a odpočinek</w:t>
      </w:r>
    </w:p>
    <w:p w:rsidR="0079386C" w:rsidRPr="006945D8" w:rsidRDefault="0079386C" w:rsidP="00084F8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subjektivně</w:t>
      </w:r>
    </w:p>
    <w:p w:rsidR="0079386C" w:rsidRPr="006945D8" w:rsidRDefault="0079386C" w:rsidP="00084F8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pacientka nyní spí průměrně 4 hodiny denně</w:t>
      </w:r>
    </w:p>
    <w:p w:rsidR="0079386C" w:rsidRPr="006945D8" w:rsidRDefault="0079386C" w:rsidP="00084F8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 xml:space="preserve">usíná velmi špatně (léky na spaní nechce) z důvodu bolesti </w:t>
      </w:r>
    </w:p>
    <w:p w:rsidR="0079386C" w:rsidRPr="006945D8" w:rsidRDefault="0079386C" w:rsidP="00084F8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objektivně</w:t>
      </w:r>
    </w:p>
    <w:p w:rsidR="0079386C" w:rsidRPr="006945D8" w:rsidRDefault="0079386C" w:rsidP="00084F8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teď momentálně se cítí unaveně a nevyspale</w:t>
      </w:r>
    </w:p>
    <w:p w:rsidR="0079386C" w:rsidRPr="006945D8" w:rsidRDefault="0079386C" w:rsidP="00084F8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spí občas přes den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</w:p>
    <w:p w:rsidR="0079386C" w:rsidRPr="006945D8" w:rsidRDefault="0079386C" w:rsidP="00372FF0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6945D8">
        <w:rPr>
          <w:rFonts w:ascii="Arial" w:hAnsi="Arial" w:cs="Arial"/>
          <w:b/>
          <w:sz w:val="24"/>
          <w:szCs w:val="24"/>
        </w:rPr>
        <w:t>Vnímání a poznávání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subjektivně</w:t>
      </w:r>
    </w:p>
    <w:p w:rsidR="0079386C" w:rsidRPr="006945D8" w:rsidRDefault="0079386C" w:rsidP="00372FF0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 xml:space="preserve">- </w:t>
      </w:r>
      <w:r w:rsidRPr="006945D8">
        <w:rPr>
          <w:rFonts w:ascii="Arial" w:hAnsi="Arial" w:cs="Arial"/>
          <w:sz w:val="24"/>
          <w:szCs w:val="24"/>
        </w:rPr>
        <w:tab/>
        <w:t>slyší dobře</w:t>
      </w:r>
    </w:p>
    <w:p w:rsidR="0079386C" w:rsidRPr="006945D8" w:rsidRDefault="0079386C" w:rsidP="00372FF0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 xml:space="preserve">- </w:t>
      </w:r>
      <w:r w:rsidRPr="006945D8">
        <w:rPr>
          <w:rFonts w:ascii="Arial" w:hAnsi="Arial" w:cs="Arial"/>
          <w:sz w:val="24"/>
          <w:szCs w:val="24"/>
        </w:rPr>
        <w:tab/>
        <w:t>na čtení používá brýle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objektivně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je plně orientovaná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pacientka byla informována lékařem o svém zdravotním stavu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řeč je plynulá a srozumitelná</w:t>
      </w:r>
    </w:p>
    <w:p w:rsidR="0079386C" w:rsidRPr="006945D8" w:rsidRDefault="0079386C" w:rsidP="00372FF0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79386C" w:rsidRPr="006945D8" w:rsidRDefault="0079386C" w:rsidP="00372FF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945D8">
        <w:rPr>
          <w:rFonts w:ascii="Arial" w:hAnsi="Arial" w:cs="Arial"/>
          <w:b/>
          <w:sz w:val="24"/>
          <w:szCs w:val="24"/>
        </w:rPr>
        <w:t>Sebepojetí a sebeúcta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subjektivně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je přátelská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udává nejistotu a obavy z vývoje onemocnění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toto byl první velký záchvat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objektivně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navázat komunikaci s pacientkou je snadné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snaží se spolupracovat při vyplňování ošetřovatelské dokumentace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na vše ochotně odpovídá</w:t>
      </w:r>
    </w:p>
    <w:p w:rsidR="0079386C" w:rsidRPr="006945D8" w:rsidRDefault="0079386C" w:rsidP="00372FF0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</w:p>
    <w:p w:rsidR="0079386C" w:rsidRPr="006945D8" w:rsidRDefault="0079386C" w:rsidP="00372FF0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6945D8">
        <w:rPr>
          <w:rFonts w:ascii="Arial" w:hAnsi="Arial" w:cs="Arial"/>
          <w:b/>
          <w:sz w:val="24"/>
          <w:szCs w:val="24"/>
        </w:rPr>
        <w:t>Role a vztahy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subjektivně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pacientka bydlí sama v rodinném domě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lastRenderedPageBreak/>
        <w:t>má dvě děti, 4 vnoučata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problémy v rodině nemají, vztahy jsou klidné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objektivně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děti se zajímají o zdravotní stav pacientky a snaž</w:t>
      </w:r>
      <w:r>
        <w:rPr>
          <w:rFonts w:ascii="Arial" w:hAnsi="Arial" w:cs="Arial"/>
          <w:sz w:val="24"/>
          <w:szCs w:val="24"/>
        </w:rPr>
        <w:t>í se jí pomáhat a dohlížet na ni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pacientka má pravidelné návštěvy ze strany rodinných příslušníků</w:t>
      </w:r>
    </w:p>
    <w:p w:rsidR="0079386C" w:rsidRPr="006945D8" w:rsidRDefault="0079386C" w:rsidP="00372FF0">
      <w:pPr>
        <w:pStyle w:val="ListParagraph"/>
        <w:spacing w:line="360" w:lineRule="auto"/>
        <w:rPr>
          <w:rFonts w:ascii="Arial" w:hAnsi="Arial" w:cs="Arial"/>
          <w:b/>
          <w:sz w:val="24"/>
          <w:szCs w:val="24"/>
        </w:rPr>
      </w:pPr>
    </w:p>
    <w:p w:rsidR="0079386C" w:rsidRPr="006945D8" w:rsidRDefault="0079386C" w:rsidP="00372FF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945D8">
        <w:rPr>
          <w:rFonts w:ascii="Arial" w:hAnsi="Arial" w:cs="Arial"/>
          <w:b/>
          <w:sz w:val="24"/>
          <w:szCs w:val="24"/>
        </w:rPr>
        <w:t>Stres a zátěžové situace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subjektivně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žádné takové situace prý neprožívá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ví, jak probíhá dnavý záchvat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objektivně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největší oporou je pro pacientku rodina a přítelkyně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pacientka byla seznámena s chodem oddělení a informovaná lékařem</w:t>
      </w:r>
    </w:p>
    <w:p w:rsidR="0079386C" w:rsidRPr="006945D8" w:rsidRDefault="0079386C" w:rsidP="00D811CB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79386C" w:rsidRPr="006945D8" w:rsidRDefault="0079386C" w:rsidP="00372FF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945D8">
        <w:rPr>
          <w:rFonts w:ascii="Arial" w:hAnsi="Arial" w:cs="Arial"/>
          <w:b/>
          <w:sz w:val="24"/>
          <w:szCs w:val="24"/>
        </w:rPr>
        <w:t>Víra a životní hodnoty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Hodnoceno subjektivně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pacientka je katolička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hospitalizace pro ni nepředstavuje omezení ve víře</w:t>
      </w:r>
    </w:p>
    <w:p w:rsidR="0079386C" w:rsidRPr="006945D8" w:rsidRDefault="0079386C" w:rsidP="00372FF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k hospitalizaci nemá žádné výhrady ze strany náboženství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945D8">
        <w:rPr>
          <w:rFonts w:ascii="Arial" w:hAnsi="Arial" w:cs="Arial"/>
          <w:b/>
          <w:sz w:val="24"/>
          <w:szCs w:val="24"/>
        </w:rPr>
        <w:t>Jiné</w:t>
      </w:r>
    </w:p>
    <w:p w:rsidR="0079386C" w:rsidRPr="006945D8" w:rsidRDefault="0079386C" w:rsidP="00372FF0">
      <w:pPr>
        <w:spacing w:line="360" w:lineRule="auto"/>
        <w:rPr>
          <w:rFonts w:ascii="Arial" w:hAnsi="Arial" w:cs="Arial"/>
          <w:sz w:val="24"/>
          <w:szCs w:val="24"/>
        </w:rPr>
      </w:pPr>
    </w:p>
    <w:p w:rsidR="0079386C" w:rsidRPr="006945D8" w:rsidRDefault="0079386C" w:rsidP="00372FF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945D8">
        <w:rPr>
          <w:rFonts w:ascii="Arial" w:hAnsi="Arial" w:cs="Arial"/>
          <w:b/>
          <w:sz w:val="24"/>
          <w:szCs w:val="24"/>
        </w:rPr>
        <w:t>Ošetřovatelské problémy:</w:t>
      </w:r>
    </w:p>
    <w:p w:rsidR="0079386C" w:rsidRPr="006945D8" w:rsidRDefault="0079386C" w:rsidP="00372FF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Narušená kožní integrita</w:t>
      </w:r>
    </w:p>
    <w:p w:rsidR="0079386C" w:rsidRPr="006945D8" w:rsidRDefault="0079386C" w:rsidP="00372FF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 xml:space="preserve">Neefektivní péče o vlastní zdraví </w:t>
      </w:r>
    </w:p>
    <w:p w:rsidR="0079386C" w:rsidRPr="006945D8" w:rsidRDefault="0079386C" w:rsidP="00372FF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 xml:space="preserve">Akutní bolest </w:t>
      </w:r>
    </w:p>
    <w:p w:rsidR="0079386C" w:rsidRPr="006945D8" w:rsidRDefault="0079386C" w:rsidP="00372FF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 xml:space="preserve">Porušený spánek </w:t>
      </w:r>
    </w:p>
    <w:p w:rsidR="0079386C" w:rsidRPr="006945D8" w:rsidRDefault="0079386C" w:rsidP="00372FF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Zhoršená pohyblivost na lůžku</w:t>
      </w:r>
    </w:p>
    <w:p w:rsidR="0079386C" w:rsidRPr="006945D8" w:rsidRDefault="0079386C" w:rsidP="00372FF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Hypertermie</w:t>
      </w:r>
    </w:p>
    <w:p w:rsidR="0079386C" w:rsidRPr="006945D8" w:rsidRDefault="0079386C" w:rsidP="00372FF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Riziko vzniku imobilizačního syndromu</w:t>
      </w:r>
    </w:p>
    <w:p w:rsidR="0079386C" w:rsidRPr="006945D8" w:rsidRDefault="0079386C" w:rsidP="00372FF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Únava</w:t>
      </w:r>
    </w:p>
    <w:p w:rsidR="0079386C" w:rsidRPr="006945D8" w:rsidRDefault="0079386C" w:rsidP="00372FF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Porušené vylučování moči</w:t>
      </w:r>
    </w:p>
    <w:p w:rsidR="0079386C" w:rsidRPr="006945D8" w:rsidRDefault="0079386C" w:rsidP="00372FF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t>Riziko pádu</w:t>
      </w:r>
    </w:p>
    <w:p w:rsidR="0079386C" w:rsidRPr="006945D8" w:rsidRDefault="0079386C" w:rsidP="00372FF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6945D8">
        <w:rPr>
          <w:rFonts w:ascii="Arial" w:hAnsi="Arial" w:cs="Arial"/>
          <w:sz w:val="24"/>
          <w:szCs w:val="24"/>
        </w:rPr>
        <w:lastRenderedPageBreak/>
        <w:t>Riziko infekce</w:t>
      </w:r>
    </w:p>
    <w:p w:rsidR="0079386C" w:rsidRDefault="0079386C" w:rsidP="00372FF0"/>
    <w:p w:rsidR="0079386C" w:rsidRPr="006945D8" w:rsidRDefault="0079386C" w:rsidP="006945D8">
      <w:pPr>
        <w:pStyle w:val="Nadpis1"/>
        <w:spacing w:line="360" w:lineRule="auto"/>
        <w:ind w:left="142"/>
        <w:rPr>
          <w:rFonts w:cs="Arial"/>
          <w:color w:val="0000FF"/>
          <w:szCs w:val="24"/>
          <w:u w:val="single"/>
        </w:rPr>
      </w:pPr>
      <w:r w:rsidRPr="006945D8">
        <w:rPr>
          <w:rFonts w:cs="Arial"/>
          <w:color w:val="0000FF"/>
          <w:szCs w:val="24"/>
          <w:u w:val="single"/>
        </w:rPr>
        <w:t>Zadání pro studenty:</w:t>
      </w:r>
    </w:p>
    <w:p w:rsidR="0079386C" w:rsidRPr="006945D8" w:rsidRDefault="0079386C" w:rsidP="006945D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945D8">
        <w:rPr>
          <w:rFonts w:ascii="Arial" w:hAnsi="Arial" w:cs="Arial"/>
          <w:b/>
          <w:color w:val="0000FF"/>
          <w:sz w:val="24"/>
          <w:szCs w:val="24"/>
        </w:rPr>
        <w:t>Identifikujte chybějící informace.</w:t>
      </w:r>
    </w:p>
    <w:p w:rsidR="0079386C" w:rsidRPr="006945D8" w:rsidRDefault="0079386C" w:rsidP="006945D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945D8">
        <w:rPr>
          <w:rFonts w:ascii="Arial" w:hAnsi="Arial" w:cs="Arial"/>
          <w:b/>
          <w:color w:val="0000FF"/>
          <w:sz w:val="24"/>
          <w:szCs w:val="24"/>
        </w:rPr>
        <w:t>Identifikujte chybné informace.</w:t>
      </w:r>
    </w:p>
    <w:p w:rsidR="0079386C" w:rsidRPr="006945D8" w:rsidRDefault="0079386C" w:rsidP="006945D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945D8">
        <w:rPr>
          <w:rFonts w:ascii="Arial" w:hAnsi="Arial" w:cs="Arial"/>
          <w:b/>
          <w:color w:val="0000FF"/>
          <w:sz w:val="24"/>
          <w:szCs w:val="24"/>
        </w:rPr>
        <w:t>Stanovte ošetřovatelské diagnózy a uspořádejte je podle priorit.</w:t>
      </w:r>
    </w:p>
    <w:p w:rsidR="0079386C" w:rsidRPr="006945D8" w:rsidRDefault="0079386C" w:rsidP="006945D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945D8">
        <w:rPr>
          <w:rFonts w:ascii="Arial" w:hAnsi="Arial" w:cs="Arial"/>
          <w:b/>
          <w:color w:val="0000FF"/>
          <w:sz w:val="24"/>
          <w:szCs w:val="24"/>
        </w:rPr>
        <w:t xml:space="preserve">U vybrané ošetřovatelské diagnózy stanovte cíle, očekávané výsledky </w:t>
      </w:r>
    </w:p>
    <w:p w:rsidR="0079386C" w:rsidRPr="006945D8" w:rsidRDefault="0079386C" w:rsidP="006945D8">
      <w:pPr>
        <w:spacing w:line="360" w:lineRule="auto"/>
        <w:ind w:firstLine="709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945D8">
        <w:rPr>
          <w:rFonts w:ascii="Arial" w:hAnsi="Arial" w:cs="Arial"/>
          <w:b/>
          <w:color w:val="0000FF"/>
          <w:sz w:val="24"/>
          <w:szCs w:val="24"/>
        </w:rPr>
        <w:t>a intervence.</w:t>
      </w:r>
    </w:p>
    <w:p w:rsidR="0079386C" w:rsidRPr="006945D8" w:rsidRDefault="0079386C" w:rsidP="006945D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 w:rsidRPr="006945D8">
        <w:rPr>
          <w:rFonts w:ascii="Arial" w:hAnsi="Arial" w:cs="Arial"/>
          <w:b/>
          <w:color w:val="0000FF"/>
          <w:sz w:val="24"/>
          <w:szCs w:val="24"/>
        </w:rPr>
        <w:t>Navrhněte související edukace.</w:t>
      </w:r>
    </w:p>
    <w:sectPr w:rsidR="0079386C" w:rsidRPr="006945D8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BE8" w:rsidRDefault="00D41BE8" w:rsidP="00A5128C">
      <w:r>
        <w:separator/>
      </w:r>
    </w:p>
  </w:endnote>
  <w:endnote w:type="continuationSeparator" w:id="0">
    <w:p w:rsidR="00D41BE8" w:rsidRDefault="00D41BE8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BE8" w:rsidRDefault="00D41BE8" w:rsidP="00A5128C">
      <w:r>
        <w:separator/>
      </w:r>
    </w:p>
  </w:footnote>
  <w:footnote w:type="continuationSeparator" w:id="0">
    <w:p w:rsidR="00D41BE8" w:rsidRDefault="00D41BE8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86C" w:rsidRDefault="0079386C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79386C" w:rsidRPr="00A5128C" w:rsidRDefault="0079386C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46091621"/>
    <w:multiLevelType w:val="hybridMultilevel"/>
    <w:tmpl w:val="7C0AF52A"/>
    <w:lvl w:ilvl="0" w:tplc="14347F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">
    <w:nsid w:val="4F3E3F62"/>
    <w:multiLevelType w:val="hybridMultilevel"/>
    <w:tmpl w:val="326A5D5C"/>
    <w:lvl w:ilvl="0" w:tplc="0405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84F80"/>
    <w:rsid w:val="0009493A"/>
    <w:rsid w:val="000A7EC5"/>
    <w:rsid w:val="00124E5B"/>
    <w:rsid w:val="0014470C"/>
    <w:rsid w:val="001A276E"/>
    <w:rsid w:val="001C50A5"/>
    <w:rsid w:val="001C69D0"/>
    <w:rsid w:val="00234787"/>
    <w:rsid w:val="002370F2"/>
    <w:rsid w:val="002C253D"/>
    <w:rsid w:val="003179BC"/>
    <w:rsid w:val="00372FF0"/>
    <w:rsid w:val="00384220"/>
    <w:rsid w:val="00397E02"/>
    <w:rsid w:val="003E061C"/>
    <w:rsid w:val="003E7443"/>
    <w:rsid w:val="0043475F"/>
    <w:rsid w:val="0045668D"/>
    <w:rsid w:val="00477263"/>
    <w:rsid w:val="004D495A"/>
    <w:rsid w:val="004E718B"/>
    <w:rsid w:val="0053439D"/>
    <w:rsid w:val="00557B5D"/>
    <w:rsid w:val="005620FF"/>
    <w:rsid w:val="005823FE"/>
    <w:rsid w:val="005A0FAF"/>
    <w:rsid w:val="005C4A55"/>
    <w:rsid w:val="005D4173"/>
    <w:rsid w:val="00611F3A"/>
    <w:rsid w:val="0064647B"/>
    <w:rsid w:val="00691B03"/>
    <w:rsid w:val="006945D8"/>
    <w:rsid w:val="006A3490"/>
    <w:rsid w:val="006F7AFF"/>
    <w:rsid w:val="00705E29"/>
    <w:rsid w:val="00792F10"/>
    <w:rsid w:val="0079386C"/>
    <w:rsid w:val="007A3727"/>
    <w:rsid w:val="007E063B"/>
    <w:rsid w:val="007F3572"/>
    <w:rsid w:val="008034F2"/>
    <w:rsid w:val="008608F2"/>
    <w:rsid w:val="00881BC8"/>
    <w:rsid w:val="008A4670"/>
    <w:rsid w:val="008D1926"/>
    <w:rsid w:val="008D5C02"/>
    <w:rsid w:val="008E5600"/>
    <w:rsid w:val="008E5A8B"/>
    <w:rsid w:val="00911A59"/>
    <w:rsid w:val="009627E9"/>
    <w:rsid w:val="00977A24"/>
    <w:rsid w:val="009C10F4"/>
    <w:rsid w:val="009C6463"/>
    <w:rsid w:val="00A13C06"/>
    <w:rsid w:val="00A5128C"/>
    <w:rsid w:val="00A93B51"/>
    <w:rsid w:val="00AB2287"/>
    <w:rsid w:val="00AC2EE8"/>
    <w:rsid w:val="00AD48B5"/>
    <w:rsid w:val="00B848A1"/>
    <w:rsid w:val="00BD22BE"/>
    <w:rsid w:val="00C45C96"/>
    <w:rsid w:val="00C652F5"/>
    <w:rsid w:val="00C87774"/>
    <w:rsid w:val="00CB45D5"/>
    <w:rsid w:val="00CC7824"/>
    <w:rsid w:val="00CD1414"/>
    <w:rsid w:val="00CD32E4"/>
    <w:rsid w:val="00CD49ED"/>
    <w:rsid w:val="00CE5553"/>
    <w:rsid w:val="00D04E56"/>
    <w:rsid w:val="00D132C2"/>
    <w:rsid w:val="00D1621E"/>
    <w:rsid w:val="00D41BE8"/>
    <w:rsid w:val="00D60CAD"/>
    <w:rsid w:val="00D67AB0"/>
    <w:rsid w:val="00D811CB"/>
    <w:rsid w:val="00DA6B9E"/>
    <w:rsid w:val="00DD3BE6"/>
    <w:rsid w:val="00DE7524"/>
    <w:rsid w:val="00E06A2E"/>
    <w:rsid w:val="00E4531F"/>
    <w:rsid w:val="00EA54CD"/>
    <w:rsid w:val="00F00C96"/>
    <w:rsid w:val="00F105A3"/>
    <w:rsid w:val="00F675D2"/>
    <w:rsid w:val="00FA0D2C"/>
    <w:rsid w:val="00FA1029"/>
    <w:rsid w:val="00FE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C2CBD0-69AE-4109-BA67-CDFA17D87098}"/>
</file>

<file path=customXml/itemProps2.xml><?xml version="1.0" encoding="utf-8"?>
<ds:datastoreItem xmlns:ds="http://schemas.openxmlformats.org/officeDocument/2006/customXml" ds:itemID="{9F7CE2B0-1FB5-4AFA-9AE4-3E15FC9E0EA8}"/>
</file>

<file path=customXml/itemProps3.xml><?xml version="1.0" encoding="utf-8"?>
<ds:datastoreItem xmlns:ds="http://schemas.openxmlformats.org/officeDocument/2006/customXml" ds:itemID="{E016B7F4-23AF-4890-BE5F-A4C432F8C1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artritis urica (dna)</vt:lpstr>
    </vt:vector>
  </TitlesOfParts>
  <Company>HP</Company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artritis urica (dna)</dc:title>
  <dc:creator>VSZDRAV</dc:creator>
  <cp:lastModifiedBy>Němcová Jitka</cp:lastModifiedBy>
  <cp:revision>2</cp:revision>
  <dcterms:created xsi:type="dcterms:W3CDTF">2015-04-14T09:08:00Z</dcterms:created>
  <dcterms:modified xsi:type="dcterms:W3CDTF">2015-04-14T09:08:00Z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