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92" w:rsidRDefault="00D93192" w:rsidP="006967C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 chronickou obstrukční plicní nemocí CHOPN </w:t>
      </w:r>
    </w:p>
    <w:p w:rsidR="00D93192" w:rsidRDefault="00D93192" w:rsidP="006967C2"/>
    <w:p w:rsidR="00D93192" w:rsidRPr="00FD4006" w:rsidRDefault="00D93192" w:rsidP="003919D2">
      <w:pPr>
        <w:jc w:val="both"/>
        <w:rPr>
          <w:rFonts w:ascii="Arial" w:hAnsi="Arial" w:cs="Arial"/>
          <w:sz w:val="24"/>
          <w:szCs w:val="24"/>
        </w:rPr>
      </w:pPr>
      <w:r w:rsidRPr="00FD4006">
        <w:rPr>
          <w:rFonts w:ascii="Arial" w:hAnsi="Arial" w:cs="Arial"/>
          <w:sz w:val="24"/>
          <w:szCs w:val="24"/>
        </w:rPr>
        <w:t>Na interní oddělení byl přijat 7</w:t>
      </w:r>
      <w:r>
        <w:rPr>
          <w:rFonts w:ascii="Arial" w:hAnsi="Arial" w:cs="Arial"/>
          <w:sz w:val="24"/>
          <w:szCs w:val="24"/>
        </w:rPr>
        <w:t>2</w:t>
      </w:r>
      <w:r w:rsidRPr="00FD4006">
        <w:rPr>
          <w:rFonts w:ascii="Arial" w:hAnsi="Arial" w:cs="Arial"/>
          <w:sz w:val="24"/>
          <w:szCs w:val="24"/>
        </w:rPr>
        <w:t>letý pacient s CHOPN ve třetím stádiu</w:t>
      </w:r>
      <w:r w:rsidRPr="006F7DF8">
        <w:rPr>
          <w:rFonts w:ascii="Arial" w:hAnsi="Arial" w:cs="Arial"/>
          <w:sz w:val="24"/>
          <w:szCs w:val="24"/>
        </w:rPr>
        <w:t xml:space="preserve"> </w:t>
      </w:r>
      <w:r w:rsidRPr="00FD4006">
        <w:rPr>
          <w:rFonts w:ascii="Arial" w:hAnsi="Arial" w:cs="Arial"/>
          <w:sz w:val="24"/>
          <w:szCs w:val="24"/>
        </w:rPr>
        <w:t xml:space="preserve">k infuzní terapii a stabilizaci stavu. </w:t>
      </w:r>
      <w:r>
        <w:rPr>
          <w:rFonts w:ascii="Arial" w:hAnsi="Arial" w:cs="Arial"/>
          <w:sz w:val="24"/>
          <w:szCs w:val="24"/>
        </w:rPr>
        <w:t>Pacient udává slabost celého těla,</w:t>
      </w:r>
      <w:r w:rsidRPr="00FD4006">
        <w:rPr>
          <w:rFonts w:ascii="Arial" w:hAnsi="Arial" w:cs="Arial"/>
          <w:sz w:val="24"/>
          <w:szCs w:val="24"/>
        </w:rPr>
        <w:t xml:space="preserve"> dyspnoe s vykašláváním sputa (sputum má bílou barvu). Kašel jej obtěžuje nejen ve dne (i po mírné námaze), ale hlavně v noci. Pořádně se nevyspí, budí se unavený až schvácený. Přetrvávají u něj subfebrilie 37,6</w:t>
      </w:r>
      <w:r>
        <w:rPr>
          <w:rFonts w:ascii="Arial" w:hAnsi="Arial" w:cs="Arial"/>
          <w:sz w:val="24"/>
          <w:szCs w:val="24"/>
        </w:rPr>
        <w:t xml:space="preserve"> </w:t>
      </w:r>
      <w:r w:rsidRPr="00FD4006">
        <w:rPr>
          <w:rFonts w:ascii="Arial" w:hAnsi="Arial" w:cs="Arial"/>
          <w:sz w:val="24"/>
          <w:szCs w:val="24"/>
        </w:rPr>
        <w:t>°C. Za poslední měsíc udává váhový úbytek 10</w:t>
      </w:r>
      <w:r w:rsidR="00CE7F1B">
        <w:rPr>
          <w:rFonts w:ascii="Arial" w:hAnsi="Arial" w:cs="Arial"/>
          <w:sz w:val="24"/>
          <w:szCs w:val="24"/>
        </w:rPr>
        <w:t xml:space="preserve"> </w:t>
      </w:r>
      <w:r w:rsidRPr="00FD4006">
        <w:rPr>
          <w:rFonts w:ascii="Arial" w:hAnsi="Arial" w:cs="Arial"/>
          <w:sz w:val="24"/>
          <w:szCs w:val="24"/>
        </w:rPr>
        <w:t xml:space="preserve">kg. </w:t>
      </w:r>
    </w:p>
    <w:p w:rsidR="00D93192" w:rsidRDefault="00D93192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D93192" w:rsidRDefault="00D93192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p w:rsidR="00D93192" w:rsidRPr="006370C0" w:rsidRDefault="00D93192" w:rsidP="006370C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D93192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93192" w:rsidRPr="006370C0" w:rsidRDefault="00D93192" w:rsidP="003A262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160/90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6370C0" w:rsidRDefault="00D93192" w:rsidP="007E3C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185 cm</w:t>
            </w:r>
          </w:p>
        </w:tc>
      </w:tr>
      <w:tr w:rsidR="00D9319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93192" w:rsidRPr="006370C0" w:rsidRDefault="00D93192" w:rsidP="00580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110/min</w:t>
            </w:r>
            <w:r w:rsidR="00CE7F1B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6370C0" w:rsidRDefault="00D93192" w:rsidP="00FD40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70 kg</w:t>
            </w:r>
          </w:p>
        </w:tc>
      </w:tr>
      <w:tr w:rsidR="00D9319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93192" w:rsidRPr="006370C0" w:rsidRDefault="00D93192" w:rsidP="00580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28/min</w:t>
            </w:r>
            <w:r w:rsidR="00CE7F1B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6370C0" w:rsidRDefault="00D93192" w:rsidP="00343C3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D9319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93192" w:rsidRPr="006370C0" w:rsidRDefault="00D93192" w:rsidP="007E3C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37,6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6370C0" w:rsidRDefault="00D93192" w:rsidP="007E3C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omezená – používá francouzské hole</w:t>
            </w:r>
          </w:p>
        </w:tc>
      </w:tr>
      <w:tr w:rsidR="00D9319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93192" w:rsidRPr="006370C0" w:rsidRDefault="00D93192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3192" w:rsidRPr="006370C0" w:rsidRDefault="00D93192" w:rsidP="00EB4E5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Saturace O</w:t>
            </w:r>
            <w:r w:rsidRPr="00127E7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pulzním oxymetrem: 80 %</w:t>
            </w:r>
          </w:p>
        </w:tc>
      </w:tr>
    </w:tbl>
    <w:p w:rsidR="00D93192" w:rsidRDefault="00D93192" w:rsidP="00E12F59">
      <w:pPr>
        <w:rPr>
          <w:rFonts w:ascii="Arial" w:hAnsi="Arial" w:cs="Arial"/>
          <w:sz w:val="24"/>
          <w:szCs w:val="24"/>
        </w:rPr>
      </w:pP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 je </w:t>
      </w:r>
      <w:r w:rsidRPr="00E12F59">
        <w:rPr>
          <w:rFonts w:ascii="Arial" w:hAnsi="Arial" w:cs="Arial"/>
          <w:sz w:val="24"/>
          <w:szCs w:val="24"/>
        </w:rPr>
        <w:t xml:space="preserve">při vědomí, </w:t>
      </w:r>
      <w:r>
        <w:rPr>
          <w:rFonts w:ascii="Arial" w:hAnsi="Arial" w:cs="Arial"/>
          <w:sz w:val="24"/>
          <w:szCs w:val="24"/>
        </w:rPr>
        <w:t>neklidný</w:t>
      </w:r>
      <w:r w:rsidRPr="00E12F5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agitovaný, </w:t>
      </w:r>
      <w:r w:rsidRPr="00E12F59">
        <w:rPr>
          <w:rFonts w:ascii="Arial" w:hAnsi="Arial" w:cs="Arial"/>
          <w:sz w:val="24"/>
          <w:szCs w:val="24"/>
        </w:rPr>
        <w:t>orientovan</w:t>
      </w:r>
      <w:r>
        <w:rPr>
          <w:rFonts w:ascii="Arial" w:hAnsi="Arial" w:cs="Arial"/>
          <w:sz w:val="24"/>
          <w:szCs w:val="24"/>
        </w:rPr>
        <w:t>ý všemi směry.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02699">
        <w:rPr>
          <w:rFonts w:ascii="Arial" w:hAnsi="Arial" w:cs="Arial"/>
          <w:sz w:val="24"/>
          <w:szCs w:val="24"/>
        </w:rPr>
        <w:t>Zaujímá polohu v mírném předklonu</w:t>
      </w:r>
      <w:r>
        <w:rPr>
          <w:rFonts w:ascii="Arial" w:hAnsi="Arial" w:cs="Arial"/>
          <w:sz w:val="24"/>
          <w:szCs w:val="24"/>
        </w:rPr>
        <w:t>.</w:t>
      </w:r>
    </w:p>
    <w:p w:rsidR="00D93192" w:rsidRPr="00002699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02699">
        <w:rPr>
          <w:rFonts w:ascii="Arial" w:hAnsi="Arial" w:cs="Arial"/>
          <w:sz w:val="24"/>
          <w:szCs w:val="24"/>
        </w:rPr>
        <w:t xml:space="preserve">Pacient si stěžuje na silný dráždivý kašel, který jej obtěžuje nejen ve dne, ale hlavně v noci. Vykašlává bílé sputum. </w:t>
      </w:r>
    </w:p>
    <w:p w:rsidR="00D93192" w:rsidRPr="007E3C90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Kůže je bledá, opocená, akra mírně cyanizující.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 160/90 mmHg, P 110/min, TT 37,6 °C, D 28/min</w:t>
      </w:r>
      <w:r w:rsidR="00CE7F1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saturace O2 80 %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Dýchání je ztížené, rty suché, popraskané, snížený kožní turgor.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Vyprazdňování stolice bez problémů.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Celkově se cítí velmi unavený a má obavy o svůj život.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Provedeny odběry biologického materiálu dle ordinace lékaře.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Zaveden PMK, měř P+V à 24 hodin.</w:t>
      </w:r>
    </w:p>
    <w:p w:rsidR="00D9319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3919D2">
        <w:rPr>
          <w:rFonts w:ascii="Arial" w:hAnsi="Arial" w:cs="Arial"/>
          <w:sz w:val="24"/>
          <w:szCs w:val="24"/>
        </w:rPr>
        <w:t>aveden periferní žilní katétr na PHK. </w:t>
      </w:r>
      <w:r>
        <w:rPr>
          <w:rFonts w:ascii="Arial" w:hAnsi="Arial" w:cs="Arial"/>
          <w:sz w:val="24"/>
          <w:szCs w:val="24"/>
        </w:rPr>
        <w:t>I</w:t>
      </w:r>
      <w:r w:rsidRPr="003919D2">
        <w:rPr>
          <w:rFonts w:ascii="Arial" w:hAnsi="Arial" w:cs="Arial"/>
          <w:sz w:val="24"/>
          <w:szCs w:val="24"/>
        </w:rPr>
        <w:t>nfuz</w:t>
      </w:r>
      <w:r>
        <w:rPr>
          <w:rFonts w:ascii="Arial" w:hAnsi="Arial" w:cs="Arial"/>
          <w:sz w:val="24"/>
          <w:szCs w:val="24"/>
        </w:rPr>
        <w:t>e</w:t>
      </w:r>
      <w:r w:rsidRPr="003919D2">
        <w:rPr>
          <w:rFonts w:ascii="Arial" w:hAnsi="Arial" w:cs="Arial"/>
          <w:sz w:val="24"/>
          <w:szCs w:val="24"/>
        </w:rPr>
        <w:t xml:space="preserve"> 500 ml </w:t>
      </w:r>
      <w:r w:rsidR="00CE7F1B">
        <w:rPr>
          <w:rFonts w:ascii="Arial" w:hAnsi="Arial" w:cs="Arial"/>
          <w:sz w:val="24"/>
          <w:szCs w:val="24"/>
        </w:rPr>
        <w:t>Fyziologického roztoku</w:t>
      </w:r>
      <w:r>
        <w:rPr>
          <w:rFonts w:ascii="Arial" w:hAnsi="Arial" w:cs="Arial"/>
          <w:sz w:val="24"/>
          <w:szCs w:val="24"/>
        </w:rPr>
        <w:t>+2 amp. Syntophylinu – kapat 8 hodin.</w:t>
      </w:r>
    </w:p>
    <w:p w:rsidR="00D93192" w:rsidRPr="003919D2" w:rsidRDefault="00D93192" w:rsidP="003919D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Další den má naordinovány odběry krve na vyšetření ASTRUP.</w:t>
      </w:r>
    </w:p>
    <w:p w:rsidR="00D93192" w:rsidRDefault="00D93192" w:rsidP="00887C17">
      <w:pPr>
        <w:ind w:left="360"/>
        <w:jc w:val="both"/>
        <w:rPr>
          <w:rFonts w:cs="Arial"/>
          <w:color w:val="0000FF"/>
          <w:szCs w:val="24"/>
        </w:rPr>
      </w:pPr>
    </w:p>
    <w:p w:rsidR="00D93192" w:rsidRDefault="00D93192" w:rsidP="00887C17">
      <w:pPr>
        <w:ind w:left="360"/>
        <w:jc w:val="both"/>
        <w:rPr>
          <w:rFonts w:cs="Arial"/>
          <w:color w:val="0000FF"/>
          <w:szCs w:val="24"/>
        </w:rPr>
      </w:pPr>
    </w:p>
    <w:p w:rsidR="00D93192" w:rsidRPr="00FB63F9" w:rsidRDefault="00D93192" w:rsidP="00716D77">
      <w:pPr>
        <w:spacing w:line="360" w:lineRule="auto"/>
        <w:jc w:val="center"/>
        <w:rPr>
          <w:rFonts w:ascii="Arial" w:hAnsi="Arial" w:cs="Arial"/>
          <w:b/>
        </w:rPr>
      </w:pPr>
      <w:r w:rsidRPr="00FB63F9">
        <w:rPr>
          <w:rFonts w:ascii="Arial" w:hAnsi="Arial" w:cs="Arial"/>
          <w:b/>
          <w:color w:val="0000FF"/>
          <w:sz w:val="28"/>
          <w:szCs w:val="28"/>
        </w:rPr>
        <w:t>Ošetřovatelský proces u pacient</w:t>
      </w:r>
      <w:r>
        <w:rPr>
          <w:rFonts w:ascii="Arial" w:hAnsi="Arial" w:cs="Arial"/>
          <w:b/>
          <w:color w:val="0000FF"/>
          <w:sz w:val="28"/>
          <w:szCs w:val="28"/>
        </w:rPr>
        <w:t>a s CHOPN III. stadium</w:t>
      </w:r>
    </w:p>
    <w:p w:rsidR="00D93192" w:rsidRDefault="00D93192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D93192" w:rsidRPr="00CC30EB" w:rsidRDefault="00D9319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D93192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9900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72 let </w:t>
            </w:r>
          </w:p>
        </w:tc>
      </w:tr>
      <w:tr w:rsidR="00D9319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Vsetín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D9319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92" w:rsidRPr="00FF4A98" w:rsidRDefault="00D93192" w:rsidP="00B41F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vdovec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D9319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192" w:rsidRDefault="00D93192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D93192" w:rsidRPr="00CC30EB" w:rsidRDefault="00D9319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D93192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3192" w:rsidRPr="00FF4A98" w:rsidRDefault="00D93192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192" w:rsidRDefault="00D93192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9319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D712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na CA žaludku v 55 letech, otec na IM v 68 letech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D8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ICHS, hypertenze, CHOPN diagnostikována v roce 2000, artróza kyčelních kloubů II. stupně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Euphylin 200 mg. cps.1-1-1, </w:t>
            </w:r>
          </w:p>
          <w:p w:rsidR="00D93192" w:rsidRDefault="00D93192" w:rsidP="00343C3C">
            <w:pPr>
              <w:rPr>
                <w:rFonts w:ascii="Arial" w:eastAsia="FreeSans" w:hAnsi="Arial" w:cs="Arial"/>
                <w:sz w:val="24"/>
                <w:szCs w:val="24"/>
                <w:lang w:eastAsia="en-US"/>
              </w:rPr>
            </w:pPr>
            <w:r w:rsidRPr="006F7DF8">
              <w:rPr>
                <w:rFonts w:ascii="Arial" w:eastAsia="FreeSans" w:hAnsi="Arial" w:cs="Arial"/>
                <w:sz w:val="24"/>
                <w:szCs w:val="24"/>
                <w:lang w:eastAsia="en-US"/>
              </w:rPr>
              <w:t>Vasocardin 50 mg tbl. 1-0-1</w:t>
            </w:r>
            <w:r>
              <w:rPr>
                <w:rFonts w:ascii="Arial" w:eastAsia="FreeSans" w:hAnsi="Arial" w:cs="Arial"/>
                <w:sz w:val="24"/>
                <w:szCs w:val="24"/>
                <w:lang w:eastAsia="en-US"/>
              </w:rPr>
              <w:t xml:space="preserve">, </w:t>
            </w:r>
          </w:p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FreeSans" w:hAnsi="Arial" w:cs="Arial"/>
                <w:sz w:val="24"/>
                <w:szCs w:val="24"/>
                <w:lang w:eastAsia="en-US"/>
              </w:rPr>
              <w:t>inhalace Vincentky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D712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neguje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D712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pije pivo denně 2-3, kouří 5 cigaret denně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D712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sám v bytě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B41F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důchodce, dříve pracoval 30 let jako dělník v továrně na zpracování kovů 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věřící</w:t>
            </w:r>
          </w:p>
        </w:tc>
      </w:tr>
    </w:tbl>
    <w:p w:rsidR="00D93192" w:rsidRDefault="00D93192" w:rsidP="00D67AB0">
      <w:pPr>
        <w:rPr>
          <w:rFonts w:ascii="Arial" w:hAnsi="Arial" w:cs="Arial"/>
          <w:sz w:val="24"/>
          <w:szCs w:val="24"/>
        </w:rPr>
      </w:pPr>
    </w:p>
    <w:p w:rsidR="00D93192" w:rsidRPr="00CC30EB" w:rsidRDefault="00D93192" w:rsidP="00A6391E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D93192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192" w:rsidRDefault="00D93192" w:rsidP="00D67AB0">
      <w:pPr>
        <w:rPr>
          <w:rFonts w:ascii="Arial" w:hAnsi="Arial" w:cs="Arial"/>
          <w:sz w:val="24"/>
          <w:szCs w:val="24"/>
        </w:rPr>
      </w:pPr>
    </w:p>
    <w:p w:rsidR="00D93192" w:rsidRPr="00CC30EB" w:rsidRDefault="00D9319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9319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D93192" w:rsidRPr="00FF4A98" w:rsidRDefault="00D93192" w:rsidP="00343C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93192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D93192" w:rsidRPr="00CC30EB" w:rsidRDefault="00D93192" w:rsidP="00343C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9319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192" w:rsidRDefault="00D9319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D93192" w:rsidRPr="00CC30EB" w:rsidRDefault="00D9319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D93192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0A0215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FD40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 11</w:t>
            </w: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0A0215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0A0215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dechová rehabilitace</w:t>
            </w: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0A0215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0A0215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0A0215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93192" w:rsidRDefault="00D93192" w:rsidP="00343C3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19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93192" w:rsidRPr="00FF4A98" w:rsidRDefault="00D93192" w:rsidP="00D83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ivní vstupy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3192" w:rsidRPr="00FF4A98" w:rsidRDefault="00D93192" w:rsidP="00343C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192" w:rsidRPr="00FF4A98" w:rsidRDefault="00D93192" w:rsidP="00D67AB0">
      <w:pPr>
        <w:rPr>
          <w:rFonts w:ascii="Arial" w:hAnsi="Arial" w:cs="Arial"/>
          <w:sz w:val="24"/>
          <w:szCs w:val="24"/>
        </w:rPr>
      </w:pPr>
    </w:p>
    <w:p w:rsidR="00D93192" w:rsidRPr="00FF4A98" w:rsidRDefault="00D93192" w:rsidP="00FB63F9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</w:t>
      </w:r>
      <w:r>
        <w:rPr>
          <w:rFonts w:cs="Arial"/>
          <w:color w:val="0000FF"/>
          <w:szCs w:val="24"/>
        </w:rPr>
        <w:t xml:space="preserve"> Gorgon</w:t>
      </w:r>
    </w:p>
    <w:p w:rsidR="00D93192" w:rsidRPr="007A76AC" w:rsidRDefault="00D93192" w:rsidP="00A6391E">
      <w:pPr>
        <w:spacing w:line="360" w:lineRule="auto"/>
        <w:ind w:firstLine="142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D93192" w:rsidRDefault="00D93192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D93192" w:rsidRDefault="00D93192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D93192" w:rsidRPr="00FF4A98" w:rsidRDefault="00D93192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D93192" w:rsidRDefault="00D93192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D93192" w:rsidRPr="00A6391E" w:rsidRDefault="00D93192" w:rsidP="00A6391E">
      <w:pPr>
        <w:spacing w:line="360" w:lineRule="auto"/>
        <w:ind w:firstLine="142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A6391E">
        <w:rPr>
          <w:rFonts w:ascii="Arial" w:hAnsi="Arial" w:cs="Arial"/>
          <w:b/>
          <w:color w:val="0000FF"/>
          <w:sz w:val="24"/>
          <w:szCs w:val="24"/>
          <w:u w:val="single"/>
        </w:rPr>
        <w:lastRenderedPageBreak/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D93192" w:rsidRPr="00774F56" w:rsidRDefault="00D93192" w:rsidP="00FA135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Výše prezentovaná data v rámci prvního kroku ošetřovatelského procesu za využití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koncepčního modelu M. Gordon zhodnoťte a definujte ošetřovatelské problémy pacienta s CHOPN.</w:t>
      </w:r>
    </w:p>
    <w:p w:rsidR="00D93192" w:rsidRPr="00774F56" w:rsidRDefault="00D93192" w:rsidP="00FA135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74F56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D93192" w:rsidRPr="00774F56" w:rsidRDefault="00D93192" w:rsidP="00FA135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D93192" w:rsidRDefault="00D93192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provedete odběr sputa na vyšetření?</w:t>
      </w:r>
    </w:p>
    <w:p w:rsidR="00D93192" w:rsidRDefault="00D93192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pojmy: spirometrie, hyperkapnie, hopoxie, hypoxémie.</w:t>
      </w:r>
    </w:p>
    <w:p w:rsidR="00D93192" w:rsidRDefault="00D93192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pacienta byla naordinována dieta č. 11. Jaká je to dieta?</w:t>
      </w:r>
    </w:p>
    <w:p w:rsidR="00D93192" w:rsidRDefault="00D93192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Do jaké polohy uložíte tohoto pacienta a proč?</w:t>
      </w:r>
    </w:p>
    <w:p w:rsidR="00D93192" w:rsidRDefault="00D93192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významná režimová opatření byste pacientovi doporučili?</w:t>
      </w:r>
    </w:p>
    <w:p w:rsidR="00D93192" w:rsidRDefault="00D93192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Co je to pulzní oxymetrie a k čemu slouží? </w:t>
      </w:r>
    </w:p>
    <w:p w:rsidR="00D93192" w:rsidRPr="00AE4289" w:rsidRDefault="00D93192" w:rsidP="00A6391E">
      <w:pPr>
        <w:spacing w:line="360" w:lineRule="auto"/>
        <w:ind w:left="426" w:hanging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E4289">
        <w:rPr>
          <w:rFonts w:ascii="Arial" w:hAnsi="Arial" w:cs="Arial"/>
          <w:b/>
          <w:color w:val="0000FF"/>
          <w:sz w:val="24"/>
          <w:szCs w:val="24"/>
        </w:rPr>
        <w:t>10.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AE4289">
        <w:rPr>
          <w:rFonts w:ascii="Arial" w:hAnsi="Arial" w:cs="Arial"/>
          <w:b/>
          <w:color w:val="0000FF"/>
          <w:sz w:val="24"/>
          <w:szCs w:val="24"/>
        </w:rPr>
        <w:t>Pacient má naordinován</w:t>
      </w:r>
      <w:r>
        <w:rPr>
          <w:rFonts w:ascii="Arial" w:hAnsi="Arial" w:cs="Arial"/>
          <w:b/>
          <w:color w:val="0000FF"/>
          <w:sz w:val="24"/>
          <w:szCs w:val="24"/>
        </w:rPr>
        <w:t>o</w:t>
      </w:r>
      <w:r w:rsidRPr="00AE4289">
        <w:rPr>
          <w:rFonts w:ascii="Arial" w:hAnsi="Arial" w:cs="Arial"/>
          <w:b/>
          <w:color w:val="0000FF"/>
          <w:sz w:val="24"/>
          <w:szCs w:val="24"/>
        </w:rPr>
        <w:t xml:space="preserve"> vyšetření na Astrupa, jaké je to vyšetření a</w:t>
      </w:r>
    </w:p>
    <w:p w:rsidR="00D93192" w:rsidRPr="00AE4289" w:rsidRDefault="00D93192" w:rsidP="00A6391E">
      <w:pPr>
        <w:pStyle w:val="ListParagraph"/>
        <w:spacing w:line="360" w:lineRule="auto"/>
        <w:ind w:left="360" w:firstLine="426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E4289">
        <w:rPr>
          <w:rFonts w:ascii="Arial" w:hAnsi="Arial" w:cs="Arial"/>
          <w:b/>
          <w:color w:val="0000FF"/>
          <w:sz w:val="24"/>
          <w:szCs w:val="24"/>
        </w:rPr>
        <w:t>k čemu slouží? Jaký je přesný postup odběru krve na vyšet</w:t>
      </w:r>
      <w:r>
        <w:rPr>
          <w:rFonts w:ascii="Arial" w:hAnsi="Arial" w:cs="Arial"/>
          <w:b/>
          <w:color w:val="0000FF"/>
          <w:sz w:val="24"/>
          <w:szCs w:val="24"/>
        </w:rPr>
        <w:t>ř</w:t>
      </w:r>
      <w:r w:rsidRPr="00AE4289">
        <w:rPr>
          <w:rFonts w:ascii="Arial" w:hAnsi="Arial" w:cs="Arial"/>
          <w:b/>
          <w:color w:val="0000FF"/>
          <w:sz w:val="24"/>
          <w:szCs w:val="24"/>
        </w:rPr>
        <w:t xml:space="preserve">ení Astrup? </w:t>
      </w:r>
    </w:p>
    <w:sectPr w:rsidR="00D93192" w:rsidRPr="00AE4289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417" w:rsidRDefault="00204417" w:rsidP="00A5128C">
      <w:r>
        <w:separator/>
      </w:r>
    </w:p>
  </w:endnote>
  <w:endnote w:type="continuationSeparator" w:id="0">
    <w:p w:rsidR="00204417" w:rsidRDefault="0020441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417" w:rsidRDefault="00204417" w:rsidP="00A5128C">
      <w:r>
        <w:separator/>
      </w:r>
    </w:p>
  </w:footnote>
  <w:footnote w:type="continuationSeparator" w:id="0">
    <w:p w:rsidR="00204417" w:rsidRDefault="0020441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192" w:rsidRDefault="00D93192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D93192" w:rsidRPr="00A5128C" w:rsidRDefault="00D93192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4B1D8C"/>
    <w:multiLevelType w:val="hybridMultilevel"/>
    <w:tmpl w:val="56B01F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2699"/>
    <w:rsid w:val="00014A85"/>
    <w:rsid w:val="0002310D"/>
    <w:rsid w:val="00023FAD"/>
    <w:rsid w:val="000403F1"/>
    <w:rsid w:val="00041702"/>
    <w:rsid w:val="000A0215"/>
    <w:rsid w:val="000B1EAC"/>
    <w:rsid w:val="000B7EAD"/>
    <w:rsid w:val="000C0090"/>
    <w:rsid w:val="00127E73"/>
    <w:rsid w:val="0013358D"/>
    <w:rsid w:val="00137B40"/>
    <w:rsid w:val="0014470C"/>
    <w:rsid w:val="00171DB3"/>
    <w:rsid w:val="00194B44"/>
    <w:rsid w:val="00197A2E"/>
    <w:rsid w:val="001A3B73"/>
    <w:rsid w:val="001C50A5"/>
    <w:rsid w:val="001D0174"/>
    <w:rsid w:val="001D15C4"/>
    <w:rsid w:val="00204417"/>
    <w:rsid w:val="00224699"/>
    <w:rsid w:val="002321D7"/>
    <w:rsid w:val="002370F2"/>
    <w:rsid w:val="00262E90"/>
    <w:rsid w:val="002966BC"/>
    <w:rsid w:val="002C7780"/>
    <w:rsid w:val="0031655F"/>
    <w:rsid w:val="00341882"/>
    <w:rsid w:val="00343C3C"/>
    <w:rsid w:val="003508AE"/>
    <w:rsid w:val="00374A2D"/>
    <w:rsid w:val="00384220"/>
    <w:rsid w:val="003919D2"/>
    <w:rsid w:val="00397E02"/>
    <w:rsid w:val="003A2627"/>
    <w:rsid w:val="003F55E0"/>
    <w:rsid w:val="00403FD1"/>
    <w:rsid w:val="0043475F"/>
    <w:rsid w:val="00452351"/>
    <w:rsid w:val="00461D13"/>
    <w:rsid w:val="004702CF"/>
    <w:rsid w:val="004B5477"/>
    <w:rsid w:val="004D1B23"/>
    <w:rsid w:val="00554327"/>
    <w:rsid w:val="00557109"/>
    <w:rsid w:val="005722C9"/>
    <w:rsid w:val="00572FCD"/>
    <w:rsid w:val="00580611"/>
    <w:rsid w:val="00583A8F"/>
    <w:rsid w:val="005C4A55"/>
    <w:rsid w:val="006325C1"/>
    <w:rsid w:val="006370C0"/>
    <w:rsid w:val="00643B9C"/>
    <w:rsid w:val="0064647B"/>
    <w:rsid w:val="00686E9F"/>
    <w:rsid w:val="006967C2"/>
    <w:rsid w:val="006B0ABC"/>
    <w:rsid w:val="006B739D"/>
    <w:rsid w:val="006D23EC"/>
    <w:rsid w:val="006F7DF8"/>
    <w:rsid w:val="00703B95"/>
    <w:rsid w:val="00716D77"/>
    <w:rsid w:val="00763385"/>
    <w:rsid w:val="00774F56"/>
    <w:rsid w:val="00782BA0"/>
    <w:rsid w:val="0079091E"/>
    <w:rsid w:val="007A76AC"/>
    <w:rsid w:val="007B6DA0"/>
    <w:rsid w:val="007D25EE"/>
    <w:rsid w:val="007E3C90"/>
    <w:rsid w:val="00821753"/>
    <w:rsid w:val="00825C98"/>
    <w:rsid w:val="0082668F"/>
    <w:rsid w:val="008608F2"/>
    <w:rsid w:val="00884578"/>
    <w:rsid w:val="00887C17"/>
    <w:rsid w:val="008C59D4"/>
    <w:rsid w:val="008E5600"/>
    <w:rsid w:val="008E5A8B"/>
    <w:rsid w:val="00911A59"/>
    <w:rsid w:val="0092715F"/>
    <w:rsid w:val="00952B67"/>
    <w:rsid w:val="009900C6"/>
    <w:rsid w:val="009B5328"/>
    <w:rsid w:val="009C10F4"/>
    <w:rsid w:val="009E004F"/>
    <w:rsid w:val="00A5128C"/>
    <w:rsid w:val="00A61BF4"/>
    <w:rsid w:val="00A6391E"/>
    <w:rsid w:val="00A93B51"/>
    <w:rsid w:val="00AB0F75"/>
    <w:rsid w:val="00AB2287"/>
    <w:rsid w:val="00AC59FE"/>
    <w:rsid w:val="00AE4289"/>
    <w:rsid w:val="00B052AB"/>
    <w:rsid w:val="00B41F1E"/>
    <w:rsid w:val="00BD4FBA"/>
    <w:rsid w:val="00CC30EB"/>
    <w:rsid w:val="00CD1414"/>
    <w:rsid w:val="00CE7F1B"/>
    <w:rsid w:val="00D67AB0"/>
    <w:rsid w:val="00D70FD0"/>
    <w:rsid w:val="00D71277"/>
    <w:rsid w:val="00D834D5"/>
    <w:rsid w:val="00D93192"/>
    <w:rsid w:val="00E12F59"/>
    <w:rsid w:val="00E51417"/>
    <w:rsid w:val="00E55917"/>
    <w:rsid w:val="00E66A02"/>
    <w:rsid w:val="00E86E0E"/>
    <w:rsid w:val="00EB05CF"/>
    <w:rsid w:val="00EB4E58"/>
    <w:rsid w:val="00EC46CD"/>
    <w:rsid w:val="00ED716C"/>
    <w:rsid w:val="00F00C96"/>
    <w:rsid w:val="00F60A8C"/>
    <w:rsid w:val="00F675D2"/>
    <w:rsid w:val="00F750D4"/>
    <w:rsid w:val="00FA1359"/>
    <w:rsid w:val="00FA6B26"/>
    <w:rsid w:val="00FB63F9"/>
    <w:rsid w:val="00FC0EE2"/>
    <w:rsid w:val="00FC6AB1"/>
    <w:rsid w:val="00FD4006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BB4BD8-2339-4249-8729-0F7D7DDF6D01}"/>
</file>

<file path=customXml/itemProps2.xml><?xml version="1.0" encoding="utf-8"?>
<ds:datastoreItem xmlns:ds="http://schemas.openxmlformats.org/officeDocument/2006/customXml" ds:itemID="{04E48E8F-1A39-4916-A4BF-DBED7B2610AC}"/>
</file>

<file path=customXml/itemProps3.xml><?xml version="1.0" encoding="utf-8"?>
<ds:datastoreItem xmlns:ds="http://schemas.openxmlformats.org/officeDocument/2006/customXml" ds:itemID="{D00E40BB-9CA8-4409-BB2E-99536A9FA3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chronickou obstrukční plicní nemocí CHOPN </vt:lpstr>
    </vt:vector>
  </TitlesOfParts>
  <Company>HP</Company>
  <LinksUpToDate>false</LinksUpToDate>
  <CharactersWithSpaces>3684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chronickou obstrukční plicní nemocí CHOPN</dc:title>
  <dc:creator>VSZDRAV</dc:creator>
  <cp:lastModifiedBy>Němcová Jitka</cp:lastModifiedBy>
  <cp:revision>2</cp:revision>
  <dcterms:created xsi:type="dcterms:W3CDTF">2015-04-14T09:19:00Z</dcterms:created>
  <dcterms:modified xsi:type="dcterms:W3CDTF">2015-04-14T09:19:00Z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