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77E" w:rsidRDefault="008F077E" w:rsidP="00F46DCF">
      <w:pPr>
        <w:pStyle w:val="Nadpis1"/>
        <w:spacing w:after="240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Pacientka s dekompenzovaným diabetem mellitem II. typu</w:t>
      </w:r>
    </w:p>
    <w:p w:rsidR="008F077E" w:rsidRDefault="008F077E" w:rsidP="002A531F">
      <w:pPr>
        <w:spacing w:after="24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Důvod přijetí:</w:t>
      </w:r>
    </w:p>
    <w:p w:rsidR="008F077E" w:rsidRDefault="008F077E" w:rsidP="00E74BBC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83letá pacientka</w:t>
      </w:r>
      <w:r w:rsidRPr="00E74BBC">
        <w:rPr>
          <w:rFonts w:ascii="Arial" w:eastAsia="Times New Roman" w:hAnsi="Arial" w:cs="Arial"/>
          <w:sz w:val="24"/>
          <w:szCs w:val="24"/>
        </w:rPr>
        <w:t xml:space="preserve"> byla p</w:t>
      </w:r>
      <w:r>
        <w:rPr>
          <w:rFonts w:ascii="Arial" w:eastAsia="Times New Roman" w:hAnsi="Arial" w:cs="Arial"/>
          <w:sz w:val="24"/>
          <w:szCs w:val="24"/>
        </w:rPr>
        <w:t>ř</w:t>
      </w:r>
      <w:r w:rsidRPr="00E74BBC">
        <w:rPr>
          <w:rFonts w:ascii="Arial" w:eastAsia="Times New Roman" w:hAnsi="Arial" w:cs="Arial"/>
          <w:sz w:val="24"/>
          <w:szCs w:val="24"/>
        </w:rPr>
        <w:t>ijata na interní odd</w:t>
      </w:r>
      <w:r>
        <w:rPr>
          <w:rFonts w:ascii="Arial" w:eastAsia="Times New Roman" w:hAnsi="Arial" w:cs="Arial"/>
          <w:sz w:val="24"/>
          <w:szCs w:val="24"/>
        </w:rPr>
        <w:t>ě</w:t>
      </w:r>
      <w:r w:rsidRPr="00E74BBC">
        <w:rPr>
          <w:rFonts w:ascii="Arial" w:eastAsia="Times New Roman" w:hAnsi="Arial" w:cs="Arial"/>
          <w:sz w:val="24"/>
          <w:szCs w:val="24"/>
        </w:rPr>
        <w:t>lení, pro dekompenzovaný diabetes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E74BBC">
        <w:rPr>
          <w:rFonts w:ascii="Arial" w:eastAsia="Times New Roman" w:hAnsi="Arial" w:cs="Arial"/>
          <w:sz w:val="24"/>
          <w:szCs w:val="24"/>
        </w:rPr>
        <w:t>mellitus 2. typu na PAD. V ordinaci diabetologa nam</w:t>
      </w:r>
      <w:r>
        <w:rPr>
          <w:rFonts w:ascii="Arial" w:eastAsia="Times New Roman" w:hAnsi="Arial" w:cs="Arial"/>
          <w:sz w:val="24"/>
          <w:szCs w:val="24"/>
        </w:rPr>
        <w:t>ěř</w:t>
      </w:r>
      <w:r w:rsidRPr="00E74BBC">
        <w:rPr>
          <w:rFonts w:ascii="Arial" w:eastAsia="Times New Roman" w:hAnsi="Arial" w:cs="Arial"/>
          <w:sz w:val="24"/>
          <w:szCs w:val="24"/>
        </w:rPr>
        <w:t>eny opakovan</w:t>
      </w:r>
      <w:r>
        <w:rPr>
          <w:rFonts w:ascii="Arial" w:eastAsia="Times New Roman" w:hAnsi="Arial" w:cs="Arial"/>
          <w:sz w:val="24"/>
          <w:szCs w:val="24"/>
        </w:rPr>
        <w:t>ě</w:t>
      </w:r>
      <w:r w:rsidRPr="00E74BBC">
        <w:rPr>
          <w:rFonts w:ascii="Arial" w:eastAsia="Times New Roman" w:hAnsi="Arial" w:cs="Arial"/>
          <w:sz w:val="24"/>
          <w:szCs w:val="24"/>
        </w:rPr>
        <w:t xml:space="preserve"> vyšší glykémie, bylo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E74BBC">
        <w:rPr>
          <w:rFonts w:ascii="Arial" w:eastAsia="Times New Roman" w:hAnsi="Arial" w:cs="Arial"/>
          <w:sz w:val="24"/>
          <w:szCs w:val="24"/>
        </w:rPr>
        <w:t>vysloveno podez</w:t>
      </w:r>
      <w:r>
        <w:rPr>
          <w:rFonts w:ascii="Arial" w:eastAsia="Times New Roman" w:hAnsi="Arial" w:cs="Arial"/>
          <w:sz w:val="24"/>
          <w:szCs w:val="24"/>
        </w:rPr>
        <w:t>ř</w:t>
      </w:r>
      <w:r w:rsidRPr="00E74BBC">
        <w:rPr>
          <w:rFonts w:ascii="Arial" w:eastAsia="Times New Roman" w:hAnsi="Arial" w:cs="Arial"/>
          <w:sz w:val="24"/>
          <w:szCs w:val="24"/>
        </w:rPr>
        <w:t>ení na neú</w:t>
      </w:r>
      <w:r>
        <w:rPr>
          <w:rFonts w:ascii="Arial" w:eastAsia="Times New Roman" w:hAnsi="Arial" w:cs="Arial"/>
          <w:sz w:val="24"/>
          <w:szCs w:val="24"/>
        </w:rPr>
        <w:t>č</w:t>
      </w:r>
      <w:r w:rsidRPr="00E74BBC">
        <w:rPr>
          <w:rFonts w:ascii="Arial" w:eastAsia="Times New Roman" w:hAnsi="Arial" w:cs="Arial"/>
          <w:sz w:val="24"/>
          <w:szCs w:val="24"/>
        </w:rPr>
        <w:t>innost PAD. Vzhledem k v</w:t>
      </w:r>
      <w:r>
        <w:rPr>
          <w:rFonts w:ascii="Arial" w:eastAsia="Times New Roman" w:hAnsi="Arial" w:cs="Arial"/>
          <w:sz w:val="24"/>
          <w:szCs w:val="24"/>
        </w:rPr>
        <w:t>ě</w:t>
      </w:r>
      <w:r w:rsidRPr="00E74BBC">
        <w:rPr>
          <w:rFonts w:ascii="Arial" w:eastAsia="Times New Roman" w:hAnsi="Arial" w:cs="Arial"/>
          <w:sz w:val="24"/>
          <w:szCs w:val="24"/>
        </w:rPr>
        <w:t>ku a ostatním diagnózám byla p</w:t>
      </w:r>
      <w:r>
        <w:rPr>
          <w:rFonts w:ascii="Arial" w:eastAsia="Times New Roman" w:hAnsi="Arial" w:cs="Arial"/>
          <w:sz w:val="24"/>
          <w:szCs w:val="24"/>
        </w:rPr>
        <w:t>ř</w:t>
      </w:r>
      <w:r w:rsidRPr="00E74BBC">
        <w:rPr>
          <w:rFonts w:ascii="Arial" w:eastAsia="Times New Roman" w:hAnsi="Arial" w:cs="Arial"/>
          <w:sz w:val="24"/>
          <w:szCs w:val="24"/>
        </w:rPr>
        <w:t>ijata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E74BBC">
        <w:rPr>
          <w:rFonts w:ascii="Arial" w:eastAsia="Times New Roman" w:hAnsi="Arial" w:cs="Arial"/>
          <w:sz w:val="24"/>
          <w:szCs w:val="24"/>
        </w:rPr>
        <w:t>na l</w:t>
      </w:r>
      <w:r>
        <w:rPr>
          <w:rFonts w:ascii="Arial" w:eastAsia="Times New Roman" w:hAnsi="Arial" w:cs="Arial"/>
          <w:sz w:val="24"/>
          <w:szCs w:val="24"/>
        </w:rPr>
        <w:t>ů</w:t>
      </w:r>
      <w:r w:rsidRPr="00E74BBC">
        <w:rPr>
          <w:rFonts w:ascii="Arial" w:eastAsia="Times New Roman" w:hAnsi="Arial" w:cs="Arial"/>
          <w:sz w:val="24"/>
          <w:szCs w:val="24"/>
        </w:rPr>
        <w:t>žkové odd</w:t>
      </w:r>
      <w:r>
        <w:rPr>
          <w:rFonts w:ascii="Arial" w:eastAsia="Times New Roman" w:hAnsi="Arial" w:cs="Arial"/>
          <w:sz w:val="24"/>
          <w:szCs w:val="24"/>
        </w:rPr>
        <w:t>ě</w:t>
      </w:r>
      <w:r w:rsidRPr="00E74BBC">
        <w:rPr>
          <w:rFonts w:ascii="Arial" w:eastAsia="Times New Roman" w:hAnsi="Arial" w:cs="Arial"/>
          <w:sz w:val="24"/>
          <w:szCs w:val="24"/>
        </w:rPr>
        <w:t>lení z d</w:t>
      </w:r>
      <w:r>
        <w:rPr>
          <w:rFonts w:ascii="Arial" w:eastAsia="Times New Roman" w:hAnsi="Arial" w:cs="Arial"/>
          <w:sz w:val="24"/>
          <w:szCs w:val="24"/>
        </w:rPr>
        <w:t>ů</w:t>
      </w:r>
      <w:r w:rsidRPr="00E74BBC">
        <w:rPr>
          <w:rFonts w:ascii="Arial" w:eastAsia="Times New Roman" w:hAnsi="Arial" w:cs="Arial"/>
          <w:sz w:val="24"/>
          <w:szCs w:val="24"/>
        </w:rPr>
        <w:t>vodu pravd</w:t>
      </w:r>
      <w:r>
        <w:rPr>
          <w:rFonts w:ascii="Arial" w:eastAsia="Times New Roman" w:hAnsi="Arial" w:cs="Arial"/>
          <w:sz w:val="24"/>
          <w:szCs w:val="24"/>
        </w:rPr>
        <w:t>ě</w:t>
      </w:r>
      <w:r w:rsidRPr="00E74BBC">
        <w:rPr>
          <w:rFonts w:ascii="Arial" w:eastAsia="Times New Roman" w:hAnsi="Arial" w:cs="Arial"/>
          <w:sz w:val="24"/>
          <w:szCs w:val="24"/>
        </w:rPr>
        <w:t>podobného p</w:t>
      </w:r>
      <w:r>
        <w:rPr>
          <w:rFonts w:ascii="Arial" w:eastAsia="Times New Roman" w:hAnsi="Arial" w:cs="Arial"/>
          <w:sz w:val="24"/>
          <w:szCs w:val="24"/>
        </w:rPr>
        <w:t>ř</w:t>
      </w:r>
      <w:r w:rsidRPr="00E74BBC">
        <w:rPr>
          <w:rFonts w:ascii="Arial" w:eastAsia="Times New Roman" w:hAnsi="Arial" w:cs="Arial"/>
          <w:sz w:val="24"/>
          <w:szCs w:val="24"/>
        </w:rPr>
        <w:t>evedení na inzulín.</w:t>
      </w:r>
    </w:p>
    <w:p w:rsidR="008F077E" w:rsidRPr="00E74BBC" w:rsidRDefault="008F077E" w:rsidP="00E74BBC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24"/>
          <w:szCs w:val="24"/>
        </w:rPr>
      </w:pPr>
    </w:p>
    <w:p w:rsidR="008F077E" w:rsidRPr="00B348E6" w:rsidRDefault="008F077E" w:rsidP="002A531F">
      <w:pPr>
        <w:spacing w:after="24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Hodnoty zjištěné při příjmu:</w:t>
      </w:r>
    </w:p>
    <w:p w:rsidR="008F077E" w:rsidRPr="00852C80" w:rsidRDefault="008F077E" w:rsidP="00852C80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Doma pacientka občas pozoruje nevolnost, rozmazané vidění, sucho v ústech, nyní však bez těchto obtíží. Pacientka při vědomí, mobilní, orientovaná osobou, místem i časem, spolupracuje. Kůže čistá, bez ikteru a cyanózy, kožní turgor v normě, pacientka hydratována. Pacientka bez bolesti.</w:t>
      </w:r>
    </w:p>
    <w:p w:rsidR="008F077E" w:rsidRPr="00D37C8A" w:rsidRDefault="008F077E" w:rsidP="00D37C8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Hlava a krk: </w:t>
      </w:r>
      <w:r w:rsidRPr="00D37C8A">
        <w:rPr>
          <w:rFonts w:ascii="Arial" w:eastAsia="Times New Roman" w:hAnsi="Arial" w:cs="Arial"/>
          <w:sz w:val="24"/>
          <w:szCs w:val="24"/>
        </w:rPr>
        <w:t>hlava s</w:t>
      </w:r>
      <w:r>
        <w:rPr>
          <w:rFonts w:ascii="Arial" w:eastAsia="Times New Roman" w:hAnsi="Arial" w:cs="Arial"/>
          <w:sz w:val="24"/>
          <w:szCs w:val="24"/>
        </w:rPr>
        <w:t>ymetrická</w:t>
      </w:r>
      <w:r w:rsidRPr="00D37C8A">
        <w:rPr>
          <w:rFonts w:ascii="Arial" w:eastAsia="Times New Roman" w:hAnsi="Arial" w:cs="Arial"/>
          <w:sz w:val="24"/>
          <w:szCs w:val="24"/>
        </w:rPr>
        <w:t xml:space="preserve">, </w:t>
      </w:r>
      <w:r>
        <w:rPr>
          <w:rFonts w:ascii="Arial" w:eastAsia="Times New Roman" w:hAnsi="Arial" w:cs="Arial"/>
          <w:sz w:val="24"/>
          <w:szCs w:val="24"/>
        </w:rPr>
        <w:t xml:space="preserve">nebolestivá, </w:t>
      </w:r>
      <w:r w:rsidRPr="00D37C8A">
        <w:rPr>
          <w:rFonts w:ascii="Arial" w:eastAsia="Times New Roman" w:hAnsi="Arial" w:cs="Arial"/>
          <w:sz w:val="24"/>
          <w:szCs w:val="24"/>
        </w:rPr>
        <w:t>zornice izokorické, skléry bílé, spojivky růžové, nos volný, čistý, mandle čisté, krk souměrný, uzliny nezvětšen</w:t>
      </w:r>
      <w:r>
        <w:rPr>
          <w:rFonts w:ascii="Arial" w:eastAsia="Times New Roman" w:hAnsi="Arial" w:cs="Arial"/>
          <w:sz w:val="24"/>
          <w:szCs w:val="24"/>
        </w:rPr>
        <w:t>y, náplň krčních žil nezvětšena, jazyk plazí středem, vlhký bez povlaku, zubní protéza</w:t>
      </w:r>
    </w:p>
    <w:p w:rsidR="008F077E" w:rsidRPr="003F0F36" w:rsidRDefault="008F077E" w:rsidP="00D37C8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F0F36">
        <w:rPr>
          <w:rFonts w:ascii="Arial" w:eastAsia="Times New Roman" w:hAnsi="Arial" w:cs="Arial"/>
          <w:b/>
          <w:bCs/>
          <w:sz w:val="24"/>
          <w:szCs w:val="24"/>
        </w:rPr>
        <w:t xml:space="preserve">Hrudník: </w:t>
      </w:r>
      <w:r w:rsidRPr="003F0F36">
        <w:rPr>
          <w:rFonts w:ascii="Arial" w:eastAsia="Times New Roman" w:hAnsi="Arial" w:cs="Arial"/>
          <w:bCs/>
          <w:sz w:val="24"/>
          <w:szCs w:val="24"/>
        </w:rPr>
        <w:t xml:space="preserve">akce srdeční pravidelná, ozvy ohraničené, pulsace hmatné, eupnoe, dýchání čisté, bez kašle, </w:t>
      </w:r>
      <w:r>
        <w:rPr>
          <w:rFonts w:ascii="Arial" w:eastAsia="Times New Roman" w:hAnsi="Arial" w:cs="Arial"/>
          <w:bCs/>
          <w:sz w:val="24"/>
          <w:szCs w:val="24"/>
        </w:rPr>
        <w:t>afebrilní, při námaze se zadýchává</w:t>
      </w:r>
    </w:p>
    <w:p w:rsidR="008F077E" w:rsidRPr="003F0F36" w:rsidRDefault="008F077E" w:rsidP="007113A9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F0F36">
        <w:rPr>
          <w:rFonts w:ascii="Arial" w:eastAsia="Times New Roman" w:hAnsi="Arial" w:cs="Arial"/>
          <w:b/>
          <w:bCs/>
          <w:sz w:val="24"/>
          <w:szCs w:val="24"/>
        </w:rPr>
        <w:t>Břicho:</w:t>
      </w:r>
      <w:r w:rsidRPr="003F0F36">
        <w:rPr>
          <w:rFonts w:ascii="Arial" w:eastAsia="Times New Roman" w:hAnsi="Arial" w:cs="Arial"/>
          <w:bCs/>
          <w:sz w:val="24"/>
          <w:szCs w:val="24"/>
        </w:rPr>
        <w:t xml:space="preserve"> klidné, měkké, pohmatově nebolestivé, peristaltika volná, bez hmatné patologické odolnosti. Játra nezvětšena, slezina nehmatná</w:t>
      </w:r>
    </w:p>
    <w:p w:rsidR="008F077E" w:rsidRPr="007113A9" w:rsidRDefault="008F077E" w:rsidP="007113A9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F0F36">
        <w:rPr>
          <w:rFonts w:ascii="Arial" w:eastAsia="Times New Roman" w:hAnsi="Arial" w:cs="Arial"/>
          <w:b/>
          <w:bCs/>
          <w:sz w:val="24"/>
          <w:szCs w:val="24"/>
        </w:rPr>
        <w:t xml:space="preserve">Končetiny: </w:t>
      </w:r>
      <w:r w:rsidRPr="003F0F36">
        <w:rPr>
          <w:rFonts w:ascii="Arial" w:eastAsia="Times New Roman" w:hAnsi="Arial" w:cs="Arial"/>
          <w:sz w:val="24"/>
          <w:szCs w:val="24"/>
        </w:rPr>
        <w:t xml:space="preserve">bez omezení hybnosti, </w:t>
      </w:r>
      <w:r>
        <w:rPr>
          <w:rFonts w:ascii="Arial" w:eastAsia="Times New Roman" w:hAnsi="Arial" w:cs="Arial"/>
          <w:sz w:val="24"/>
          <w:szCs w:val="24"/>
        </w:rPr>
        <w:t>otoky DK kolem kotníků</w:t>
      </w:r>
    </w:p>
    <w:p w:rsidR="008F077E" w:rsidRDefault="008F077E" w:rsidP="00364124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8F077E" w:rsidRDefault="008F077E" w:rsidP="00F46DCF">
      <w:pPr>
        <w:spacing w:after="24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Fyzikální vyšetření v 1. den hospitalizace:</w:t>
      </w:r>
    </w:p>
    <w:p w:rsidR="008F077E" w:rsidRDefault="008F077E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TK: </w:t>
      </w:r>
      <w:r>
        <w:rPr>
          <w:rFonts w:ascii="Arial" w:hAnsi="Arial" w:cs="Arial"/>
          <w:sz w:val="24"/>
          <w:szCs w:val="24"/>
        </w:rPr>
        <w:t>135/83 mmHg.</w:t>
      </w:r>
    </w:p>
    <w:p w:rsidR="008F077E" w:rsidRDefault="008F077E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P: </w:t>
      </w:r>
      <w:r>
        <w:rPr>
          <w:rFonts w:ascii="Arial" w:hAnsi="Arial" w:cs="Arial"/>
          <w:sz w:val="24"/>
          <w:szCs w:val="24"/>
        </w:rPr>
        <w:t>85/min.</w:t>
      </w:r>
    </w:p>
    <w:p w:rsidR="008F077E" w:rsidRPr="007113A9" w:rsidRDefault="008F077E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D: </w:t>
      </w:r>
      <w:r>
        <w:rPr>
          <w:rFonts w:ascii="Arial" w:hAnsi="Arial" w:cs="Arial"/>
          <w:sz w:val="24"/>
          <w:szCs w:val="24"/>
        </w:rPr>
        <w:t>18/min.</w:t>
      </w:r>
    </w:p>
    <w:p w:rsidR="008F077E" w:rsidRDefault="008F077E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SpO2: </w:t>
      </w:r>
      <w:r>
        <w:rPr>
          <w:rFonts w:ascii="Arial" w:hAnsi="Arial" w:cs="Arial"/>
          <w:sz w:val="24"/>
          <w:szCs w:val="24"/>
        </w:rPr>
        <w:t>96 %</w:t>
      </w:r>
    </w:p>
    <w:p w:rsidR="008F077E" w:rsidRDefault="008F077E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TT: </w:t>
      </w:r>
      <w:r>
        <w:rPr>
          <w:rFonts w:ascii="Arial" w:hAnsi="Arial" w:cs="Arial"/>
          <w:sz w:val="24"/>
          <w:szCs w:val="24"/>
        </w:rPr>
        <w:t>36,5 ˚C</w:t>
      </w:r>
    </w:p>
    <w:p w:rsidR="008F077E" w:rsidRDefault="008F077E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Výška: </w:t>
      </w:r>
      <w:r>
        <w:rPr>
          <w:rFonts w:ascii="Arial" w:hAnsi="Arial" w:cs="Arial"/>
          <w:sz w:val="24"/>
          <w:szCs w:val="24"/>
        </w:rPr>
        <w:t>168 cm</w:t>
      </w:r>
    </w:p>
    <w:p w:rsidR="008F077E" w:rsidRDefault="008F077E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Hmotnost: </w:t>
      </w:r>
      <w:r>
        <w:rPr>
          <w:rFonts w:ascii="Arial" w:hAnsi="Arial" w:cs="Arial"/>
          <w:sz w:val="24"/>
          <w:szCs w:val="24"/>
        </w:rPr>
        <w:t>59 kg</w:t>
      </w:r>
    </w:p>
    <w:p w:rsidR="008F077E" w:rsidRPr="006208B9" w:rsidRDefault="008F077E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BMI: </w:t>
      </w:r>
      <w:r>
        <w:rPr>
          <w:rFonts w:ascii="Arial" w:hAnsi="Arial" w:cs="Arial"/>
          <w:sz w:val="24"/>
          <w:szCs w:val="24"/>
        </w:rPr>
        <w:t>25</w:t>
      </w:r>
    </w:p>
    <w:p w:rsidR="008F077E" w:rsidRPr="00A74D55" w:rsidRDefault="008F077E" w:rsidP="00CB7C4A">
      <w:pPr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cs="Arial"/>
          <w:b/>
          <w:color w:val="0000FF"/>
          <w:sz w:val="28"/>
          <w:szCs w:val="28"/>
        </w:rPr>
        <w:br w:type="page"/>
      </w:r>
      <w:r w:rsidRPr="00A74D55">
        <w:rPr>
          <w:rFonts w:ascii="Arial" w:hAnsi="Arial" w:cs="Arial"/>
          <w:b/>
          <w:color w:val="0000FF"/>
          <w:sz w:val="28"/>
          <w:szCs w:val="28"/>
        </w:rPr>
        <w:lastRenderedPageBreak/>
        <w:t xml:space="preserve">Ošetřovatelský proces u pacientky </w:t>
      </w:r>
      <w:r>
        <w:rPr>
          <w:rFonts w:ascii="Arial" w:hAnsi="Arial" w:cs="Arial"/>
          <w:b/>
          <w:color w:val="0000FF"/>
          <w:sz w:val="28"/>
          <w:szCs w:val="28"/>
        </w:rPr>
        <w:t>s dekompenzovaným diabetem mellitem II. typu</w:t>
      </w:r>
    </w:p>
    <w:p w:rsidR="008F077E" w:rsidRPr="0098649E" w:rsidRDefault="008F077E" w:rsidP="0098649E"/>
    <w:p w:rsidR="008F077E" w:rsidRPr="00CC30EB" w:rsidRDefault="008F077E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8F077E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077E" w:rsidRPr="00FF4A98" w:rsidRDefault="008F07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7E" w:rsidRPr="00FF4A98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B. N.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077E" w:rsidRPr="00FF4A98" w:rsidRDefault="008F07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077E" w:rsidRPr="00FF4A98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83 let</w:t>
            </w:r>
          </w:p>
        </w:tc>
      </w:tr>
      <w:tr w:rsidR="008F077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077E" w:rsidRPr="00FF4A98" w:rsidRDefault="008F07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7E" w:rsidRPr="00FF4A98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Praha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077E" w:rsidRPr="00FF4A98" w:rsidRDefault="008F07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077E" w:rsidRPr="00FF4A98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základní</w:t>
            </w:r>
          </w:p>
        </w:tc>
      </w:tr>
      <w:tr w:rsidR="008F077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077E" w:rsidRPr="00FF4A98" w:rsidRDefault="008F07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7E" w:rsidRPr="00FF4A98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vdaná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077E" w:rsidRPr="00FF4A98" w:rsidRDefault="008F07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077E" w:rsidRPr="00FF4A98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interní</w:t>
            </w:r>
          </w:p>
        </w:tc>
      </w:tr>
      <w:tr w:rsidR="008F077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077E" w:rsidRPr="00FF4A98" w:rsidRDefault="008F07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7E" w:rsidRPr="00FF4A98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10. 10. 2014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077E" w:rsidRPr="00FF4A98" w:rsidRDefault="008F07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077E" w:rsidRPr="00FF4A98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8F077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8F077E" w:rsidRPr="00FF4A98" w:rsidRDefault="008F07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8F077E" w:rsidRPr="00FF4A98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10. 10. 2014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8F077E" w:rsidRPr="00FD0A5E" w:rsidRDefault="008F07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8F077E" w:rsidRPr="00FF4A98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F077E" w:rsidRPr="00FF4A98" w:rsidRDefault="008F077E" w:rsidP="00D67AB0">
      <w:pPr>
        <w:pStyle w:val="Nadpis1"/>
        <w:rPr>
          <w:rFonts w:cs="Arial"/>
          <w:b w:val="0"/>
          <w:szCs w:val="24"/>
        </w:rPr>
      </w:pPr>
    </w:p>
    <w:p w:rsidR="008F077E" w:rsidRPr="00CC30EB" w:rsidRDefault="008F077E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  <w:r>
        <w:rPr>
          <w:rFonts w:cs="Arial"/>
          <w:color w:val="0000FF"/>
          <w:szCs w:val="24"/>
        </w:rPr>
        <w:t>: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8F077E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077E" w:rsidRPr="00FF4A98" w:rsidRDefault="008F077E" w:rsidP="00AF0432">
            <w:pPr>
              <w:shd w:val="clear" w:color="auto" w:fill="FFFFFF"/>
              <w:spacing w:line="315" w:lineRule="atLeast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byla přijata na interní oddělení pro dekompenzovaný diabetes mellitus 2. typu na PAD.</w:t>
            </w:r>
          </w:p>
        </w:tc>
      </w:tr>
    </w:tbl>
    <w:p w:rsidR="008F077E" w:rsidRDefault="008F077E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8F077E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077E" w:rsidRPr="00FF4A98" w:rsidRDefault="008F07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077E" w:rsidRPr="00FF4A98" w:rsidRDefault="008F077E" w:rsidP="006245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Rodiče zemřeli stářím, sestra arteriální hypertenze, 2 děti zdrávy.</w:t>
            </w:r>
          </w:p>
        </w:tc>
      </w:tr>
      <w:tr w:rsidR="008F077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077E" w:rsidRPr="00FF4A98" w:rsidRDefault="008F07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077E" w:rsidRDefault="008F077E" w:rsidP="00682CDF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dětství běžná onemocnění, očkování řádně. Dále DM, ICHS, chronická renální insuficience, hyperlipoproteinemie.</w:t>
            </w:r>
          </w:p>
          <w:p w:rsidR="008F077E" w:rsidRPr="00FF4A98" w:rsidRDefault="008F077E" w:rsidP="00682CDF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Úrazy: 0, Transfúze: 0, Operace: 0</w:t>
            </w:r>
          </w:p>
        </w:tc>
      </w:tr>
      <w:tr w:rsidR="008F077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077E" w:rsidRDefault="008F07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077E" w:rsidRDefault="008F077E" w:rsidP="00676712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 menopauze, porody 2 spontánně, poslední gynekologické vyšetření před 10 lety, bez obtíží</w:t>
            </w:r>
          </w:p>
        </w:tc>
      </w:tr>
      <w:tr w:rsidR="008F077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077E" w:rsidRDefault="008F07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077E" w:rsidRPr="00FF4A98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Neguje.</w:t>
            </w:r>
          </w:p>
        </w:tc>
      </w:tr>
      <w:tr w:rsidR="008F077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077E" w:rsidRDefault="008F07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077E" w:rsidRPr="00FF4A98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Neguje.</w:t>
            </w:r>
          </w:p>
        </w:tc>
      </w:tr>
      <w:tr w:rsidR="008F077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077E" w:rsidRDefault="008F07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077E" w:rsidRPr="00FF4A98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s manželem v bytě</w:t>
            </w:r>
          </w:p>
        </w:tc>
      </w:tr>
      <w:tr w:rsidR="008F077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077E" w:rsidRDefault="008F07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077E" w:rsidRPr="00FF4A98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Starobní důchodkyně, dříve dělnice</w:t>
            </w:r>
          </w:p>
        </w:tc>
      </w:tr>
      <w:tr w:rsidR="008F077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8F077E" w:rsidRPr="00FF4A98" w:rsidRDefault="008F07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F077E" w:rsidRPr="00FF4A98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Ateistka</w:t>
            </w:r>
          </w:p>
        </w:tc>
      </w:tr>
    </w:tbl>
    <w:p w:rsidR="008F077E" w:rsidRDefault="008F077E" w:rsidP="00D67AB0">
      <w:pPr>
        <w:rPr>
          <w:rFonts w:ascii="Arial" w:hAnsi="Arial" w:cs="Arial"/>
          <w:sz w:val="24"/>
          <w:szCs w:val="24"/>
        </w:rPr>
      </w:pPr>
    </w:p>
    <w:p w:rsidR="008F077E" w:rsidRPr="003C2FFD" w:rsidRDefault="008F077E" w:rsidP="003C2FF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</w:t>
      </w:r>
      <w:r>
        <w:rPr>
          <w:rFonts w:ascii="Arial" w:hAnsi="Arial" w:cs="Arial"/>
          <w:b/>
          <w:color w:val="0000FF"/>
          <w:sz w:val="24"/>
          <w:szCs w:val="24"/>
        </w:rPr>
        <w:t>ová anamnéza – chronická: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71"/>
        <w:gridCol w:w="1794"/>
        <w:gridCol w:w="1794"/>
        <w:gridCol w:w="1816"/>
        <w:gridCol w:w="1955"/>
      </w:tblGrid>
      <w:tr w:rsidR="008F077E" w:rsidRPr="00A74D55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</w:rPr>
            </w:pPr>
            <w:r w:rsidRPr="00A74D55">
              <w:rPr>
                <w:rFonts w:ascii="Arial" w:hAnsi="Arial" w:cs="Arial"/>
                <w:b/>
                <w:bCs/>
              </w:rPr>
              <w:t xml:space="preserve">Název léku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</w:rPr>
            </w:pPr>
            <w:r w:rsidRPr="00A74D55">
              <w:rPr>
                <w:rFonts w:ascii="Arial" w:hAnsi="Arial" w:cs="Arial"/>
                <w:b/>
                <w:bCs/>
              </w:rPr>
              <w:t xml:space="preserve">Forma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</w:rPr>
            </w:pPr>
            <w:r w:rsidRPr="00A74D55">
              <w:rPr>
                <w:rFonts w:ascii="Arial" w:hAnsi="Arial" w:cs="Arial"/>
                <w:b/>
                <w:bCs/>
              </w:rPr>
              <w:t xml:space="preserve">Síla 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</w:rPr>
            </w:pPr>
            <w:r w:rsidRPr="00A74D55">
              <w:rPr>
                <w:rFonts w:ascii="Arial" w:hAnsi="Arial" w:cs="Arial"/>
                <w:b/>
                <w:bCs/>
              </w:rPr>
              <w:t xml:space="preserve">Dávkování 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</w:rPr>
            </w:pPr>
            <w:r w:rsidRPr="00A74D55">
              <w:rPr>
                <w:rFonts w:ascii="Arial" w:hAnsi="Arial" w:cs="Arial"/>
                <w:b/>
                <w:bCs/>
              </w:rPr>
              <w:t xml:space="preserve">Skupina </w:t>
            </w:r>
          </w:p>
        </w:tc>
      </w:tr>
      <w:tr w:rsidR="008F077E" w:rsidRPr="00A74D55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  <w:r w:rsidRPr="00A74D55">
              <w:rPr>
                <w:rFonts w:ascii="Arial" w:hAnsi="Arial" w:cs="Arial"/>
                <w:bCs/>
              </w:rPr>
              <w:t>Anopyrin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  <w:r w:rsidRPr="00A74D55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  <w:r w:rsidRPr="00A74D55">
              <w:rPr>
                <w:rFonts w:ascii="Arial" w:hAnsi="Arial" w:cs="Arial"/>
                <w:bCs/>
              </w:rPr>
              <w:t>100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  <w:r w:rsidRPr="00A74D55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  <w:tr w:rsidR="008F077E" w:rsidRPr="00A74D55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  <w:r w:rsidRPr="00A74D55">
              <w:rPr>
                <w:rFonts w:ascii="Arial" w:hAnsi="Arial" w:cs="Arial"/>
                <w:bCs/>
              </w:rPr>
              <w:t>Presid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  <w:r w:rsidRPr="00A74D55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  <w:r w:rsidRPr="00A74D55">
              <w:rPr>
                <w:rFonts w:ascii="Arial" w:hAnsi="Arial" w:cs="Arial"/>
                <w:bCs/>
              </w:rPr>
              <w:t>5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  <w:r w:rsidRPr="00A74D55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  <w:tr w:rsidR="008F077E" w:rsidRPr="00A74D55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  <w:r w:rsidRPr="00A74D55">
              <w:rPr>
                <w:rFonts w:ascii="Arial" w:hAnsi="Arial" w:cs="Arial"/>
                <w:bCs/>
              </w:rPr>
              <w:t>Concor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  <w:r w:rsidRPr="00A74D55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  <w:r w:rsidRPr="00A74D55">
              <w:rPr>
                <w:rFonts w:ascii="Arial" w:hAnsi="Arial" w:cs="Arial"/>
                <w:bCs/>
              </w:rPr>
              <w:t>5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  <w:r w:rsidRPr="00A74D55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  <w:tr w:rsidR="008F077E" w:rsidRPr="00A74D55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  <w:r w:rsidRPr="00A74D55">
              <w:rPr>
                <w:rFonts w:ascii="Arial" w:hAnsi="Arial" w:cs="Arial"/>
                <w:bCs/>
              </w:rPr>
              <w:t>Siofor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  <w:r w:rsidRPr="00A74D55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  <w:r w:rsidRPr="00A74D55">
              <w:rPr>
                <w:rFonts w:ascii="Arial" w:hAnsi="Arial" w:cs="Arial"/>
                <w:bCs/>
              </w:rPr>
              <w:t>500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  <w:r w:rsidRPr="00A74D55">
              <w:rPr>
                <w:rFonts w:ascii="Arial" w:hAnsi="Arial" w:cs="Arial"/>
                <w:bCs/>
              </w:rPr>
              <w:t>0-1-1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  <w:tr w:rsidR="008F077E" w:rsidRPr="00A74D55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  <w:r w:rsidRPr="00A74D55">
              <w:rPr>
                <w:rFonts w:ascii="Arial" w:hAnsi="Arial" w:cs="Arial"/>
                <w:bCs/>
              </w:rPr>
              <w:t>Furosemid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  <w:r w:rsidRPr="00A74D55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  <w:r w:rsidRPr="00A74D55">
              <w:rPr>
                <w:rFonts w:ascii="Arial" w:hAnsi="Arial" w:cs="Arial"/>
                <w:bCs/>
              </w:rPr>
              <w:t>40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  <w:r w:rsidRPr="00A74D55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  <w:tr w:rsidR="008F077E" w:rsidRPr="00A74D55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  <w:r w:rsidRPr="00A74D55">
              <w:rPr>
                <w:rFonts w:ascii="Arial" w:hAnsi="Arial" w:cs="Arial"/>
                <w:bCs/>
              </w:rPr>
              <w:t>Verospiron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  <w:r w:rsidRPr="00A74D55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  <w:r w:rsidRPr="00A74D55">
              <w:rPr>
                <w:rFonts w:ascii="Arial" w:hAnsi="Arial" w:cs="Arial"/>
                <w:bCs/>
              </w:rPr>
              <w:t>25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  <w:r w:rsidRPr="00A74D55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  <w:tr w:rsidR="008F077E" w:rsidRPr="00A74D55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  <w:r w:rsidRPr="00A74D55">
              <w:rPr>
                <w:rFonts w:ascii="Arial" w:hAnsi="Arial" w:cs="Arial"/>
                <w:bCs/>
              </w:rPr>
              <w:t>Torvacard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  <w:r w:rsidRPr="00A74D55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  <w:r w:rsidRPr="00A74D55">
              <w:rPr>
                <w:rFonts w:ascii="Arial" w:hAnsi="Arial" w:cs="Arial"/>
                <w:bCs/>
              </w:rPr>
              <w:t>40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  <w:r w:rsidRPr="00A74D55">
              <w:rPr>
                <w:rFonts w:ascii="Arial" w:hAnsi="Arial" w:cs="Arial"/>
                <w:bCs/>
              </w:rPr>
              <w:t>0-1-0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F077E" w:rsidRPr="00A74D55" w:rsidRDefault="008F077E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</w:tbl>
    <w:p w:rsidR="008F077E" w:rsidRPr="00A74D55" w:rsidRDefault="008F077E" w:rsidP="0024649C">
      <w:pPr>
        <w:rPr>
          <w:rFonts w:ascii="Arial" w:hAnsi="Arial" w:cs="Arial"/>
          <w:b/>
          <w:color w:val="0000FF"/>
          <w:sz w:val="24"/>
          <w:szCs w:val="24"/>
        </w:rPr>
      </w:pPr>
    </w:p>
    <w:p w:rsidR="008F077E" w:rsidRPr="00CC30EB" w:rsidRDefault="008F077E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8F077E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F077E" w:rsidRPr="00FF4A98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Městnavé srdeční selhání</w:t>
            </w:r>
          </w:p>
        </w:tc>
      </w:tr>
      <w:tr w:rsidR="008F077E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F077E" w:rsidRPr="00FF4A98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Chronická renální insuficience</w:t>
            </w:r>
          </w:p>
        </w:tc>
      </w:tr>
      <w:tr w:rsidR="008F077E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F077E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ICHS</w:t>
            </w:r>
          </w:p>
        </w:tc>
      </w:tr>
      <w:tr w:rsidR="008F077E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F077E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Diabetes mellitus 2. typu</w:t>
            </w:r>
          </w:p>
        </w:tc>
      </w:tr>
      <w:tr w:rsidR="008F077E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8F077E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Hyperlipoproteinemie</w:t>
            </w:r>
          </w:p>
        </w:tc>
      </w:tr>
    </w:tbl>
    <w:p w:rsidR="008F077E" w:rsidRDefault="008F077E" w:rsidP="00D67AB0">
      <w:pPr>
        <w:rPr>
          <w:rFonts w:ascii="Arial" w:hAnsi="Arial" w:cs="Arial"/>
          <w:sz w:val="24"/>
          <w:szCs w:val="24"/>
        </w:rPr>
      </w:pPr>
    </w:p>
    <w:p w:rsidR="008F077E" w:rsidRPr="00CC30EB" w:rsidRDefault="008F077E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lastRenderedPageBreak/>
        <w:t>Diagnostické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8F077E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8F077E" w:rsidRPr="00FF4A98" w:rsidRDefault="008F07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8F077E" w:rsidRPr="00FF4A98" w:rsidRDefault="008F077E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8F077E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F077E" w:rsidRPr="00FF4A98" w:rsidRDefault="008F07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Interní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077E" w:rsidRPr="001614D4" w:rsidRDefault="008F077E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Probíhá EKG, RTG srdce a plic, ECHO, diabetologické konzilium</w:t>
            </w:r>
          </w:p>
        </w:tc>
      </w:tr>
      <w:tr w:rsidR="008F077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8F077E" w:rsidRPr="00FF4A98" w:rsidRDefault="008F07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8F077E" w:rsidRPr="00CC30EB" w:rsidRDefault="008F077E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8F077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F077E" w:rsidRPr="00FF4A98" w:rsidRDefault="008F07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Krev, moč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F077E" w:rsidRDefault="008F077E" w:rsidP="003A028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Probíhá vyšetření krve (biochemické, hematologické, koagulace) a moče (biochemické, mikrobiologické),</w:t>
            </w:r>
          </w:p>
          <w:p w:rsidR="008F077E" w:rsidRPr="00FF4A98" w:rsidRDefault="008F077E" w:rsidP="003A028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glykémie 4x denně</w:t>
            </w:r>
          </w:p>
        </w:tc>
      </w:tr>
    </w:tbl>
    <w:p w:rsidR="008F077E" w:rsidRDefault="008F077E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8F077E" w:rsidRPr="00CC30EB" w:rsidRDefault="008F077E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8F077E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077E" w:rsidRPr="00FF4A98" w:rsidRDefault="008F07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077E" w:rsidRPr="00FF4A98" w:rsidRDefault="008F077E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077E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077E" w:rsidRPr="000A0215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077E" w:rsidRPr="00FF4A98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 diabetická</w:t>
            </w:r>
          </w:p>
        </w:tc>
      </w:tr>
      <w:tr w:rsidR="008F077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077E" w:rsidRPr="000A0215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077E" w:rsidRPr="00FF4A98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klidový na lůžku, smí na WC</w:t>
            </w:r>
          </w:p>
        </w:tc>
      </w:tr>
      <w:tr w:rsidR="008F077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077E" w:rsidRPr="000A0215" w:rsidRDefault="008F07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077E" w:rsidRPr="00FF4A98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077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077E" w:rsidRPr="000A0215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077E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Anopyrin 100 mg tbl. 0-0-1</w:t>
            </w:r>
          </w:p>
          <w:p w:rsidR="008F077E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Plavix 75 mg tbl. 0-0-1</w:t>
            </w:r>
          </w:p>
          <w:p w:rsidR="008F077E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Gopten 2 mg cps. 0-0-1</w:t>
            </w:r>
          </w:p>
          <w:p w:rsidR="008F077E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Presid 5 mg tbl. 0-0-1</w:t>
            </w:r>
          </w:p>
          <w:p w:rsidR="008F077E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Concor 5 mg tbl. 0-0-1</w:t>
            </w:r>
          </w:p>
          <w:p w:rsidR="008F077E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Torvacard 40 mg tbl. 0-1-0</w:t>
            </w:r>
          </w:p>
          <w:p w:rsidR="008F077E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Furosemid forte 250 mg tbl. 0-0-1</w:t>
            </w:r>
          </w:p>
          <w:p w:rsidR="008F077E" w:rsidRPr="00FF4A98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Verospiron 25 mg tbl. 0-0-1</w:t>
            </w:r>
          </w:p>
        </w:tc>
      </w:tr>
      <w:tr w:rsidR="008F077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077E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c.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077E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HMR s. c. dle glykémií</w:t>
            </w:r>
          </w:p>
        </w:tc>
      </w:tr>
      <w:tr w:rsidR="008F077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F077E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i. v.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F077E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F1/1 500 ml i. v. (rychl.100 ml/hod.)</w:t>
            </w:r>
          </w:p>
        </w:tc>
      </w:tr>
      <w:tr w:rsidR="008F077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8F077E" w:rsidRPr="00FF4A98" w:rsidRDefault="008F077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F077E" w:rsidRPr="00FF4A98" w:rsidRDefault="008F077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péče o PŽK </w:t>
            </w:r>
          </w:p>
        </w:tc>
      </w:tr>
    </w:tbl>
    <w:p w:rsidR="008F077E" w:rsidRDefault="008F077E" w:rsidP="0076292F">
      <w:pPr>
        <w:pStyle w:val="Nadpis1"/>
        <w:ind w:left="142"/>
        <w:rPr>
          <w:rFonts w:cs="Arial"/>
          <w:color w:val="0000FF"/>
          <w:szCs w:val="24"/>
        </w:rPr>
      </w:pPr>
    </w:p>
    <w:p w:rsidR="008F077E" w:rsidRPr="00FF4A98" w:rsidRDefault="008F077E" w:rsidP="0076292F">
      <w:pPr>
        <w:pStyle w:val="Nadpis1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>Zhodnocení pacienta dle modelu GORDON</w:t>
      </w:r>
      <w:r>
        <w:rPr>
          <w:rFonts w:cs="Arial"/>
          <w:color w:val="0000FF"/>
          <w:szCs w:val="24"/>
        </w:rPr>
        <w:t xml:space="preserve"> 1. den hospitalizace: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8F077E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F077E" w:rsidRPr="00F00C96" w:rsidRDefault="008F077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F077E" w:rsidRPr="00F00C96" w:rsidRDefault="008F077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F077E" w:rsidRPr="008E5991" w:rsidRDefault="008F077E" w:rsidP="008E599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Pacientka hodnotí sv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ů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j zdravotní stav jako dobrý, snaží se dodržovat doporu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č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ení léka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ř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e.</w:t>
            </w:r>
          </w:p>
          <w:p w:rsidR="008F077E" w:rsidRPr="00607407" w:rsidRDefault="008F077E" w:rsidP="00607407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DM má 5 let. V posledním roce pacientka neprod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ě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lala žádný úraz. Pacientka se domnívá, že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sou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č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asný stav je zp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ů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soben nedostate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č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ným ú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č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inkem lék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ů (PAD). 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Po dobu pobytu v nemocnici by pacientka cht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ě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la dosáhnout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kompenzace svého onemocn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ě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ní.</w:t>
            </w:r>
          </w:p>
        </w:tc>
      </w:tr>
      <w:tr w:rsidR="008F077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F077E" w:rsidRPr="00F00C96" w:rsidRDefault="008F077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F077E" w:rsidRPr="00F00C96" w:rsidRDefault="008F077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F077E" w:rsidRPr="008E5991" w:rsidRDefault="008F077E" w:rsidP="008E599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Pacientka dodržuje diabetickou dietu a snaží se pravideln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ě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 xml:space="preserve"> jíst, v p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ř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im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ěř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ených dávkách.</w:t>
            </w:r>
          </w:p>
          <w:p w:rsidR="008F077E" w:rsidRPr="008E5991" w:rsidRDefault="008F077E" w:rsidP="008E599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Preferuje zeleninu a lehká jídla, z p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ř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íloh brambory a t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ě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stoviny. Alkohol nepije a nekou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ř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í.</w:t>
            </w:r>
          </w:p>
          <w:p w:rsidR="008F077E" w:rsidRPr="008E5991" w:rsidRDefault="008F077E" w:rsidP="008E599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V poslední dob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ě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 xml:space="preserve"> nepozoruje zvýšení ani úbytek na váze. Denní p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ř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íjem tekutin pacientky se</w:t>
            </w:r>
          </w:p>
          <w:p w:rsidR="008F077E" w:rsidRPr="008E5991" w:rsidRDefault="008F077E" w:rsidP="008E599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pohybuje kolem 2 l, nejrad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ě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ji pije minerální vody. BMI pacientky je 25 – normální váha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  <w:p w:rsidR="008F077E" w:rsidRPr="004D430F" w:rsidRDefault="008F077E" w:rsidP="004D430F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Kožní turgor v norm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ě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, bez defekt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ů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 xml:space="preserve"> a bez dekubit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ů. 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Pacientka má úplnou zubní protézu, k zubnímu léka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ř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i dochází pravideln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ě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</w:tr>
      <w:tr w:rsidR="008F077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F077E" w:rsidRPr="00F00C96" w:rsidRDefault="008F077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F077E" w:rsidRPr="00F00C96" w:rsidRDefault="008F077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F077E" w:rsidRPr="008E5991" w:rsidRDefault="008F077E" w:rsidP="008E599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8E5991">
              <w:rPr>
                <w:rFonts w:ascii="Arial" w:eastAsia="Times New Roman" w:hAnsi="Arial" w:cs="Arial"/>
                <w:sz w:val="24"/>
                <w:szCs w:val="24"/>
              </w:rPr>
              <w:t xml:space="preserve">Pacientka má stolici barvy fyziologické, bez 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p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ř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ím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ě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sí, normální konzistence. Frekvence</w:t>
            </w:r>
          </w:p>
          <w:p w:rsidR="008F077E" w:rsidRPr="008E5991" w:rsidRDefault="008F077E" w:rsidP="008E599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vyprazd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ň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ování je jednou za den, v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ě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tšinou ráno. Projímadla neužívá.</w:t>
            </w:r>
          </w:p>
          <w:p w:rsidR="008F077E" w:rsidRPr="00AD062B" w:rsidRDefault="008F077E" w:rsidP="00AD062B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S mo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č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ením pacientka také nemá potíže, p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ř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ím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ě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si nepozoruje,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barva je fyziologická. Diuréza je 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1500 ml.</w:t>
            </w:r>
          </w:p>
        </w:tc>
      </w:tr>
      <w:tr w:rsidR="008F077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F077E" w:rsidRPr="00F00C96" w:rsidRDefault="008F077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F077E" w:rsidRPr="00F00C96" w:rsidRDefault="008F077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F077E" w:rsidRPr="008E5991" w:rsidRDefault="008F077E" w:rsidP="008E599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Pacientka sv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ů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 xml:space="preserve">j volný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č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as tráví doma, nej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č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ast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ě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 xml:space="preserve">ji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č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tením knihy nebo sledováním televize,</w:t>
            </w:r>
          </w:p>
          <w:p w:rsidR="008F077E" w:rsidRPr="008E5991" w:rsidRDefault="008F077E" w:rsidP="008E599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posloucháním rádia. Provádí b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ě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žné domácí práce, její zálibou je va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ř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ení.</w:t>
            </w:r>
          </w:p>
          <w:p w:rsidR="008F077E" w:rsidRPr="00AD062B" w:rsidRDefault="008F077E" w:rsidP="00AD062B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Pacientka je pln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ě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 xml:space="preserve"> sob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ě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sta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č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ná, nezávislá na pomoci ostatních ve všech aktivitách –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schopnost 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najíst se, umýt se, vykoupat se, upravit se, dojít si na toaletu, obléci se, pohybovat se. Pacientka spí asi 7 hodin denn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ě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, po probuzení se cítí odpo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čatá, nemá problémy se spaním. 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Léky na spaní neužívá. P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ř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 xml:space="preserve">ed spaním si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č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te, nebo poslouchá rádio.</w:t>
            </w:r>
          </w:p>
        </w:tc>
      </w:tr>
      <w:tr w:rsidR="008F077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F077E" w:rsidRPr="00F00C96" w:rsidRDefault="008F077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F077E" w:rsidRPr="00F00C96" w:rsidRDefault="008F077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F077E" w:rsidRPr="008E5991" w:rsidRDefault="008F077E" w:rsidP="00F0646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Pacientka slyší dob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ř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 xml:space="preserve">e, nosí </w:t>
            </w:r>
            <w:r w:rsidRPr="008E5991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brýle na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č</w:t>
            </w:r>
            <w:r w:rsidRPr="008E5991">
              <w:rPr>
                <w:rFonts w:ascii="Arial" w:eastAsia="Times New Roman" w:hAnsi="Arial" w:cs="Arial"/>
                <w:bCs/>
                <w:sz w:val="24"/>
                <w:szCs w:val="24"/>
              </w:rPr>
              <w:t>tení a na dálku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. S pam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ě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tí ani s rozhodováním nemá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výrazn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ě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jší problémy. Pacientce ned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ě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lá problémy u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č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ením nových v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ě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cí. Pacientka byla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informována léka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ř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em o svém zdravotním stavu. Požaduje další rozhovor s léka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ř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em, udává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8E5991">
              <w:rPr>
                <w:rFonts w:ascii="Arial" w:eastAsia="Times New Roman" w:hAnsi="Arial" w:cs="Arial"/>
                <w:bCs/>
                <w:sz w:val="24"/>
                <w:szCs w:val="24"/>
              </w:rPr>
              <w:t>nedostate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č</w:t>
            </w:r>
            <w:r w:rsidRPr="008E5991">
              <w:rPr>
                <w:rFonts w:ascii="Arial" w:eastAsia="Times New Roman" w:hAnsi="Arial" w:cs="Arial"/>
                <w:bCs/>
                <w:sz w:val="24"/>
                <w:szCs w:val="24"/>
              </w:rPr>
              <w:t>nou informovanost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</w:tr>
      <w:tr w:rsidR="008F077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F077E" w:rsidRPr="00F00C96" w:rsidRDefault="008F077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F077E" w:rsidRPr="00F00C96" w:rsidRDefault="008F077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F077E" w:rsidRPr="00506F76" w:rsidRDefault="008F077E" w:rsidP="00F06467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Pacientka zvládá situace spole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č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n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ě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 xml:space="preserve"> s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manželem, nebo sama, d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ů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v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ěř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uje si. Nap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ě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tí ani hn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ě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v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nepoci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ť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uje. Udává ale nejistotu a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8E5991">
              <w:rPr>
                <w:rFonts w:ascii="Arial" w:eastAsia="Times New Roman" w:hAnsi="Arial" w:cs="Arial"/>
                <w:bCs/>
                <w:sz w:val="24"/>
                <w:szCs w:val="24"/>
              </w:rPr>
              <w:t>obavy z vývoje onemocn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ě</w:t>
            </w:r>
            <w:r w:rsidRPr="008E5991">
              <w:rPr>
                <w:rFonts w:ascii="Arial" w:eastAsia="Times New Roman" w:hAnsi="Arial" w:cs="Arial"/>
                <w:bCs/>
                <w:sz w:val="24"/>
                <w:szCs w:val="24"/>
              </w:rPr>
              <w:t>ní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</w:tr>
      <w:tr w:rsidR="008F077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F077E" w:rsidRPr="00F00C96" w:rsidRDefault="008F077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F077E" w:rsidRPr="00F00C96" w:rsidRDefault="008F077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F077E" w:rsidRPr="008E5991" w:rsidRDefault="008F077E" w:rsidP="008E5991">
            <w:pPr>
              <w:rPr>
                <w:rFonts w:ascii="Arial" w:hAnsi="Arial" w:cs="Arial"/>
                <w:sz w:val="24"/>
                <w:szCs w:val="24"/>
              </w:rPr>
            </w:pPr>
            <w:r w:rsidRPr="008E5991">
              <w:rPr>
                <w:rFonts w:ascii="Arial" w:hAnsi="Arial" w:cs="Arial"/>
                <w:sz w:val="24"/>
                <w:szCs w:val="24"/>
              </w:rPr>
              <w:t>Pacientka žije s manželem, vztahy v rodině dobré.</w:t>
            </w:r>
          </w:p>
        </w:tc>
      </w:tr>
      <w:tr w:rsidR="008F077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F077E" w:rsidRPr="00F00C96" w:rsidRDefault="008F077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F077E" w:rsidRPr="00F00C96" w:rsidRDefault="008F077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F077E" w:rsidRPr="008E5991" w:rsidRDefault="008F077E" w:rsidP="008E59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  <w:r w:rsidRPr="008E5991">
              <w:rPr>
                <w:rFonts w:ascii="Arial" w:hAnsi="Arial" w:cs="Arial"/>
                <w:sz w:val="24"/>
                <w:szCs w:val="24"/>
              </w:rPr>
              <w:t>eguje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8F077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F077E" w:rsidRPr="00F00C96" w:rsidRDefault="008F077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F077E" w:rsidRPr="00F00C96" w:rsidRDefault="008F077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F077E" w:rsidRPr="00506F76" w:rsidRDefault="008F077E" w:rsidP="00F06467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V posledních dvou letech se u pacientky nevyskytla tak závažná situace, kterou by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považovala za kritickou. Pokud se vyskytne n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ě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jaký problém, nejv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ě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tší oporou je pro pacientk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u 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manžel a d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ě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ti, ve které vkládá d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ů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v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ě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ru.</w:t>
            </w:r>
          </w:p>
        </w:tc>
      </w:tr>
      <w:tr w:rsidR="008F077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F077E" w:rsidRPr="00F00C96" w:rsidRDefault="008F077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F077E" w:rsidRPr="00F00C96" w:rsidRDefault="008F077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F077E" w:rsidRPr="008E5991" w:rsidRDefault="008F077E" w:rsidP="008E5991">
            <w:pPr>
              <w:rPr>
                <w:rFonts w:ascii="Arial" w:hAnsi="Arial" w:cs="Arial"/>
                <w:sz w:val="24"/>
                <w:szCs w:val="24"/>
              </w:rPr>
            </w:pPr>
            <w:r w:rsidRPr="008E5991">
              <w:rPr>
                <w:rFonts w:ascii="Arial" w:hAnsi="Arial" w:cs="Arial"/>
                <w:sz w:val="24"/>
                <w:szCs w:val="24"/>
              </w:rPr>
              <w:t>Pacientka je ateistka.</w:t>
            </w:r>
          </w:p>
        </w:tc>
      </w:tr>
      <w:tr w:rsidR="008F077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F077E" w:rsidRPr="00F00C96" w:rsidRDefault="008F077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F077E" w:rsidRPr="00F00C96" w:rsidRDefault="008F077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F077E" w:rsidRPr="008E5991" w:rsidRDefault="008F077E" w:rsidP="00F0646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E5991">
              <w:rPr>
                <w:rFonts w:ascii="Arial" w:eastAsia="Times New Roman" w:hAnsi="Arial" w:cs="Arial"/>
                <w:sz w:val="24"/>
                <w:szCs w:val="24"/>
              </w:rPr>
              <w:t xml:space="preserve">Pacientka má zavedený </w:t>
            </w:r>
            <w:r w:rsidRPr="008E5991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periferní žilní katétr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v 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pravé horní kon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č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etin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ě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 xml:space="preserve">, je </w:t>
            </w:r>
            <w:r w:rsidRPr="008E5991">
              <w:rPr>
                <w:rFonts w:ascii="Arial" w:eastAsia="Times New Roman" w:hAnsi="Arial" w:cs="Arial"/>
                <w:bCs/>
                <w:sz w:val="24"/>
                <w:szCs w:val="24"/>
              </w:rPr>
              <w:t>ohrožena</w:t>
            </w: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p</w:t>
            </w:r>
            <w:r w:rsidRPr="008E5991">
              <w:rPr>
                <w:rFonts w:ascii="Arial" w:eastAsia="Times New Roman" w:hAnsi="Arial" w:cs="Arial"/>
                <w:bCs/>
                <w:sz w:val="24"/>
                <w:szCs w:val="24"/>
              </w:rPr>
              <w:t>ádem</w:t>
            </w: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(2 body)</w:t>
            </w: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. Alergie neudává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, námahou dušná.</w:t>
            </w:r>
          </w:p>
        </w:tc>
      </w:tr>
      <w:tr w:rsidR="008F077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F077E" w:rsidRPr="00F00C96" w:rsidRDefault="008F077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F077E" w:rsidRPr="00F00C96" w:rsidRDefault="008F077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F077E" w:rsidRPr="008E5991" w:rsidRDefault="008F077E" w:rsidP="008E5991">
            <w:pPr>
              <w:rPr>
                <w:rFonts w:ascii="Arial" w:hAnsi="Arial" w:cs="Arial"/>
                <w:sz w:val="24"/>
                <w:szCs w:val="24"/>
              </w:rPr>
            </w:pPr>
            <w:r w:rsidRPr="008E5991">
              <w:rPr>
                <w:rFonts w:ascii="Arial" w:eastAsia="Times New Roman" w:hAnsi="Arial" w:cs="Arial"/>
                <w:sz w:val="24"/>
                <w:szCs w:val="24"/>
              </w:rPr>
              <w:t>Pacientka nemá polohové potíže a bolesti neudává.</w:t>
            </w:r>
          </w:p>
        </w:tc>
      </w:tr>
      <w:tr w:rsidR="008F077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F077E" w:rsidRPr="00F00C96" w:rsidRDefault="008F077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F077E" w:rsidRPr="00F00C96" w:rsidRDefault="008F077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077E" w:rsidRPr="008E5991" w:rsidRDefault="008F077E" w:rsidP="008E5991">
            <w:pPr>
              <w:rPr>
                <w:rFonts w:ascii="Arial" w:hAnsi="Arial" w:cs="Arial"/>
                <w:sz w:val="24"/>
                <w:szCs w:val="24"/>
              </w:rPr>
            </w:pPr>
            <w:r w:rsidRPr="008E5991">
              <w:rPr>
                <w:rFonts w:ascii="Arial" w:hAnsi="Arial" w:cs="Arial"/>
                <w:sz w:val="24"/>
                <w:szCs w:val="24"/>
              </w:rPr>
              <w:t>Pacientka bez zdravotního handicapu.</w:t>
            </w:r>
          </w:p>
        </w:tc>
      </w:tr>
    </w:tbl>
    <w:p w:rsidR="008F077E" w:rsidRDefault="008F077E" w:rsidP="0076292F"/>
    <w:p w:rsidR="008F077E" w:rsidRDefault="008F077E" w:rsidP="00023FA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F077E" w:rsidRPr="002701D6" w:rsidRDefault="008F077E" w:rsidP="00A74D55">
      <w:pPr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i/>
          <w:color w:val="0000FF"/>
          <w:sz w:val="24"/>
          <w:szCs w:val="24"/>
          <w:u w:val="single"/>
        </w:rPr>
        <w:br w:type="page"/>
      </w:r>
      <w:r w:rsidRPr="002701D6">
        <w:rPr>
          <w:rFonts w:ascii="Arial" w:hAnsi="Arial" w:cs="Arial"/>
          <w:b/>
          <w:color w:val="0000FF"/>
          <w:sz w:val="24"/>
          <w:szCs w:val="24"/>
          <w:u w:val="single"/>
        </w:rPr>
        <w:lastRenderedPageBreak/>
        <w:t>ZADÁNÍ PRO STUDENTY:</w:t>
      </w:r>
    </w:p>
    <w:p w:rsidR="008F077E" w:rsidRPr="002701D6" w:rsidRDefault="008F077E" w:rsidP="008C7BA6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701D6">
        <w:rPr>
          <w:rFonts w:ascii="Arial" w:hAnsi="Arial" w:cs="Arial"/>
          <w:b/>
          <w:color w:val="0000FF"/>
          <w:sz w:val="24"/>
          <w:szCs w:val="24"/>
        </w:rPr>
        <w:t xml:space="preserve">Stručně charakterizujte diabetes mellitus </w:t>
      </w:r>
      <w:r>
        <w:rPr>
          <w:rFonts w:ascii="Arial" w:hAnsi="Arial" w:cs="Arial"/>
          <w:b/>
          <w:color w:val="0000FF"/>
          <w:sz w:val="24"/>
          <w:szCs w:val="24"/>
        </w:rPr>
        <w:t>II</w:t>
      </w:r>
      <w:r w:rsidRPr="002701D6">
        <w:rPr>
          <w:rFonts w:ascii="Arial" w:hAnsi="Arial" w:cs="Arial"/>
          <w:b/>
          <w:color w:val="0000FF"/>
          <w:sz w:val="24"/>
          <w:szCs w:val="24"/>
        </w:rPr>
        <w:t>.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2701D6">
        <w:rPr>
          <w:rFonts w:ascii="Arial" w:hAnsi="Arial" w:cs="Arial"/>
          <w:b/>
          <w:color w:val="0000FF"/>
          <w:sz w:val="24"/>
          <w:szCs w:val="24"/>
        </w:rPr>
        <w:t>typu, včetně klinického obrazu.</w:t>
      </w:r>
    </w:p>
    <w:p w:rsidR="008F077E" w:rsidRPr="002701D6" w:rsidRDefault="008F077E" w:rsidP="00AF1F98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701D6">
        <w:rPr>
          <w:rFonts w:ascii="Arial" w:hAnsi="Arial" w:cs="Arial"/>
          <w:b/>
          <w:color w:val="0000FF"/>
          <w:sz w:val="24"/>
          <w:szCs w:val="24"/>
        </w:rPr>
        <w:t>Stanovte ošetřovatelské problémy 1. den hospitalizace v rámci holistické filosofie.</w:t>
      </w:r>
    </w:p>
    <w:p w:rsidR="008F077E" w:rsidRPr="002701D6" w:rsidRDefault="008F077E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701D6">
        <w:rPr>
          <w:rFonts w:ascii="Arial" w:hAnsi="Arial" w:cs="Arial"/>
          <w:b/>
          <w:color w:val="0000FF"/>
          <w:sz w:val="24"/>
          <w:szCs w:val="24"/>
        </w:rPr>
        <w:t>Stanovte ošetřovatelské diagnózy dle NANDA International 2012-2014 Taxonomie II a uspořádejte je podle priorit.</w:t>
      </w:r>
    </w:p>
    <w:p w:rsidR="008F077E" w:rsidRPr="002701D6" w:rsidRDefault="008F077E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701D6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8F077E" w:rsidRPr="002701D6" w:rsidRDefault="008F077E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701D6">
        <w:rPr>
          <w:rFonts w:ascii="Arial" w:hAnsi="Arial" w:cs="Arial"/>
          <w:b/>
          <w:color w:val="0000FF"/>
          <w:sz w:val="24"/>
          <w:szCs w:val="24"/>
        </w:rPr>
        <w:t xml:space="preserve">Navrhněte cíle, očekávané výsledky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2701D6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8F077E" w:rsidRPr="002701D6" w:rsidRDefault="008F077E" w:rsidP="002022B8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701D6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8F077E" w:rsidRPr="002701D6" w:rsidRDefault="008F077E" w:rsidP="006447D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701D6"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 w:rsidR="008F077E" w:rsidRPr="002701D6" w:rsidRDefault="008F077E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701D6">
        <w:rPr>
          <w:rFonts w:ascii="Arial" w:hAnsi="Arial" w:cs="Arial"/>
          <w:b/>
          <w:color w:val="0000FF"/>
          <w:sz w:val="24"/>
          <w:szCs w:val="24"/>
        </w:rPr>
        <w:t xml:space="preserve">U medikamentózní léčby určete skupinu léku a znalosti sestry, které potřebuje znát k bezpečnému podání léku. </w:t>
      </w:r>
    </w:p>
    <w:p w:rsidR="008F077E" w:rsidRPr="002701D6" w:rsidRDefault="008F077E" w:rsidP="00EF5367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701D6">
        <w:rPr>
          <w:rFonts w:ascii="Arial" w:hAnsi="Arial" w:cs="Arial"/>
          <w:b/>
          <w:color w:val="0000FF"/>
          <w:sz w:val="24"/>
          <w:szCs w:val="24"/>
        </w:rPr>
        <w:t>Popište zásady při odběru krve na glykémii.</w:t>
      </w:r>
    </w:p>
    <w:p w:rsidR="008F077E" w:rsidRPr="002701D6" w:rsidRDefault="008F077E" w:rsidP="00EF5367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701D6">
        <w:rPr>
          <w:rFonts w:ascii="Arial" w:hAnsi="Arial" w:cs="Arial"/>
          <w:b/>
          <w:color w:val="0000FF"/>
          <w:sz w:val="24"/>
          <w:szCs w:val="24"/>
        </w:rPr>
        <w:t>Navrhněte, v čem byste pacientku edukovali?</w:t>
      </w:r>
    </w:p>
    <w:p w:rsidR="008F077E" w:rsidRPr="002701D6" w:rsidRDefault="008F077E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701D6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8F077E" w:rsidRPr="002701D6" w:rsidRDefault="008F077E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701D6"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8F077E" w:rsidRPr="002701D6" w:rsidRDefault="008F077E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2701D6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8F077E" w:rsidRPr="002701D6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168" w:rsidRDefault="00862168" w:rsidP="00A5128C">
      <w:r>
        <w:separator/>
      </w:r>
    </w:p>
  </w:endnote>
  <w:endnote w:type="continuationSeparator" w:id="0">
    <w:p w:rsidR="00862168" w:rsidRDefault="00862168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168" w:rsidRDefault="00862168" w:rsidP="00A5128C">
      <w:r>
        <w:separator/>
      </w:r>
    </w:p>
  </w:footnote>
  <w:footnote w:type="continuationSeparator" w:id="0">
    <w:p w:rsidR="00862168" w:rsidRDefault="00862168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77E" w:rsidRDefault="008F077E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5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6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8F077E" w:rsidRPr="00A5128C" w:rsidRDefault="008F077E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16231"/>
    <w:multiLevelType w:val="hybridMultilevel"/>
    <w:tmpl w:val="A816E5AE"/>
    <w:lvl w:ilvl="0" w:tplc="997A4E1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2">
    <w:nsid w:val="0B10081D"/>
    <w:multiLevelType w:val="hybridMultilevel"/>
    <w:tmpl w:val="A732A3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5E45261"/>
    <w:multiLevelType w:val="hybridMultilevel"/>
    <w:tmpl w:val="831641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71F008C"/>
    <w:multiLevelType w:val="hybridMultilevel"/>
    <w:tmpl w:val="FCC00404"/>
    <w:lvl w:ilvl="0" w:tplc="BF640A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431319"/>
    <w:multiLevelType w:val="hybridMultilevel"/>
    <w:tmpl w:val="2FD432E6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577DE2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10"/>
  </w:num>
  <w:num w:numId="5">
    <w:abstractNumId w:val="11"/>
  </w:num>
  <w:num w:numId="6">
    <w:abstractNumId w:val="8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5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3329"/>
    <w:rsid w:val="00005127"/>
    <w:rsid w:val="00023FAD"/>
    <w:rsid w:val="00027E37"/>
    <w:rsid w:val="00056460"/>
    <w:rsid w:val="00062618"/>
    <w:rsid w:val="000679DE"/>
    <w:rsid w:val="000767D1"/>
    <w:rsid w:val="00077A14"/>
    <w:rsid w:val="00090019"/>
    <w:rsid w:val="00096996"/>
    <w:rsid w:val="000A0215"/>
    <w:rsid w:val="000C0090"/>
    <w:rsid w:val="000D060C"/>
    <w:rsid w:val="000D0A52"/>
    <w:rsid w:val="000D0A7C"/>
    <w:rsid w:val="000F003C"/>
    <w:rsid w:val="00106B9C"/>
    <w:rsid w:val="00111CDC"/>
    <w:rsid w:val="001123B0"/>
    <w:rsid w:val="00112478"/>
    <w:rsid w:val="00132EF9"/>
    <w:rsid w:val="00144324"/>
    <w:rsid w:val="0014470C"/>
    <w:rsid w:val="00152619"/>
    <w:rsid w:val="00160C05"/>
    <w:rsid w:val="001614D4"/>
    <w:rsid w:val="00183FC3"/>
    <w:rsid w:val="00191B32"/>
    <w:rsid w:val="001A006E"/>
    <w:rsid w:val="001C50A5"/>
    <w:rsid w:val="001D5C1E"/>
    <w:rsid w:val="001D6FF8"/>
    <w:rsid w:val="001E3A8F"/>
    <w:rsid w:val="001E62BB"/>
    <w:rsid w:val="001E69C5"/>
    <w:rsid w:val="001F2884"/>
    <w:rsid w:val="002022B8"/>
    <w:rsid w:val="002063F5"/>
    <w:rsid w:val="0020742A"/>
    <w:rsid w:val="002108EF"/>
    <w:rsid w:val="00210DB7"/>
    <w:rsid w:val="002218D8"/>
    <w:rsid w:val="0022224A"/>
    <w:rsid w:val="00222A02"/>
    <w:rsid w:val="00225880"/>
    <w:rsid w:val="00227228"/>
    <w:rsid w:val="002355F1"/>
    <w:rsid w:val="002370F2"/>
    <w:rsid w:val="002428F9"/>
    <w:rsid w:val="0024649C"/>
    <w:rsid w:val="002473A9"/>
    <w:rsid w:val="00250A8C"/>
    <w:rsid w:val="00262E90"/>
    <w:rsid w:val="002701D6"/>
    <w:rsid w:val="00271930"/>
    <w:rsid w:val="002913BD"/>
    <w:rsid w:val="002A16BA"/>
    <w:rsid w:val="002A2F0A"/>
    <w:rsid w:val="002A531F"/>
    <w:rsid w:val="002B15B5"/>
    <w:rsid w:val="002B3986"/>
    <w:rsid w:val="002B59C5"/>
    <w:rsid w:val="002C2745"/>
    <w:rsid w:val="002D601E"/>
    <w:rsid w:val="002E6A5B"/>
    <w:rsid w:val="002F00F1"/>
    <w:rsid w:val="00305598"/>
    <w:rsid w:val="003067C0"/>
    <w:rsid w:val="00341882"/>
    <w:rsid w:val="00345F44"/>
    <w:rsid w:val="003508AE"/>
    <w:rsid w:val="00364124"/>
    <w:rsid w:val="003656F6"/>
    <w:rsid w:val="00366B3D"/>
    <w:rsid w:val="00371D95"/>
    <w:rsid w:val="00374A2D"/>
    <w:rsid w:val="00375CAF"/>
    <w:rsid w:val="003771B0"/>
    <w:rsid w:val="00384220"/>
    <w:rsid w:val="00397E02"/>
    <w:rsid w:val="003A0289"/>
    <w:rsid w:val="003A3AD4"/>
    <w:rsid w:val="003B138D"/>
    <w:rsid w:val="003C23B7"/>
    <w:rsid w:val="003C2FFD"/>
    <w:rsid w:val="003D61AA"/>
    <w:rsid w:val="003D6FA5"/>
    <w:rsid w:val="003E1F79"/>
    <w:rsid w:val="003E5813"/>
    <w:rsid w:val="003E5B74"/>
    <w:rsid w:val="003F0F36"/>
    <w:rsid w:val="003F3AA4"/>
    <w:rsid w:val="0040103A"/>
    <w:rsid w:val="00416965"/>
    <w:rsid w:val="00425F5C"/>
    <w:rsid w:val="0043475F"/>
    <w:rsid w:val="00434BAC"/>
    <w:rsid w:val="00437C90"/>
    <w:rsid w:val="00440C4B"/>
    <w:rsid w:val="0044647D"/>
    <w:rsid w:val="00453E58"/>
    <w:rsid w:val="00463C56"/>
    <w:rsid w:val="00480152"/>
    <w:rsid w:val="00483001"/>
    <w:rsid w:val="0048709D"/>
    <w:rsid w:val="00487DBF"/>
    <w:rsid w:val="0049277A"/>
    <w:rsid w:val="004A1354"/>
    <w:rsid w:val="004B5477"/>
    <w:rsid w:val="004B57B5"/>
    <w:rsid w:val="004C7129"/>
    <w:rsid w:val="004D1B23"/>
    <w:rsid w:val="004D430F"/>
    <w:rsid w:val="004E4284"/>
    <w:rsid w:val="004E4D49"/>
    <w:rsid w:val="004F07B3"/>
    <w:rsid w:val="00506F76"/>
    <w:rsid w:val="00507D32"/>
    <w:rsid w:val="00507F3B"/>
    <w:rsid w:val="005129AD"/>
    <w:rsid w:val="00513477"/>
    <w:rsid w:val="0051726A"/>
    <w:rsid w:val="00552301"/>
    <w:rsid w:val="00553028"/>
    <w:rsid w:val="00557B5D"/>
    <w:rsid w:val="00572260"/>
    <w:rsid w:val="00572FCD"/>
    <w:rsid w:val="005741F3"/>
    <w:rsid w:val="00584B5A"/>
    <w:rsid w:val="00590DDC"/>
    <w:rsid w:val="00592284"/>
    <w:rsid w:val="005974BE"/>
    <w:rsid w:val="005A2876"/>
    <w:rsid w:val="005B3DDA"/>
    <w:rsid w:val="005C38FD"/>
    <w:rsid w:val="005C4A55"/>
    <w:rsid w:val="005E0231"/>
    <w:rsid w:val="005E17A8"/>
    <w:rsid w:val="005E1A8F"/>
    <w:rsid w:val="005F110E"/>
    <w:rsid w:val="005F1EAC"/>
    <w:rsid w:val="00601FD2"/>
    <w:rsid w:val="0060623C"/>
    <w:rsid w:val="00607407"/>
    <w:rsid w:val="0062050B"/>
    <w:rsid w:val="006208B9"/>
    <w:rsid w:val="0062455A"/>
    <w:rsid w:val="006304F8"/>
    <w:rsid w:val="006447DE"/>
    <w:rsid w:val="0064647B"/>
    <w:rsid w:val="00657CE0"/>
    <w:rsid w:val="00661CC2"/>
    <w:rsid w:val="00675AC8"/>
    <w:rsid w:val="00676712"/>
    <w:rsid w:val="00682CDF"/>
    <w:rsid w:val="00686E9F"/>
    <w:rsid w:val="006B42EE"/>
    <w:rsid w:val="006B7DDB"/>
    <w:rsid w:val="006D2CDE"/>
    <w:rsid w:val="006E3C21"/>
    <w:rsid w:val="006E4C1E"/>
    <w:rsid w:val="00700114"/>
    <w:rsid w:val="007113A9"/>
    <w:rsid w:val="007114A4"/>
    <w:rsid w:val="00714D13"/>
    <w:rsid w:val="0072697B"/>
    <w:rsid w:val="007529F2"/>
    <w:rsid w:val="00754F2C"/>
    <w:rsid w:val="00760B1C"/>
    <w:rsid w:val="0076292F"/>
    <w:rsid w:val="00763385"/>
    <w:rsid w:val="0076453F"/>
    <w:rsid w:val="00781805"/>
    <w:rsid w:val="00782BA0"/>
    <w:rsid w:val="00782C97"/>
    <w:rsid w:val="00783D02"/>
    <w:rsid w:val="0078473A"/>
    <w:rsid w:val="00784FC3"/>
    <w:rsid w:val="0079140A"/>
    <w:rsid w:val="0079416E"/>
    <w:rsid w:val="00796B1B"/>
    <w:rsid w:val="007A76AC"/>
    <w:rsid w:val="007B0F11"/>
    <w:rsid w:val="007B29A6"/>
    <w:rsid w:val="007B50B5"/>
    <w:rsid w:val="007B55B1"/>
    <w:rsid w:val="007C2DF2"/>
    <w:rsid w:val="007C3C39"/>
    <w:rsid w:val="007C6FEA"/>
    <w:rsid w:val="007E0175"/>
    <w:rsid w:val="007E233C"/>
    <w:rsid w:val="007E5CDC"/>
    <w:rsid w:val="007E69B8"/>
    <w:rsid w:val="007F5DC8"/>
    <w:rsid w:val="008064E3"/>
    <w:rsid w:val="00814515"/>
    <w:rsid w:val="00815FFE"/>
    <w:rsid w:val="00824946"/>
    <w:rsid w:val="00832EFF"/>
    <w:rsid w:val="008476AC"/>
    <w:rsid w:val="00852C80"/>
    <w:rsid w:val="008608F2"/>
    <w:rsid w:val="00862168"/>
    <w:rsid w:val="00866B6D"/>
    <w:rsid w:val="00877CBF"/>
    <w:rsid w:val="00880595"/>
    <w:rsid w:val="00883A18"/>
    <w:rsid w:val="0088554F"/>
    <w:rsid w:val="00891400"/>
    <w:rsid w:val="008A31DF"/>
    <w:rsid w:val="008A3E47"/>
    <w:rsid w:val="008C5B19"/>
    <w:rsid w:val="008C7BA6"/>
    <w:rsid w:val="008D5EDA"/>
    <w:rsid w:val="008E1FBF"/>
    <w:rsid w:val="008E5600"/>
    <w:rsid w:val="008E5991"/>
    <w:rsid w:val="008E5A8B"/>
    <w:rsid w:val="008F077E"/>
    <w:rsid w:val="008F2240"/>
    <w:rsid w:val="008F5526"/>
    <w:rsid w:val="00903ABE"/>
    <w:rsid w:val="00905A95"/>
    <w:rsid w:val="00911A59"/>
    <w:rsid w:val="00921473"/>
    <w:rsid w:val="009414A9"/>
    <w:rsid w:val="009425D8"/>
    <w:rsid w:val="0095077A"/>
    <w:rsid w:val="00957A80"/>
    <w:rsid w:val="00960770"/>
    <w:rsid w:val="00960CBE"/>
    <w:rsid w:val="009677D3"/>
    <w:rsid w:val="00985327"/>
    <w:rsid w:val="0098649E"/>
    <w:rsid w:val="00995EBE"/>
    <w:rsid w:val="009A053D"/>
    <w:rsid w:val="009C10F4"/>
    <w:rsid w:val="009C7031"/>
    <w:rsid w:val="009F0945"/>
    <w:rsid w:val="00A04548"/>
    <w:rsid w:val="00A1195D"/>
    <w:rsid w:val="00A263E6"/>
    <w:rsid w:val="00A3503E"/>
    <w:rsid w:val="00A403FA"/>
    <w:rsid w:val="00A422E3"/>
    <w:rsid w:val="00A5128C"/>
    <w:rsid w:val="00A53D86"/>
    <w:rsid w:val="00A55034"/>
    <w:rsid w:val="00A62067"/>
    <w:rsid w:val="00A622F8"/>
    <w:rsid w:val="00A63B80"/>
    <w:rsid w:val="00A74D55"/>
    <w:rsid w:val="00A91EB3"/>
    <w:rsid w:val="00A93B51"/>
    <w:rsid w:val="00AA04E0"/>
    <w:rsid w:val="00AA7EE6"/>
    <w:rsid w:val="00AB051F"/>
    <w:rsid w:val="00AB2287"/>
    <w:rsid w:val="00AB586C"/>
    <w:rsid w:val="00AB7E32"/>
    <w:rsid w:val="00AC59FE"/>
    <w:rsid w:val="00AC728F"/>
    <w:rsid w:val="00AD062B"/>
    <w:rsid w:val="00AD2585"/>
    <w:rsid w:val="00AD34B5"/>
    <w:rsid w:val="00AD3FED"/>
    <w:rsid w:val="00AD774E"/>
    <w:rsid w:val="00AE54F6"/>
    <w:rsid w:val="00AF0432"/>
    <w:rsid w:val="00AF1F98"/>
    <w:rsid w:val="00AF4B78"/>
    <w:rsid w:val="00B023C3"/>
    <w:rsid w:val="00B04809"/>
    <w:rsid w:val="00B052AB"/>
    <w:rsid w:val="00B06089"/>
    <w:rsid w:val="00B06148"/>
    <w:rsid w:val="00B25DE7"/>
    <w:rsid w:val="00B265BC"/>
    <w:rsid w:val="00B27AE8"/>
    <w:rsid w:val="00B3000B"/>
    <w:rsid w:val="00B329D0"/>
    <w:rsid w:val="00B348E6"/>
    <w:rsid w:val="00B46885"/>
    <w:rsid w:val="00B472AF"/>
    <w:rsid w:val="00B511F5"/>
    <w:rsid w:val="00B76666"/>
    <w:rsid w:val="00B84A24"/>
    <w:rsid w:val="00B97814"/>
    <w:rsid w:val="00BB4317"/>
    <w:rsid w:val="00BC299D"/>
    <w:rsid w:val="00BC63BC"/>
    <w:rsid w:val="00BE65E7"/>
    <w:rsid w:val="00C21BCB"/>
    <w:rsid w:val="00C30162"/>
    <w:rsid w:val="00C31EF1"/>
    <w:rsid w:val="00C33C54"/>
    <w:rsid w:val="00C33D14"/>
    <w:rsid w:val="00C33F84"/>
    <w:rsid w:val="00C53BA7"/>
    <w:rsid w:val="00C842EB"/>
    <w:rsid w:val="00CB4CFC"/>
    <w:rsid w:val="00CB7C4A"/>
    <w:rsid w:val="00CC30EB"/>
    <w:rsid w:val="00CC48A0"/>
    <w:rsid w:val="00CC6493"/>
    <w:rsid w:val="00CD1414"/>
    <w:rsid w:val="00CE23C8"/>
    <w:rsid w:val="00CE7705"/>
    <w:rsid w:val="00D005D0"/>
    <w:rsid w:val="00D01B14"/>
    <w:rsid w:val="00D20299"/>
    <w:rsid w:val="00D36A79"/>
    <w:rsid w:val="00D37C8A"/>
    <w:rsid w:val="00D5020A"/>
    <w:rsid w:val="00D67AB0"/>
    <w:rsid w:val="00D841E3"/>
    <w:rsid w:val="00D84B02"/>
    <w:rsid w:val="00D97A9B"/>
    <w:rsid w:val="00DA33AE"/>
    <w:rsid w:val="00DC4DF5"/>
    <w:rsid w:val="00DD6C4A"/>
    <w:rsid w:val="00DF0D46"/>
    <w:rsid w:val="00DF6B39"/>
    <w:rsid w:val="00E0036F"/>
    <w:rsid w:val="00E1611A"/>
    <w:rsid w:val="00E167C1"/>
    <w:rsid w:val="00E32427"/>
    <w:rsid w:val="00E36704"/>
    <w:rsid w:val="00E36EF9"/>
    <w:rsid w:val="00E4047B"/>
    <w:rsid w:val="00E46E7C"/>
    <w:rsid w:val="00E60623"/>
    <w:rsid w:val="00E60984"/>
    <w:rsid w:val="00E744F0"/>
    <w:rsid w:val="00E74BBC"/>
    <w:rsid w:val="00E81E7A"/>
    <w:rsid w:val="00E82BE2"/>
    <w:rsid w:val="00E86442"/>
    <w:rsid w:val="00E919FB"/>
    <w:rsid w:val="00E92D99"/>
    <w:rsid w:val="00E93F97"/>
    <w:rsid w:val="00EA02D4"/>
    <w:rsid w:val="00EA1B5A"/>
    <w:rsid w:val="00EA1E35"/>
    <w:rsid w:val="00EA2CE0"/>
    <w:rsid w:val="00EA5FDA"/>
    <w:rsid w:val="00EB6568"/>
    <w:rsid w:val="00EB73B7"/>
    <w:rsid w:val="00EC46CD"/>
    <w:rsid w:val="00ED3015"/>
    <w:rsid w:val="00ED63FA"/>
    <w:rsid w:val="00EF5367"/>
    <w:rsid w:val="00F00C96"/>
    <w:rsid w:val="00F053FD"/>
    <w:rsid w:val="00F06467"/>
    <w:rsid w:val="00F0778D"/>
    <w:rsid w:val="00F141CF"/>
    <w:rsid w:val="00F35C1E"/>
    <w:rsid w:val="00F46DCF"/>
    <w:rsid w:val="00F50A60"/>
    <w:rsid w:val="00F5258D"/>
    <w:rsid w:val="00F52F1F"/>
    <w:rsid w:val="00F60A8C"/>
    <w:rsid w:val="00F675D2"/>
    <w:rsid w:val="00F750D4"/>
    <w:rsid w:val="00F87630"/>
    <w:rsid w:val="00F9028F"/>
    <w:rsid w:val="00F937D2"/>
    <w:rsid w:val="00F95B9E"/>
    <w:rsid w:val="00FA6E7D"/>
    <w:rsid w:val="00FB6A5D"/>
    <w:rsid w:val="00FD0A5E"/>
    <w:rsid w:val="00FD5B63"/>
    <w:rsid w:val="00FE0D35"/>
    <w:rsid w:val="00FE7CAB"/>
    <w:rsid w:val="00FF18E0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Mkatabulky">
    <w:name w:val="Table Grid"/>
    <w:basedOn w:val="Normlntabulka"/>
    <w:rsid w:val="00F141CF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rsid w:val="00A53D8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BBFF7D-CD14-4A05-97CD-DC034C3B8824}"/>
</file>

<file path=customXml/itemProps2.xml><?xml version="1.0" encoding="utf-8"?>
<ds:datastoreItem xmlns:ds="http://schemas.openxmlformats.org/officeDocument/2006/customXml" ds:itemID="{C6A99EBF-66E0-483C-AC5F-5E95EE1762E0}"/>
</file>

<file path=customXml/itemProps3.xml><?xml version="1.0" encoding="utf-8"?>
<ds:datastoreItem xmlns:ds="http://schemas.openxmlformats.org/officeDocument/2006/customXml" ds:itemID="{D4E4AFF6-2C43-42C3-B0E8-121ED9BFFC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1057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dekompenzovaným diabetem mellitem II</vt:lpstr>
    </vt:vector>
  </TitlesOfParts>
  <Company>HP</Company>
  <LinksUpToDate>false</LinksUpToDate>
  <CharactersWithSpaces>7282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dekompenzovaným diabetem mellitem II</dc:title>
  <dc:creator>VSZDRAV</dc:creator>
  <cp:lastModifiedBy>Němcová Jitka</cp:lastModifiedBy>
  <cp:revision>2</cp:revision>
  <cp:lastPrinted>2014-06-26T10:32:00Z</cp:lastPrinted>
  <dcterms:created xsi:type="dcterms:W3CDTF">2015-04-14T09:14:00Z</dcterms:created>
  <dcterms:modified xsi:type="dcterms:W3CDTF">2015-04-14T09:14:00Z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