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45A" w:rsidRDefault="00B9645A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Imobilní pacient s dekubitem</w:t>
      </w:r>
    </w:p>
    <w:p w:rsidR="00B9645A" w:rsidRPr="00E12F59" w:rsidRDefault="00B9645A" w:rsidP="00E12F59">
      <w:pPr>
        <w:rPr>
          <w:rFonts w:ascii="Arial" w:hAnsi="Arial" w:cs="Arial"/>
          <w:sz w:val="24"/>
          <w:szCs w:val="24"/>
        </w:rPr>
      </w:pPr>
    </w:p>
    <w:p w:rsidR="00B9645A" w:rsidRDefault="00B9645A" w:rsidP="00E12F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Hospitalizovaný pacient nemocnice Milosrdných bratří v Brně byl přeložen z interní JIP na LDN této nemocnice. </w:t>
      </w:r>
    </w:p>
    <w:p w:rsidR="00B9645A" w:rsidRDefault="00B9645A" w:rsidP="00E12F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interní JIP byl 49letý morbidně obézní (BMI 40) pacient přijat před třemi týdny s městnavým selháním srdce a infarktem myokardu přední stěny, kardiak s diabetem 2. typu na PAD (perorální antidiabetika). </w:t>
      </w:r>
    </w:p>
    <w:p w:rsidR="00B9645A" w:rsidRDefault="00B9645A" w:rsidP="00E12F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Vzhledem k tomu, že při příjmu u pacienta přetrvávala oběhová nestabilita s nutností podpory sympatomimetik (aplikace Noradrenalinu a Dobutaminu), k progresi kardiogenního šoku a neklidu pacienta, nasadili lékaři léčbu pomocí sedativ (uklidňující léčiva). Pacient byl zaintubován a napojen na UPV (umělou plicní ventilaci).</w:t>
      </w:r>
      <w:r w:rsidRPr="00C730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 přes veškeré polohování po hodině vznikl</w:t>
      </w:r>
      <w:r w:rsidRPr="00FC43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 pacienta rozsáhlý dekubitus čtvrtého stupně o velikosti 10,4x7,2 cm v sakrální (křížové) oblasti, byl ohraničený se zarudlým okolím v lemu asi 2 cm, žlutavě povleklý, vyplněný nekrózou a silně zapáchající.</w:t>
      </w:r>
    </w:p>
    <w:p w:rsidR="00B9645A" w:rsidRDefault="00B9645A" w:rsidP="00E12F59">
      <w:pPr>
        <w:jc w:val="both"/>
        <w:rPr>
          <w:rFonts w:ascii="Arial" w:hAnsi="Arial" w:cs="Arial"/>
          <w:sz w:val="24"/>
          <w:szCs w:val="24"/>
        </w:rPr>
      </w:pPr>
      <w:r w:rsidRPr="00C33877">
        <w:rPr>
          <w:rFonts w:ascii="Arial" w:hAnsi="Arial" w:cs="Arial"/>
          <w:b/>
          <w:sz w:val="24"/>
          <w:szCs w:val="24"/>
        </w:rPr>
        <w:t>Po vyléčení a zlepšeném zdravotním stavu</w:t>
      </w:r>
      <w:r>
        <w:rPr>
          <w:rFonts w:ascii="Arial" w:hAnsi="Arial" w:cs="Arial"/>
          <w:sz w:val="24"/>
          <w:szCs w:val="24"/>
        </w:rPr>
        <w:t xml:space="preserve"> byl pacient odpojen od UPV a přeložen do LDN, ale stále byl imobilní, rehabilitoval pouze na lůžku s pomocí fyzioterapeuta a za pomoci ostatního zdravotnického personálu při polohování a převazování dekubitu. </w:t>
      </w:r>
    </w:p>
    <w:p w:rsidR="00B9645A" w:rsidRDefault="00B9645A" w:rsidP="00984B34">
      <w:pPr>
        <w:jc w:val="both"/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B9645A" w:rsidRDefault="00B9645A" w:rsidP="00964464">
      <w:pPr>
        <w:spacing w:line="360" w:lineRule="auto"/>
        <w:ind w:firstLine="142"/>
        <w:rPr>
          <w:rFonts w:ascii="Arial" w:hAnsi="Arial" w:cs="Arial"/>
          <w:b/>
          <w:caps/>
          <w:color w:val="0000FF"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386"/>
      </w:tblGrid>
      <w:tr w:rsidR="00B9645A" w:rsidRPr="006370C0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9645A" w:rsidRPr="006370C0" w:rsidRDefault="00B9645A" w:rsidP="00D61AB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150/90 mmHg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6370C0" w:rsidRDefault="00B9645A" w:rsidP="00CA01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182 cm</w:t>
            </w:r>
          </w:p>
        </w:tc>
      </w:tr>
      <w:tr w:rsidR="00B9645A" w:rsidRPr="006370C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9645A" w:rsidRPr="006370C0" w:rsidRDefault="00B9645A" w:rsidP="00CA01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90/min</w:t>
            </w:r>
            <w:r w:rsidR="00040F9A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6370C0" w:rsidRDefault="00B9645A" w:rsidP="00CA01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138 kg</w:t>
            </w:r>
          </w:p>
        </w:tc>
      </w:tr>
      <w:tr w:rsidR="00B9645A" w:rsidRPr="006370C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9645A" w:rsidRPr="006370C0" w:rsidRDefault="00B9645A" w:rsidP="00D61AB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16/min</w:t>
            </w:r>
            <w:r w:rsidR="00040F9A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6370C0" w:rsidRDefault="00B9645A" w:rsidP="00CA01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41,7</w:t>
            </w:r>
          </w:p>
        </w:tc>
      </w:tr>
      <w:tr w:rsidR="00B9645A" w:rsidRPr="006370C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9645A" w:rsidRPr="006370C0" w:rsidRDefault="00B9645A" w:rsidP="00D61AB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38,2 °C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6370C0" w:rsidRDefault="00B9645A" w:rsidP="00CA01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imobilní, polohování na lůžku</w:t>
            </w:r>
          </w:p>
        </w:tc>
      </w:tr>
      <w:tr w:rsidR="00B9645A" w:rsidRPr="006370C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9645A" w:rsidRPr="006370C0" w:rsidRDefault="00B9645A" w:rsidP="002F476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9645A" w:rsidRPr="006370C0" w:rsidRDefault="00B9645A" w:rsidP="00CA01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0 Rh+</w:t>
            </w:r>
          </w:p>
        </w:tc>
      </w:tr>
    </w:tbl>
    <w:p w:rsidR="00B9645A" w:rsidRDefault="00B9645A" w:rsidP="00E12F59">
      <w:pPr>
        <w:rPr>
          <w:rFonts w:ascii="Arial" w:hAnsi="Arial" w:cs="Arial"/>
          <w:sz w:val="24"/>
          <w:szCs w:val="24"/>
        </w:rPr>
      </w:pPr>
    </w:p>
    <w:p w:rsidR="00B9645A" w:rsidRPr="00CA0131" w:rsidRDefault="00B9645A" w:rsidP="00E12F59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CA0131">
        <w:rPr>
          <w:rFonts w:ascii="Arial" w:hAnsi="Arial" w:cs="Arial"/>
          <w:sz w:val="24"/>
          <w:szCs w:val="24"/>
        </w:rPr>
        <w:t xml:space="preserve">Pacient je při vědomí, </w:t>
      </w:r>
      <w:r>
        <w:rPr>
          <w:rFonts w:ascii="Arial" w:hAnsi="Arial" w:cs="Arial"/>
          <w:sz w:val="24"/>
          <w:szCs w:val="24"/>
        </w:rPr>
        <w:t>z</w:t>
      </w:r>
      <w:r w:rsidRPr="00CA0131">
        <w:rPr>
          <w:rFonts w:ascii="Arial" w:hAnsi="Arial" w:cs="Arial"/>
          <w:sz w:val="24"/>
          <w:szCs w:val="24"/>
        </w:rPr>
        <w:t xml:space="preserve">aujímá polohu </w:t>
      </w:r>
      <w:r>
        <w:rPr>
          <w:rFonts w:ascii="Arial" w:hAnsi="Arial" w:cs="Arial"/>
          <w:sz w:val="24"/>
          <w:szCs w:val="24"/>
        </w:rPr>
        <w:t>střídavě na pravém a levém boku (za pomocí zdravotnického personálu) pro vzniklý dekubitus v sakrální části.</w:t>
      </w:r>
    </w:p>
    <w:p w:rsidR="00B9645A" w:rsidRDefault="00B9645A" w:rsidP="00E12F59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D61AB4">
        <w:rPr>
          <w:rFonts w:ascii="Arial" w:hAnsi="Arial" w:cs="Arial"/>
          <w:sz w:val="24"/>
          <w:szCs w:val="24"/>
        </w:rPr>
        <w:t>Fyziologické funkce jsou měřeny dvakrát denně z důvodu prodělané akutní diagnózy (srdeční selhání</w:t>
      </w:r>
      <w:r>
        <w:rPr>
          <w:rFonts w:ascii="Arial" w:hAnsi="Arial" w:cs="Arial"/>
          <w:sz w:val="24"/>
          <w:szCs w:val="24"/>
        </w:rPr>
        <w:t>, IM) TK 150/90 mmHg, P 90/min</w:t>
      </w:r>
      <w:r w:rsidR="00040F9A">
        <w:rPr>
          <w:rFonts w:ascii="Arial" w:hAnsi="Arial" w:cs="Arial"/>
          <w:sz w:val="24"/>
          <w:szCs w:val="24"/>
        </w:rPr>
        <w:t>.</w:t>
      </w:r>
      <w:r w:rsidRPr="00D61AB4">
        <w:rPr>
          <w:rFonts w:ascii="Arial" w:hAnsi="Arial" w:cs="Arial"/>
          <w:sz w:val="24"/>
          <w:szCs w:val="24"/>
        </w:rPr>
        <w:t>, D 16/min</w:t>
      </w:r>
      <w:r w:rsidR="00040F9A">
        <w:rPr>
          <w:rFonts w:ascii="Arial" w:hAnsi="Arial" w:cs="Arial"/>
          <w:sz w:val="24"/>
          <w:szCs w:val="24"/>
        </w:rPr>
        <w:t>.</w:t>
      </w:r>
      <w:r w:rsidRPr="00D61AB4">
        <w:rPr>
          <w:rFonts w:ascii="Arial" w:hAnsi="Arial" w:cs="Arial"/>
          <w:sz w:val="24"/>
          <w:szCs w:val="24"/>
        </w:rPr>
        <w:t>, TT tělesná teplota - 38,2 °C</w:t>
      </w:r>
      <w:r>
        <w:rPr>
          <w:rFonts w:ascii="Arial" w:hAnsi="Arial" w:cs="Arial"/>
          <w:sz w:val="24"/>
          <w:szCs w:val="24"/>
        </w:rPr>
        <w:t>.</w:t>
      </w:r>
      <w:r w:rsidRPr="00D61AB4">
        <w:rPr>
          <w:rFonts w:ascii="Arial" w:hAnsi="Arial" w:cs="Arial"/>
          <w:sz w:val="24"/>
          <w:szCs w:val="24"/>
        </w:rPr>
        <w:t xml:space="preserve"> </w:t>
      </w:r>
    </w:p>
    <w:p w:rsidR="00B9645A" w:rsidRPr="00D61AB4" w:rsidRDefault="00B9645A" w:rsidP="00E12F59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Má zavede</w:t>
      </w:r>
      <w:r w:rsidRPr="00D61AB4">
        <w:rPr>
          <w:rFonts w:ascii="Arial" w:hAnsi="Arial" w:cs="Arial"/>
          <w:sz w:val="24"/>
          <w:szCs w:val="24"/>
        </w:rPr>
        <w:t xml:space="preserve">nou flexilu a </w:t>
      </w:r>
      <w:r>
        <w:rPr>
          <w:rFonts w:ascii="Arial" w:hAnsi="Arial" w:cs="Arial"/>
          <w:sz w:val="24"/>
          <w:szCs w:val="24"/>
        </w:rPr>
        <w:t>jsou mu in</w:t>
      </w:r>
      <w:r w:rsidRPr="00D61AB4">
        <w:rPr>
          <w:rFonts w:ascii="Arial" w:hAnsi="Arial" w:cs="Arial"/>
          <w:sz w:val="24"/>
          <w:szCs w:val="24"/>
        </w:rPr>
        <w:t xml:space="preserve">travenózně </w:t>
      </w:r>
      <w:r>
        <w:rPr>
          <w:rFonts w:ascii="Arial" w:hAnsi="Arial" w:cs="Arial"/>
          <w:sz w:val="24"/>
          <w:szCs w:val="24"/>
        </w:rPr>
        <w:t>aplikovány 100 ml F/F s ATB - Augmentin 1,2 g à 12 hodin pro hojení dekubitu a nešíření infekce do celého těla.</w:t>
      </w:r>
    </w:p>
    <w:p w:rsidR="00B9645A" w:rsidRDefault="00B9645A" w:rsidP="00E12F59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Jako tromboembolickou (TEM) prevenci se pacientovi aplikuje Fraxiparin 0,8 ml à 12 hodin s. c.</w:t>
      </w:r>
    </w:p>
    <w:p w:rsidR="00B9645A" w:rsidRDefault="00B9645A" w:rsidP="005671DA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 zlepšení dýchání po prodělané nemoci má ordinovaný kyslík (O2) maskou dle potřeby.</w:t>
      </w:r>
    </w:p>
    <w:p w:rsidR="00B9645A" w:rsidRPr="005671DA" w:rsidRDefault="00B9645A" w:rsidP="005671DA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671DA">
        <w:rPr>
          <w:rFonts w:ascii="Arial" w:hAnsi="Arial" w:cs="Arial"/>
          <w:sz w:val="24"/>
          <w:szCs w:val="24"/>
        </w:rPr>
        <w:t xml:space="preserve">Pacient má diabetickou dietu, je krmen </w:t>
      </w:r>
      <w:r>
        <w:rPr>
          <w:rFonts w:ascii="Arial" w:hAnsi="Arial" w:cs="Arial"/>
          <w:sz w:val="24"/>
          <w:szCs w:val="24"/>
        </w:rPr>
        <w:t xml:space="preserve">ošetřovatelským personálem, který </w:t>
      </w:r>
      <w:r w:rsidRPr="005671DA">
        <w:rPr>
          <w:rFonts w:ascii="Arial" w:hAnsi="Arial" w:cs="Arial"/>
          <w:sz w:val="24"/>
          <w:szCs w:val="24"/>
        </w:rPr>
        <w:t>dohlíží i na příjem tekutin.</w:t>
      </w:r>
    </w:p>
    <w:p w:rsidR="00B9645A" w:rsidRDefault="00B9645A" w:rsidP="005671DA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12F59">
        <w:rPr>
          <w:rFonts w:ascii="Arial" w:hAnsi="Arial" w:cs="Arial"/>
          <w:sz w:val="24"/>
          <w:szCs w:val="24"/>
        </w:rPr>
        <w:t>Pacient</w:t>
      </w:r>
      <w:r>
        <w:rPr>
          <w:rFonts w:ascii="Arial" w:hAnsi="Arial" w:cs="Arial"/>
          <w:sz w:val="24"/>
          <w:szCs w:val="24"/>
        </w:rPr>
        <w:t xml:space="preserve"> má zaveden permanentní močový katétr (PMK), moč je odváděna do sběrného sáčku, 2x denně měřeno množství a specifická váha moči.</w:t>
      </w:r>
    </w:p>
    <w:p w:rsidR="00B9645A" w:rsidRDefault="00B9645A" w:rsidP="00E12F59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diabetes mellitus, srdeční selhání a na bolest dekubitu jsou pacientovi podávány léky per os.</w:t>
      </w:r>
    </w:p>
    <w:p w:rsidR="00B9645A" w:rsidRPr="00E763BA" w:rsidRDefault="00B9645A" w:rsidP="00E763BA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 hodnocení rizik dekubitů byla použita u pacienta Nortonové škála.</w:t>
      </w:r>
    </w:p>
    <w:p w:rsidR="00B9645A" w:rsidRPr="00E763BA" w:rsidRDefault="00B9645A" w:rsidP="00CD0CDC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Dekubitus je převazován dle ordinací chirurgického lékaře a dvakrát denně převaz provádí sestra - specialistka proškolená pro hojení ran. </w:t>
      </w:r>
      <w:r w:rsidRPr="00CD0CDC">
        <w:rPr>
          <w:rFonts w:ascii="Arial" w:hAnsi="Arial" w:cs="Arial"/>
          <w:sz w:val="24"/>
          <w:szCs w:val="24"/>
        </w:rPr>
        <w:t xml:space="preserve">Cílem bylo co </w:t>
      </w:r>
      <w:r w:rsidRPr="00CD0CDC">
        <w:rPr>
          <w:rFonts w:ascii="Arial" w:hAnsi="Arial" w:cs="Arial"/>
          <w:sz w:val="24"/>
          <w:szCs w:val="24"/>
        </w:rPr>
        <w:lastRenderedPageBreak/>
        <w:t xml:space="preserve">nejšetrněji a nejrychleji odstranit nekrózu. Pomocí </w:t>
      </w:r>
      <w:r>
        <w:rPr>
          <w:rFonts w:ascii="Arial" w:hAnsi="Arial" w:cs="Arial"/>
          <w:sz w:val="24"/>
          <w:szCs w:val="24"/>
        </w:rPr>
        <w:t>speciálních přípravků</w:t>
      </w:r>
      <w:r w:rsidRPr="00CD0CDC">
        <w:rPr>
          <w:rFonts w:ascii="Arial" w:hAnsi="Arial" w:cs="Arial"/>
          <w:sz w:val="24"/>
          <w:szCs w:val="24"/>
        </w:rPr>
        <w:t xml:space="preserve"> se podařilo za 3</w:t>
      </w:r>
      <w:r>
        <w:rPr>
          <w:rFonts w:ascii="Arial" w:hAnsi="Arial" w:cs="Arial"/>
          <w:sz w:val="24"/>
          <w:szCs w:val="24"/>
        </w:rPr>
        <w:t>5</w:t>
      </w:r>
      <w:r w:rsidRPr="00CD0CDC">
        <w:rPr>
          <w:rFonts w:ascii="Arial" w:hAnsi="Arial" w:cs="Arial"/>
          <w:sz w:val="24"/>
          <w:szCs w:val="24"/>
        </w:rPr>
        <w:t xml:space="preserve"> dnů </w:t>
      </w:r>
      <w:r>
        <w:rPr>
          <w:rFonts w:ascii="Arial" w:hAnsi="Arial" w:cs="Arial"/>
          <w:sz w:val="24"/>
          <w:szCs w:val="24"/>
        </w:rPr>
        <w:t xml:space="preserve">odstranit </w:t>
      </w:r>
      <w:r w:rsidRPr="00CD0CDC">
        <w:rPr>
          <w:rFonts w:ascii="Arial" w:hAnsi="Arial" w:cs="Arial"/>
          <w:sz w:val="24"/>
          <w:szCs w:val="24"/>
        </w:rPr>
        <w:t>nekrózu</w:t>
      </w:r>
      <w:r>
        <w:rPr>
          <w:rFonts w:ascii="Arial" w:hAnsi="Arial" w:cs="Arial"/>
          <w:sz w:val="24"/>
          <w:szCs w:val="24"/>
        </w:rPr>
        <w:t xml:space="preserve">, </w:t>
      </w:r>
      <w:r w:rsidRPr="00CD0CDC">
        <w:rPr>
          <w:rFonts w:ascii="Arial" w:hAnsi="Arial" w:cs="Arial"/>
          <w:sz w:val="24"/>
          <w:szCs w:val="24"/>
        </w:rPr>
        <w:t xml:space="preserve">vyčistit </w:t>
      </w:r>
      <w:r>
        <w:rPr>
          <w:rFonts w:ascii="Arial" w:hAnsi="Arial" w:cs="Arial"/>
          <w:sz w:val="24"/>
          <w:szCs w:val="24"/>
        </w:rPr>
        <w:t>defekt, odstranit hnisavá ložiska a obnovit granulaci</w:t>
      </w:r>
      <w:r w:rsidRPr="00CD0C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rány. D</w:t>
      </w:r>
      <w:r w:rsidRPr="00CD0CDC">
        <w:rPr>
          <w:rFonts w:ascii="Arial" w:hAnsi="Arial" w:cs="Arial"/>
          <w:sz w:val="24"/>
          <w:szCs w:val="24"/>
        </w:rPr>
        <w:t>ekubit</w:t>
      </w:r>
      <w:r>
        <w:rPr>
          <w:rFonts w:ascii="Arial" w:hAnsi="Arial" w:cs="Arial"/>
          <w:sz w:val="24"/>
          <w:szCs w:val="24"/>
        </w:rPr>
        <w:t>us</w:t>
      </w:r>
      <w:r w:rsidRPr="00CD0C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</w:t>
      </w:r>
      <w:r w:rsidRPr="00CD0CDC">
        <w:rPr>
          <w:rFonts w:ascii="Arial" w:hAnsi="Arial" w:cs="Arial"/>
          <w:sz w:val="24"/>
          <w:szCs w:val="24"/>
        </w:rPr>
        <w:t xml:space="preserve"> dobře hojí a jeho velikost se zmenšuje.</w:t>
      </w:r>
      <w:r w:rsidRPr="00CD0CDC">
        <w:rPr>
          <w:rFonts w:ascii="Arial" w:hAnsi="Arial" w:cs="Arial"/>
          <w:b/>
          <w:color w:val="0000FF"/>
          <w:sz w:val="28"/>
          <w:szCs w:val="28"/>
        </w:rPr>
        <w:t xml:space="preserve"> </w:t>
      </w:r>
    </w:p>
    <w:p w:rsidR="00B9645A" w:rsidRDefault="00B9645A" w:rsidP="00CD0CDC">
      <w:pPr>
        <w:rPr>
          <w:rFonts w:ascii="Arial" w:hAnsi="Arial" w:cs="Arial"/>
          <w:b/>
          <w:color w:val="0000FF"/>
          <w:sz w:val="24"/>
          <w:szCs w:val="24"/>
        </w:rPr>
      </w:pPr>
    </w:p>
    <w:p w:rsidR="00B9645A" w:rsidRDefault="00B9645A" w:rsidP="0079032D">
      <w:p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color w:val="0000FF"/>
          <w:sz w:val="24"/>
          <w:szCs w:val="24"/>
        </w:rPr>
        <w:tab/>
      </w:r>
      <w:r w:rsidRPr="00DD798B">
        <w:rPr>
          <w:rFonts w:ascii="Arial" w:hAnsi="Arial" w:cs="Arial"/>
          <w:b/>
          <w:color w:val="0000FF"/>
          <w:sz w:val="28"/>
          <w:szCs w:val="28"/>
        </w:rPr>
        <w:t>Přehled hojení dekubitu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7229"/>
      </w:tblGrid>
      <w:tr w:rsidR="00B9645A" w:rsidRPr="006370C0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9645A" w:rsidRPr="00C7301D" w:rsidRDefault="00B9645A" w:rsidP="005D7A4E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P</w:t>
            </w:r>
            <w:r w:rsidRPr="00C7301D">
              <w:rPr>
                <w:rFonts w:ascii="Arial" w:hAnsi="Arial" w:cs="Arial"/>
                <w:b/>
                <w:bCs/>
              </w:rPr>
              <w:t xml:space="preserve">očet dnů </w:t>
            </w:r>
          </w:p>
        </w:tc>
        <w:tc>
          <w:tcPr>
            <w:tcW w:w="72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6370C0" w:rsidRDefault="00B9645A" w:rsidP="0079032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Ošetřování</w:t>
            </w:r>
          </w:p>
        </w:tc>
      </w:tr>
      <w:tr w:rsidR="00B9645A" w:rsidRPr="006370C0">
        <w:trPr>
          <w:trHeight w:val="2521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9645A" w:rsidRPr="00C33877" w:rsidRDefault="00B9645A" w:rsidP="00CD0CD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645A" w:rsidRPr="00C33877" w:rsidRDefault="00B9645A" w:rsidP="00CD0CD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645A" w:rsidRPr="00C33877" w:rsidRDefault="00B9645A" w:rsidP="00CD0CD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645A" w:rsidRPr="00C33877" w:rsidRDefault="00B9645A" w:rsidP="00CD0CD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645A" w:rsidRPr="00C33877" w:rsidRDefault="00B9645A" w:rsidP="00CD0CD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3877">
              <w:rPr>
                <w:rFonts w:ascii="Arial" w:hAnsi="Arial" w:cs="Arial"/>
                <w:b/>
                <w:bCs/>
                <w:sz w:val="24"/>
                <w:szCs w:val="24"/>
              </w:rPr>
              <w:t>0 až 10 dní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t</w:t>
            </w:r>
            <w:r w:rsidRPr="00CD0CDC">
              <w:rPr>
                <w:rStyle w:val="Siln"/>
                <w:rFonts w:ascii="Arial" w:hAnsi="Arial" w:cs="Arial"/>
              </w:rPr>
              <w:t>yp rány</w:t>
            </w:r>
            <w:r w:rsidRPr="00CD0CDC">
              <w:rPr>
                <w:rFonts w:ascii="Arial" w:hAnsi="Arial" w:cs="Arial"/>
              </w:rPr>
              <w:t>: dekubitus</w:t>
            </w:r>
            <w:r>
              <w:rPr>
                <w:rFonts w:ascii="Arial" w:hAnsi="Arial" w:cs="Arial"/>
              </w:rPr>
              <w:t xml:space="preserve"> v sakrální oblasti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k</w:t>
            </w:r>
            <w:r w:rsidRPr="00CD0CDC">
              <w:rPr>
                <w:rStyle w:val="Siln"/>
                <w:rFonts w:ascii="Arial" w:hAnsi="Arial" w:cs="Arial"/>
              </w:rPr>
              <w:t>linické příznaky</w:t>
            </w:r>
            <w:r w:rsidRPr="00CD0CDC">
              <w:rPr>
                <w:rFonts w:ascii="Arial" w:hAnsi="Arial" w:cs="Arial"/>
              </w:rPr>
              <w:t>: nekróza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s</w:t>
            </w:r>
            <w:r w:rsidRPr="00CD0CDC">
              <w:rPr>
                <w:rStyle w:val="Siln"/>
                <w:rFonts w:ascii="Arial" w:hAnsi="Arial" w:cs="Arial"/>
              </w:rPr>
              <w:t>tupeň exsudace</w:t>
            </w:r>
            <w:r w:rsidRPr="00CD0CDC">
              <w:rPr>
                <w:rFonts w:ascii="Arial" w:hAnsi="Arial" w:cs="Arial"/>
              </w:rPr>
              <w:t>: střední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s</w:t>
            </w:r>
            <w:r w:rsidRPr="00CD0CDC">
              <w:rPr>
                <w:rStyle w:val="Siln"/>
                <w:rFonts w:ascii="Arial" w:hAnsi="Arial" w:cs="Arial"/>
              </w:rPr>
              <w:t>tav okolí rány</w:t>
            </w:r>
            <w:r w:rsidRPr="00CD0CDC">
              <w:rPr>
                <w:rFonts w:ascii="Arial" w:hAnsi="Arial" w:cs="Arial"/>
              </w:rPr>
              <w:t>: klidné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c</w:t>
            </w:r>
            <w:r w:rsidRPr="00CD0CDC">
              <w:rPr>
                <w:rStyle w:val="Siln"/>
                <w:rFonts w:ascii="Arial" w:hAnsi="Arial" w:cs="Arial"/>
              </w:rPr>
              <w:t>íle léčby</w:t>
            </w:r>
            <w:r w:rsidRPr="00CD0CDC">
              <w:rPr>
                <w:rFonts w:ascii="Arial" w:hAnsi="Arial" w:cs="Arial"/>
              </w:rPr>
              <w:t>: debridement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p</w:t>
            </w:r>
            <w:r w:rsidRPr="00CD0CDC">
              <w:rPr>
                <w:rStyle w:val="Siln"/>
                <w:rFonts w:ascii="Arial" w:hAnsi="Arial" w:cs="Arial"/>
              </w:rPr>
              <w:t>rimární krytí</w:t>
            </w:r>
            <w:r w:rsidRPr="00CD0CDC">
              <w:rPr>
                <w:rFonts w:ascii="Arial" w:hAnsi="Arial" w:cs="Arial"/>
              </w:rPr>
              <w:t>: TenderWet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s</w:t>
            </w:r>
            <w:r w:rsidRPr="00CD0CDC">
              <w:rPr>
                <w:rStyle w:val="Siln"/>
                <w:rFonts w:ascii="Arial" w:hAnsi="Arial" w:cs="Arial"/>
              </w:rPr>
              <w:t>ekundární krytí</w:t>
            </w:r>
            <w:r w:rsidRPr="00CD0CDC">
              <w:rPr>
                <w:rFonts w:ascii="Arial" w:hAnsi="Arial" w:cs="Arial"/>
              </w:rPr>
              <w:t>: Zetuvit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s</w:t>
            </w:r>
            <w:r w:rsidRPr="00CD0CDC">
              <w:rPr>
                <w:rStyle w:val="Siln"/>
                <w:rFonts w:ascii="Arial" w:hAnsi="Arial" w:cs="Arial"/>
              </w:rPr>
              <w:t>ekundární fixace</w:t>
            </w:r>
            <w:r w:rsidRPr="00CD0CDC">
              <w:rPr>
                <w:rFonts w:ascii="Arial" w:hAnsi="Arial" w:cs="Arial"/>
              </w:rPr>
              <w:t>: Omnifix elastic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k</w:t>
            </w:r>
            <w:r w:rsidRPr="00CD0CDC">
              <w:rPr>
                <w:rStyle w:val="Siln"/>
                <w:rFonts w:ascii="Arial" w:hAnsi="Arial" w:cs="Arial"/>
              </w:rPr>
              <w:t>ompresivní terapie</w:t>
            </w:r>
            <w:r w:rsidRPr="00CD0CDC">
              <w:rPr>
                <w:rFonts w:ascii="Arial" w:hAnsi="Arial" w:cs="Arial"/>
              </w:rPr>
              <w:t>: bez komprese</w:t>
            </w:r>
          </w:p>
          <w:p w:rsidR="00B9645A" w:rsidRPr="00CD0CDC" w:rsidRDefault="00B9645A" w:rsidP="005D7A4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hodnocení: </w:t>
            </w:r>
            <w:r w:rsidRPr="005D7A4E">
              <w:rPr>
                <w:rFonts w:ascii="Arial" w:hAnsi="Arial" w:cs="Arial"/>
                <w:bCs/>
                <w:sz w:val="24"/>
                <w:szCs w:val="24"/>
              </w:rPr>
              <w:t>vzhled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5D7A4E">
              <w:rPr>
                <w:rFonts w:ascii="Arial" w:hAnsi="Arial" w:cs="Arial"/>
                <w:bCs/>
                <w:sz w:val="24"/>
                <w:szCs w:val="24"/>
              </w:rPr>
              <w:t xml:space="preserve">rány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tmavé černo-hnědé barvy, </w:t>
            </w:r>
            <w:r w:rsidRPr="005D7A4E">
              <w:rPr>
                <w:rFonts w:ascii="Arial" w:hAnsi="Arial" w:cs="Arial"/>
                <w:bCs/>
                <w:sz w:val="24"/>
                <w:szCs w:val="24"/>
              </w:rPr>
              <w:t>zapáchající</w:t>
            </w:r>
          </w:p>
        </w:tc>
      </w:tr>
      <w:tr w:rsidR="00B9645A" w:rsidRPr="006370C0"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9645A" w:rsidRPr="00C33877" w:rsidRDefault="00B9645A" w:rsidP="00853A9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645A" w:rsidRPr="00C33877" w:rsidRDefault="00B9645A" w:rsidP="00853A9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645A" w:rsidRPr="00C33877" w:rsidRDefault="00B9645A" w:rsidP="00853A9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645A" w:rsidRPr="00C33877" w:rsidRDefault="00B9645A" w:rsidP="00853A9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645A" w:rsidRPr="00C33877" w:rsidRDefault="00B9645A" w:rsidP="00853A9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3877">
              <w:rPr>
                <w:rFonts w:ascii="Arial" w:hAnsi="Arial" w:cs="Arial"/>
                <w:b/>
                <w:bCs/>
                <w:sz w:val="24"/>
                <w:szCs w:val="24"/>
              </w:rPr>
              <w:t>od 10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C3387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dne </w:t>
            </w:r>
          </w:p>
          <w:p w:rsidR="00B9645A" w:rsidRPr="00C33877" w:rsidRDefault="00B9645A" w:rsidP="00853A9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3877">
              <w:rPr>
                <w:rFonts w:ascii="Arial" w:hAnsi="Arial" w:cs="Arial"/>
                <w:b/>
                <w:bCs/>
                <w:sz w:val="24"/>
                <w:szCs w:val="24"/>
              </w:rPr>
              <w:t>do 18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C3387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dne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 w:rsidRPr="00CD0CDC">
              <w:rPr>
                <w:rStyle w:val="Siln"/>
                <w:rFonts w:ascii="Arial" w:hAnsi="Arial" w:cs="Arial"/>
              </w:rPr>
              <w:t>typ rány</w:t>
            </w:r>
            <w:r w:rsidRPr="00CD0CDC">
              <w:rPr>
                <w:rFonts w:ascii="Arial" w:hAnsi="Arial" w:cs="Arial"/>
              </w:rPr>
              <w:t>: dekubitus</w:t>
            </w:r>
            <w:r>
              <w:rPr>
                <w:rFonts w:ascii="Arial" w:hAnsi="Arial" w:cs="Arial"/>
              </w:rPr>
              <w:t xml:space="preserve"> v sakrální oblasti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k</w:t>
            </w:r>
            <w:r w:rsidRPr="00CD0CDC">
              <w:rPr>
                <w:rStyle w:val="Siln"/>
                <w:rFonts w:ascii="Arial" w:hAnsi="Arial" w:cs="Arial"/>
              </w:rPr>
              <w:t>linické příznaky</w:t>
            </w:r>
            <w:r w:rsidRPr="00CD0CDC">
              <w:rPr>
                <w:rFonts w:ascii="Arial" w:hAnsi="Arial" w:cs="Arial"/>
              </w:rPr>
              <w:t>: fibrinový povlak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s</w:t>
            </w:r>
            <w:r w:rsidRPr="00CD0CDC">
              <w:rPr>
                <w:rStyle w:val="Siln"/>
                <w:rFonts w:ascii="Arial" w:hAnsi="Arial" w:cs="Arial"/>
              </w:rPr>
              <w:t>tupeň exsudace</w:t>
            </w:r>
            <w:r w:rsidRPr="00CD0CDC">
              <w:rPr>
                <w:rFonts w:ascii="Arial" w:hAnsi="Arial" w:cs="Arial"/>
              </w:rPr>
              <w:t>: střední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s</w:t>
            </w:r>
            <w:r w:rsidRPr="00CD0CDC">
              <w:rPr>
                <w:rStyle w:val="Siln"/>
                <w:rFonts w:ascii="Arial" w:hAnsi="Arial" w:cs="Arial"/>
              </w:rPr>
              <w:t>tav okolí rány</w:t>
            </w:r>
            <w:r w:rsidRPr="00CD0CDC">
              <w:rPr>
                <w:rFonts w:ascii="Arial" w:hAnsi="Arial" w:cs="Arial"/>
              </w:rPr>
              <w:t>: klidné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c</w:t>
            </w:r>
            <w:r w:rsidRPr="00CD0CDC">
              <w:rPr>
                <w:rStyle w:val="Siln"/>
                <w:rFonts w:ascii="Arial" w:hAnsi="Arial" w:cs="Arial"/>
              </w:rPr>
              <w:t>íle léčby</w:t>
            </w:r>
            <w:r w:rsidRPr="00CD0CDC">
              <w:rPr>
                <w:rFonts w:ascii="Arial" w:hAnsi="Arial" w:cs="Arial"/>
              </w:rPr>
              <w:t>: podpora granulace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p</w:t>
            </w:r>
            <w:r w:rsidRPr="00CD0CDC">
              <w:rPr>
                <w:rStyle w:val="Siln"/>
                <w:rFonts w:ascii="Arial" w:hAnsi="Arial" w:cs="Arial"/>
              </w:rPr>
              <w:t>rimární krytí</w:t>
            </w:r>
            <w:r w:rsidRPr="00CD0CDC">
              <w:rPr>
                <w:rFonts w:ascii="Arial" w:hAnsi="Arial" w:cs="Arial"/>
              </w:rPr>
              <w:t>: PermaFoam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s</w:t>
            </w:r>
            <w:r w:rsidRPr="00CD0CDC">
              <w:rPr>
                <w:rStyle w:val="Siln"/>
                <w:rFonts w:ascii="Arial" w:hAnsi="Arial" w:cs="Arial"/>
              </w:rPr>
              <w:t>ekundární krytí</w:t>
            </w:r>
            <w:r w:rsidRPr="00CD0CDC">
              <w:rPr>
                <w:rFonts w:ascii="Arial" w:hAnsi="Arial" w:cs="Arial"/>
              </w:rPr>
              <w:t>: Zetuvit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s</w:t>
            </w:r>
            <w:r w:rsidRPr="00CD0CDC">
              <w:rPr>
                <w:rStyle w:val="Siln"/>
                <w:rFonts w:ascii="Arial" w:hAnsi="Arial" w:cs="Arial"/>
              </w:rPr>
              <w:t>ekundární fixace</w:t>
            </w:r>
            <w:r w:rsidRPr="00CD0CDC">
              <w:rPr>
                <w:rFonts w:ascii="Arial" w:hAnsi="Arial" w:cs="Arial"/>
              </w:rPr>
              <w:t>: Omnifix elastic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k</w:t>
            </w:r>
            <w:r w:rsidRPr="00CD0CDC">
              <w:rPr>
                <w:rStyle w:val="Siln"/>
                <w:rFonts w:ascii="Arial" w:hAnsi="Arial" w:cs="Arial"/>
              </w:rPr>
              <w:t>ompresivní terapie</w:t>
            </w:r>
            <w:r w:rsidRPr="00CD0CDC">
              <w:rPr>
                <w:rFonts w:ascii="Arial" w:hAnsi="Arial" w:cs="Arial"/>
              </w:rPr>
              <w:t>: bez komprese</w:t>
            </w:r>
          </w:p>
          <w:p w:rsidR="00B9645A" w:rsidRPr="00CD0CDC" w:rsidRDefault="00B9645A" w:rsidP="00C7301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D0CDC">
              <w:rPr>
                <w:rFonts w:ascii="Arial" w:hAnsi="Arial" w:cs="Arial"/>
                <w:b/>
                <w:bCs/>
                <w:sz w:val="24"/>
                <w:szCs w:val="24"/>
              </w:rPr>
              <w:t>hodnocení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  <w:r w:rsidRPr="005D7A4E">
              <w:rPr>
                <w:rFonts w:ascii="Arial" w:hAnsi="Arial" w:cs="Arial"/>
                <w:bCs/>
                <w:sz w:val="24"/>
                <w:szCs w:val="24"/>
              </w:rPr>
              <w:t>vzhled rány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5D7A4E">
              <w:rPr>
                <w:rFonts w:ascii="Arial" w:hAnsi="Arial" w:cs="Arial"/>
                <w:bCs/>
                <w:sz w:val="24"/>
                <w:szCs w:val="24"/>
              </w:rPr>
              <w:t>barvy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5D7A4E">
              <w:rPr>
                <w:rFonts w:ascii="Arial" w:hAnsi="Arial" w:cs="Arial"/>
                <w:bCs/>
                <w:sz w:val="24"/>
                <w:szCs w:val="24"/>
              </w:rPr>
              <w:t>červen</w:t>
            </w:r>
            <w:r>
              <w:rPr>
                <w:rFonts w:ascii="Arial" w:hAnsi="Arial" w:cs="Arial"/>
                <w:bCs/>
                <w:sz w:val="24"/>
                <w:szCs w:val="24"/>
              </w:rPr>
              <w:t>é s bíložlutými ložisky</w:t>
            </w:r>
          </w:p>
        </w:tc>
      </w:tr>
      <w:tr w:rsidR="00B9645A" w:rsidRPr="006370C0"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9645A" w:rsidRPr="00C33877" w:rsidRDefault="00B9645A" w:rsidP="00853A9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645A" w:rsidRPr="00C33877" w:rsidRDefault="00B9645A" w:rsidP="00853A9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645A" w:rsidRPr="00C33877" w:rsidRDefault="00B9645A" w:rsidP="00853A9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645A" w:rsidRPr="00C33877" w:rsidRDefault="00B9645A" w:rsidP="00853A9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645A" w:rsidRPr="00C33877" w:rsidRDefault="00B9645A" w:rsidP="00853A9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3877">
              <w:rPr>
                <w:rFonts w:ascii="Arial" w:hAnsi="Arial" w:cs="Arial"/>
                <w:b/>
                <w:bCs/>
                <w:sz w:val="24"/>
                <w:szCs w:val="24"/>
              </w:rPr>
              <w:t>od 18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C3387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dne</w:t>
            </w:r>
          </w:p>
          <w:p w:rsidR="00B9645A" w:rsidRPr="00C33877" w:rsidRDefault="00B9645A" w:rsidP="00DD798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3877">
              <w:rPr>
                <w:rFonts w:ascii="Arial" w:hAnsi="Arial" w:cs="Arial"/>
                <w:b/>
                <w:bCs/>
                <w:sz w:val="24"/>
                <w:szCs w:val="24"/>
              </w:rPr>
              <w:t>do 26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C3387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dne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t</w:t>
            </w:r>
            <w:r w:rsidRPr="00CD0CDC">
              <w:rPr>
                <w:rStyle w:val="Siln"/>
                <w:rFonts w:ascii="Arial" w:hAnsi="Arial" w:cs="Arial"/>
              </w:rPr>
              <w:t>yp rány</w:t>
            </w:r>
            <w:r w:rsidRPr="00CD0CDC">
              <w:rPr>
                <w:rFonts w:ascii="Arial" w:hAnsi="Arial" w:cs="Arial"/>
              </w:rPr>
              <w:t>: dekubitus</w:t>
            </w:r>
            <w:r>
              <w:rPr>
                <w:rFonts w:ascii="Arial" w:hAnsi="Arial" w:cs="Arial"/>
              </w:rPr>
              <w:t xml:space="preserve"> v sakrální oblasti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k</w:t>
            </w:r>
            <w:r w:rsidRPr="00CD0CDC">
              <w:rPr>
                <w:rStyle w:val="Siln"/>
                <w:rFonts w:ascii="Arial" w:hAnsi="Arial" w:cs="Arial"/>
              </w:rPr>
              <w:t>linické příznaky</w:t>
            </w:r>
            <w:r w:rsidRPr="00CD0CDC">
              <w:rPr>
                <w:rFonts w:ascii="Arial" w:hAnsi="Arial" w:cs="Arial"/>
              </w:rPr>
              <w:t>: bakteriální povlak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s</w:t>
            </w:r>
            <w:r w:rsidRPr="00CD0CDC">
              <w:rPr>
                <w:rStyle w:val="Siln"/>
                <w:rFonts w:ascii="Arial" w:hAnsi="Arial" w:cs="Arial"/>
              </w:rPr>
              <w:t>tupeň exsudace</w:t>
            </w:r>
            <w:r w:rsidRPr="00CD0CDC">
              <w:rPr>
                <w:rFonts w:ascii="Arial" w:hAnsi="Arial" w:cs="Arial"/>
              </w:rPr>
              <w:t>: střední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 w:rsidRPr="00CD0CDC">
              <w:rPr>
                <w:rStyle w:val="Siln"/>
                <w:rFonts w:ascii="Arial" w:hAnsi="Arial" w:cs="Arial"/>
              </w:rPr>
              <w:t>Stav okolí rány</w:t>
            </w:r>
            <w:r w:rsidRPr="00CD0CDC">
              <w:rPr>
                <w:rFonts w:ascii="Arial" w:hAnsi="Arial" w:cs="Arial"/>
              </w:rPr>
              <w:t>: klidné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c</w:t>
            </w:r>
            <w:r w:rsidRPr="00CD0CDC">
              <w:rPr>
                <w:rStyle w:val="Siln"/>
                <w:rFonts w:ascii="Arial" w:hAnsi="Arial" w:cs="Arial"/>
              </w:rPr>
              <w:t>íle léčby</w:t>
            </w:r>
            <w:r w:rsidRPr="00CD0CDC">
              <w:rPr>
                <w:rFonts w:ascii="Arial" w:hAnsi="Arial" w:cs="Arial"/>
              </w:rPr>
              <w:t>: vyčištění rány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p</w:t>
            </w:r>
            <w:r w:rsidRPr="00CD0CDC">
              <w:rPr>
                <w:rStyle w:val="Siln"/>
                <w:rFonts w:ascii="Arial" w:hAnsi="Arial" w:cs="Arial"/>
              </w:rPr>
              <w:t>rimární krytí</w:t>
            </w:r>
            <w:r w:rsidRPr="00CD0CDC">
              <w:rPr>
                <w:rFonts w:ascii="Arial" w:hAnsi="Arial" w:cs="Arial"/>
              </w:rPr>
              <w:t>: PermaFoam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s</w:t>
            </w:r>
            <w:r w:rsidRPr="00CD0CDC">
              <w:rPr>
                <w:rStyle w:val="Siln"/>
                <w:rFonts w:ascii="Arial" w:hAnsi="Arial" w:cs="Arial"/>
              </w:rPr>
              <w:t>ekundární krytí</w:t>
            </w:r>
            <w:r w:rsidRPr="00CD0CDC">
              <w:rPr>
                <w:rFonts w:ascii="Arial" w:hAnsi="Arial" w:cs="Arial"/>
              </w:rPr>
              <w:t>: Zetuvit</w:t>
            </w:r>
          </w:p>
          <w:p w:rsidR="00B9645A" w:rsidRPr="005D7A4E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>
              <w:rPr>
                <w:rStyle w:val="Siln"/>
                <w:rFonts w:ascii="Arial" w:hAnsi="Arial" w:cs="Arial"/>
              </w:rPr>
              <w:t>s</w:t>
            </w:r>
            <w:r w:rsidRPr="00CD0CDC">
              <w:rPr>
                <w:rStyle w:val="Siln"/>
                <w:rFonts w:ascii="Arial" w:hAnsi="Arial" w:cs="Arial"/>
              </w:rPr>
              <w:t>ekundární fixace</w:t>
            </w:r>
            <w:r w:rsidRPr="00CD0CDC">
              <w:rPr>
                <w:rFonts w:ascii="Arial" w:hAnsi="Arial" w:cs="Arial"/>
              </w:rPr>
              <w:t>: Omnifix elastic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k</w:t>
            </w:r>
            <w:r w:rsidRPr="00CD0CDC">
              <w:rPr>
                <w:rStyle w:val="Siln"/>
                <w:rFonts w:ascii="Arial" w:hAnsi="Arial" w:cs="Arial"/>
              </w:rPr>
              <w:t>ompresivní terapie</w:t>
            </w:r>
            <w:r w:rsidRPr="00CD0CDC">
              <w:rPr>
                <w:rFonts w:ascii="Arial" w:hAnsi="Arial" w:cs="Arial"/>
              </w:rPr>
              <w:t>: bez komprese</w:t>
            </w:r>
          </w:p>
          <w:p w:rsidR="00B9645A" w:rsidRPr="005D7A4E" w:rsidRDefault="00B9645A" w:rsidP="00C7301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hodnocení: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vzhled rány barvy červené, se zelenobílými ložisky</w:t>
            </w:r>
          </w:p>
        </w:tc>
      </w:tr>
      <w:tr w:rsidR="00B9645A" w:rsidRPr="006370C0"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9645A" w:rsidRPr="00C33877" w:rsidRDefault="00B9645A" w:rsidP="00CD0C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645A" w:rsidRPr="00C33877" w:rsidRDefault="00B9645A" w:rsidP="00CD0C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645A" w:rsidRPr="00C33877" w:rsidRDefault="00B9645A" w:rsidP="00CD0C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645A" w:rsidRPr="00C33877" w:rsidRDefault="00B9645A" w:rsidP="00CD0C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9645A" w:rsidRPr="00C33877" w:rsidRDefault="00B9645A" w:rsidP="00CD0C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3877">
              <w:rPr>
                <w:rFonts w:ascii="Arial" w:hAnsi="Arial" w:cs="Arial"/>
                <w:b/>
                <w:bCs/>
                <w:sz w:val="24"/>
                <w:szCs w:val="24"/>
              </w:rPr>
              <w:t>od 26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C3387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dne</w:t>
            </w:r>
          </w:p>
          <w:p w:rsidR="00B9645A" w:rsidRPr="00C33877" w:rsidRDefault="00B9645A" w:rsidP="00CD0CD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3877">
              <w:rPr>
                <w:rFonts w:ascii="Arial" w:hAnsi="Arial" w:cs="Arial"/>
                <w:b/>
                <w:bCs/>
                <w:sz w:val="24"/>
                <w:szCs w:val="24"/>
              </w:rPr>
              <w:t>do 35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C3387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dne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t</w:t>
            </w:r>
            <w:r w:rsidRPr="00CD0CDC">
              <w:rPr>
                <w:rStyle w:val="Siln"/>
                <w:rFonts w:ascii="Arial" w:hAnsi="Arial" w:cs="Arial"/>
              </w:rPr>
              <w:t>yp rány</w:t>
            </w:r>
            <w:r w:rsidRPr="00CD0CDC">
              <w:rPr>
                <w:rFonts w:ascii="Arial" w:hAnsi="Arial" w:cs="Arial"/>
              </w:rPr>
              <w:t>: dekubitus</w:t>
            </w:r>
            <w:r>
              <w:rPr>
                <w:rFonts w:ascii="Arial" w:hAnsi="Arial" w:cs="Arial"/>
              </w:rPr>
              <w:t xml:space="preserve"> v sakrální oblasti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k</w:t>
            </w:r>
            <w:r w:rsidRPr="00CD0CDC">
              <w:rPr>
                <w:rStyle w:val="Siln"/>
                <w:rFonts w:ascii="Arial" w:hAnsi="Arial" w:cs="Arial"/>
              </w:rPr>
              <w:t>linické příznaky</w:t>
            </w:r>
            <w:r w:rsidRPr="00CD0CDC">
              <w:rPr>
                <w:rFonts w:ascii="Arial" w:hAnsi="Arial" w:cs="Arial"/>
              </w:rPr>
              <w:t>: granulace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s</w:t>
            </w:r>
            <w:r w:rsidRPr="00CD0CDC">
              <w:rPr>
                <w:rStyle w:val="Siln"/>
                <w:rFonts w:ascii="Arial" w:hAnsi="Arial" w:cs="Arial"/>
              </w:rPr>
              <w:t>tupeň exsudace</w:t>
            </w:r>
            <w:r w:rsidRPr="00CD0CDC">
              <w:rPr>
                <w:rFonts w:ascii="Arial" w:hAnsi="Arial" w:cs="Arial"/>
              </w:rPr>
              <w:t>: nízký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s</w:t>
            </w:r>
            <w:r w:rsidRPr="00CD0CDC">
              <w:rPr>
                <w:rStyle w:val="Siln"/>
                <w:rFonts w:ascii="Arial" w:hAnsi="Arial" w:cs="Arial"/>
              </w:rPr>
              <w:t>tav okolí rány</w:t>
            </w:r>
            <w:r w:rsidRPr="00CD0CDC">
              <w:rPr>
                <w:rFonts w:ascii="Arial" w:hAnsi="Arial" w:cs="Arial"/>
              </w:rPr>
              <w:t>: klidné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c</w:t>
            </w:r>
            <w:r w:rsidRPr="00CD0CDC">
              <w:rPr>
                <w:rStyle w:val="Siln"/>
                <w:rFonts w:ascii="Arial" w:hAnsi="Arial" w:cs="Arial"/>
              </w:rPr>
              <w:t>íle léčby</w:t>
            </w:r>
            <w:r>
              <w:rPr>
                <w:rFonts w:ascii="Arial" w:hAnsi="Arial" w:cs="Arial"/>
              </w:rPr>
              <w:t>: paliativní/kon</w:t>
            </w:r>
            <w:r w:rsidRPr="00CD0CDC">
              <w:rPr>
                <w:rFonts w:ascii="Arial" w:hAnsi="Arial" w:cs="Arial"/>
              </w:rPr>
              <w:t>zervativní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p</w:t>
            </w:r>
            <w:r w:rsidRPr="00CD0CDC">
              <w:rPr>
                <w:rStyle w:val="Siln"/>
                <w:rFonts w:ascii="Arial" w:hAnsi="Arial" w:cs="Arial"/>
              </w:rPr>
              <w:t>rimární krytí</w:t>
            </w:r>
            <w:r w:rsidRPr="00CD0CDC">
              <w:rPr>
                <w:rFonts w:ascii="Arial" w:hAnsi="Arial" w:cs="Arial"/>
              </w:rPr>
              <w:t>: Hydrosorb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s</w:t>
            </w:r>
            <w:r w:rsidRPr="00CD0CDC">
              <w:rPr>
                <w:rStyle w:val="Siln"/>
                <w:rFonts w:ascii="Arial" w:hAnsi="Arial" w:cs="Arial"/>
              </w:rPr>
              <w:t>ekundární krytí</w:t>
            </w:r>
            <w:r w:rsidRPr="00CD0CDC">
              <w:rPr>
                <w:rFonts w:ascii="Arial" w:hAnsi="Arial" w:cs="Arial"/>
              </w:rPr>
              <w:t>: Zetuvit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s</w:t>
            </w:r>
            <w:r w:rsidRPr="00CD0CDC">
              <w:rPr>
                <w:rStyle w:val="Siln"/>
                <w:rFonts w:ascii="Arial" w:hAnsi="Arial" w:cs="Arial"/>
              </w:rPr>
              <w:t>ekundární fixace</w:t>
            </w:r>
            <w:r w:rsidRPr="00CD0CDC">
              <w:rPr>
                <w:rFonts w:ascii="Arial" w:hAnsi="Arial" w:cs="Arial"/>
              </w:rPr>
              <w:t>: Omnifix elastic</w:t>
            </w:r>
          </w:p>
          <w:p w:rsidR="00B9645A" w:rsidRPr="00CD0CDC" w:rsidRDefault="00B9645A" w:rsidP="00CD0CDC">
            <w:pPr>
              <w:pStyle w:val="Normln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k</w:t>
            </w:r>
            <w:r w:rsidRPr="00CD0CDC">
              <w:rPr>
                <w:rStyle w:val="Siln"/>
                <w:rFonts w:ascii="Arial" w:hAnsi="Arial" w:cs="Arial"/>
              </w:rPr>
              <w:t>ompresivní terapie</w:t>
            </w:r>
            <w:r w:rsidRPr="00CD0CDC">
              <w:rPr>
                <w:rFonts w:ascii="Arial" w:hAnsi="Arial" w:cs="Arial"/>
              </w:rPr>
              <w:t>: bez komprese</w:t>
            </w:r>
          </w:p>
          <w:p w:rsidR="00B9645A" w:rsidRPr="00CD0CDC" w:rsidRDefault="00B9645A" w:rsidP="00E763B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hodnocení: </w:t>
            </w:r>
            <w:r w:rsidRPr="00E763BA">
              <w:rPr>
                <w:rFonts w:ascii="Arial" w:hAnsi="Arial" w:cs="Arial"/>
                <w:bCs/>
                <w:sz w:val="24"/>
                <w:szCs w:val="24"/>
              </w:rPr>
              <w:t>vzhled r</w:t>
            </w:r>
            <w:r>
              <w:rPr>
                <w:rFonts w:ascii="Arial" w:hAnsi="Arial" w:cs="Arial"/>
                <w:bCs/>
                <w:sz w:val="24"/>
                <w:szCs w:val="24"/>
              </w:rPr>
              <w:t>ány růžové barvy, nepáchnoucí, granulující</w:t>
            </w:r>
          </w:p>
        </w:tc>
      </w:tr>
    </w:tbl>
    <w:p w:rsidR="00B9645A" w:rsidRDefault="00B9645A" w:rsidP="00CD0CDC">
      <w:p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</w:p>
    <w:p w:rsidR="00B9645A" w:rsidRDefault="00B9645A" w:rsidP="00CD0CDC">
      <w:p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</w:p>
    <w:p w:rsidR="00B9645A" w:rsidRDefault="00B9645A" w:rsidP="00040F9A">
      <w:pPr>
        <w:spacing w:line="360" w:lineRule="auto"/>
        <w:ind w:firstLine="142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821F5F">
        <w:rPr>
          <w:rFonts w:ascii="Arial" w:hAnsi="Arial" w:cs="Arial"/>
          <w:b/>
          <w:color w:val="0000FF"/>
          <w:sz w:val="28"/>
          <w:szCs w:val="28"/>
        </w:rPr>
        <w:lastRenderedPageBreak/>
        <w:t xml:space="preserve">Ošetřovatelský proces u </w:t>
      </w:r>
      <w:r>
        <w:rPr>
          <w:rFonts w:ascii="Arial" w:hAnsi="Arial" w:cs="Arial"/>
          <w:b/>
          <w:color w:val="0000FF"/>
          <w:sz w:val="28"/>
          <w:szCs w:val="28"/>
        </w:rPr>
        <w:t xml:space="preserve">imobilního </w:t>
      </w:r>
      <w:r w:rsidRPr="00821F5F">
        <w:rPr>
          <w:rFonts w:ascii="Arial" w:hAnsi="Arial" w:cs="Arial"/>
          <w:b/>
          <w:color w:val="0000FF"/>
          <w:sz w:val="28"/>
          <w:szCs w:val="28"/>
        </w:rPr>
        <w:t>pacient</w:t>
      </w:r>
      <w:r>
        <w:rPr>
          <w:rFonts w:ascii="Arial" w:hAnsi="Arial" w:cs="Arial"/>
          <w:b/>
          <w:color w:val="0000FF"/>
          <w:sz w:val="28"/>
          <w:szCs w:val="28"/>
        </w:rPr>
        <w:t>a</w:t>
      </w:r>
      <w:r w:rsidRPr="00821F5F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>
        <w:rPr>
          <w:rFonts w:ascii="Arial" w:hAnsi="Arial" w:cs="Arial"/>
          <w:b/>
          <w:color w:val="0000FF"/>
          <w:sz w:val="28"/>
          <w:szCs w:val="28"/>
        </w:rPr>
        <w:t>s dekubitem</w:t>
      </w:r>
    </w:p>
    <w:p w:rsidR="00B9645A" w:rsidRDefault="00B9645A" w:rsidP="0079032D">
      <w:pPr>
        <w:pStyle w:val="Nadpis1"/>
        <w:spacing w:line="360" w:lineRule="auto"/>
        <w:ind w:firstLine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B9645A" w:rsidRPr="00CC30EB" w:rsidRDefault="00B9645A" w:rsidP="00CD0CDC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B9645A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45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45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45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1. 9. 2014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45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B9645A" w:rsidRPr="00FF4A98" w:rsidRDefault="00B9645A" w:rsidP="00CD0CDC">
      <w:pPr>
        <w:pStyle w:val="Nadpis1"/>
        <w:rPr>
          <w:rFonts w:cs="Arial"/>
          <w:b w:val="0"/>
          <w:szCs w:val="24"/>
        </w:rPr>
      </w:pPr>
    </w:p>
    <w:p w:rsidR="00B9645A" w:rsidRPr="00CC30EB" w:rsidRDefault="00B9645A" w:rsidP="00CD0CDC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B9645A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645A" w:rsidRPr="00FF4A98" w:rsidRDefault="00B9645A" w:rsidP="00CD0CDC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9645A" w:rsidRDefault="00B9645A" w:rsidP="00CD0CDC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9645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2812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matka zemřela v</w:t>
            </w:r>
            <w:r w:rsidR="00040F9A"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70</w:t>
            </w:r>
            <w:r w:rsidR="00040F9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letech na ICHS (ischemickou chorobu srdeční), otec 78 let, má diabetes mellitus 2. typu a je po amputaci prstů LDK (levé dolní končetiny), sourozence má 2 bratry - nic o nich neví, nestýká se s nimi</w:t>
            </w:r>
          </w:p>
        </w:tc>
      </w:tr>
      <w:tr w:rsidR="00B9645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ženatý</w:t>
            </w:r>
          </w:p>
        </w:tc>
      </w:tr>
      <w:tr w:rsidR="00B9645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7903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antidiabetika (léky na cukrovku) na diabetes mellitus 2. stupně, kardiotonika (léky na srdce)</w:t>
            </w:r>
          </w:p>
        </w:tc>
      </w:tr>
      <w:tr w:rsidR="00B9645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alergie neudává</w:t>
            </w:r>
          </w:p>
        </w:tc>
      </w:tr>
      <w:tr w:rsidR="00B9645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abúzy neudává</w:t>
            </w:r>
          </w:p>
        </w:tc>
      </w:tr>
      <w:tr w:rsidR="00B9645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9645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 manželkou, děti - dcery žijí v zahraničí</w:t>
            </w:r>
          </w:p>
        </w:tc>
      </w:tr>
      <w:tr w:rsidR="00B9645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nepracující - nezaměstnaný na ÚP (úřadu práce)</w:t>
            </w:r>
          </w:p>
        </w:tc>
      </w:tr>
      <w:tr w:rsidR="00B9645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CD0C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nevěřící</w:t>
            </w:r>
          </w:p>
        </w:tc>
      </w:tr>
    </w:tbl>
    <w:p w:rsidR="00B9645A" w:rsidRDefault="00B9645A" w:rsidP="00CD0CDC">
      <w:pPr>
        <w:rPr>
          <w:rFonts w:ascii="Arial" w:hAnsi="Arial" w:cs="Arial"/>
          <w:sz w:val="24"/>
          <w:szCs w:val="24"/>
        </w:rPr>
      </w:pPr>
    </w:p>
    <w:p w:rsidR="00B9645A" w:rsidRPr="00CC30EB" w:rsidRDefault="00B9645A" w:rsidP="00CD0CD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B9645A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45A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9645A" w:rsidRPr="00FF4A98" w:rsidRDefault="00B9645A" w:rsidP="00CD0C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9645A" w:rsidRDefault="00B9645A" w:rsidP="00D67AB0">
      <w:pPr>
        <w:rPr>
          <w:rFonts w:ascii="Arial" w:hAnsi="Arial" w:cs="Arial"/>
          <w:sz w:val="24"/>
          <w:szCs w:val="24"/>
        </w:rPr>
      </w:pPr>
    </w:p>
    <w:p w:rsidR="00B9645A" w:rsidRPr="00CC30EB" w:rsidRDefault="00B9645A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9645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B9645A" w:rsidRPr="00FF4A98" w:rsidRDefault="00B9645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B9645A" w:rsidRPr="00FF4A98" w:rsidRDefault="00B9645A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B9645A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9645A" w:rsidRPr="00FF4A98" w:rsidRDefault="00B9645A" w:rsidP="00C7301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chirurgické, kontrola EKG 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normě</w:t>
            </w:r>
          </w:p>
        </w:tc>
      </w:tr>
      <w:tr w:rsidR="00B9645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9645A" w:rsidRPr="00FF4A98" w:rsidRDefault="00B9645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B9645A" w:rsidRPr="00CC30EB" w:rsidRDefault="00B9645A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B9645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9645A" w:rsidRPr="00FF4A98" w:rsidRDefault="00B9645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glykémie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9645A" w:rsidRPr="00FF4A98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laboratorní hodnoty v normě</w:t>
            </w:r>
          </w:p>
        </w:tc>
      </w:tr>
    </w:tbl>
    <w:p w:rsidR="00B9645A" w:rsidRDefault="00B9645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B9645A" w:rsidRPr="00CC30EB" w:rsidRDefault="00B9645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B9645A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45A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0A0215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45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0A0215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45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0A0215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45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0A0215" w:rsidRDefault="00B9645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45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0A0215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45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0A0215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lastRenderedPageBreak/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45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45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45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45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9645A" w:rsidRDefault="00B9645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645A" w:rsidRPr="00FF4A98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45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9645A" w:rsidRPr="00FF4A98" w:rsidRDefault="00B9645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9645A" w:rsidRPr="00FF4A98" w:rsidRDefault="00B9645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9645A" w:rsidRDefault="00B9645A" w:rsidP="00FB63F9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B9645A" w:rsidRPr="00FF4A98" w:rsidRDefault="00B9645A" w:rsidP="00C33877">
      <w:pPr>
        <w:pStyle w:val="Nadpis1"/>
        <w:spacing w:line="360" w:lineRule="auto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B9645A" w:rsidRPr="007A76AC" w:rsidRDefault="00B9645A" w:rsidP="00FB63F9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B9645A" w:rsidRDefault="00B9645A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B9645A" w:rsidRPr="0079032D" w:rsidRDefault="00B9645A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79032D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B9645A" w:rsidRPr="00774F56" w:rsidRDefault="00B9645A" w:rsidP="00C3387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pacienta</w:t>
      </w: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B9645A" w:rsidRDefault="00B9645A" w:rsidP="00C3387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33877">
        <w:rPr>
          <w:rFonts w:ascii="Arial" w:hAnsi="Arial" w:cs="Arial"/>
          <w:b/>
          <w:color w:val="0000FF"/>
          <w:sz w:val="24"/>
          <w:szCs w:val="24"/>
        </w:rPr>
        <w:t>Výše prezentovaná data v rámci prvního kroku ošetřovatelského procesu za využití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koncepčního modelu M. Gordon utřiďte a</w:t>
      </w:r>
      <w:r w:rsidRPr="00C33877"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>
        <w:rPr>
          <w:rFonts w:ascii="Arial" w:hAnsi="Arial" w:cs="Arial"/>
          <w:b/>
          <w:color w:val="0000FF"/>
          <w:sz w:val="24"/>
          <w:szCs w:val="24"/>
        </w:rPr>
        <w:t>zhodnoťte.</w:t>
      </w:r>
    </w:p>
    <w:p w:rsidR="00B9645A" w:rsidRPr="00C33877" w:rsidRDefault="00B9645A" w:rsidP="00C3387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33877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</w:t>
      </w:r>
      <w:r>
        <w:rPr>
          <w:rFonts w:ascii="Arial" w:hAnsi="Arial" w:cs="Arial"/>
          <w:b/>
          <w:color w:val="0000FF"/>
          <w:sz w:val="24"/>
          <w:szCs w:val="24"/>
        </w:rPr>
        <w:t>-</w:t>
      </w:r>
      <w:r w:rsidRPr="00C33877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B9645A" w:rsidRPr="00774F56" w:rsidRDefault="00B9645A" w:rsidP="00C3387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B9645A" w:rsidRPr="00774F56" w:rsidRDefault="00B9645A" w:rsidP="00C3387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B9645A" w:rsidRDefault="00B9645A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Navrhněte edukační plán u pacienta s dekubitem.</w:t>
      </w:r>
    </w:p>
    <w:p w:rsidR="00B9645A" w:rsidRDefault="00B9645A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Do kolika stupňů rozdělujeme dekubity?</w:t>
      </w:r>
    </w:p>
    <w:p w:rsidR="00B9645A" w:rsidRDefault="00B9645A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Vyjmenujte fáze při léčbě od 2. stupně dekubitů.</w:t>
      </w:r>
    </w:p>
    <w:p w:rsidR="00B9645A" w:rsidRDefault="00B9645A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 se nazývají škály pro měření rizik vzniku dekubitů?</w:t>
      </w:r>
    </w:p>
    <w:sectPr w:rsidR="00B9645A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5EE" w:rsidRDefault="007865EE" w:rsidP="00A5128C">
      <w:r>
        <w:separator/>
      </w:r>
    </w:p>
  </w:endnote>
  <w:endnote w:type="continuationSeparator" w:id="0">
    <w:p w:rsidR="007865EE" w:rsidRDefault="007865EE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5EE" w:rsidRDefault="007865EE" w:rsidP="00A5128C">
      <w:r>
        <w:separator/>
      </w:r>
    </w:p>
  </w:footnote>
  <w:footnote w:type="continuationSeparator" w:id="0">
    <w:p w:rsidR="007865EE" w:rsidRDefault="007865EE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45A" w:rsidRDefault="00B9645A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2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B9645A" w:rsidRPr="00A5128C" w:rsidRDefault="00B9645A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2D3B"/>
    <w:rsid w:val="0002310D"/>
    <w:rsid w:val="00023FAD"/>
    <w:rsid w:val="00040F9A"/>
    <w:rsid w:val="000A0215"/>
    <w:rsid w:val="000B1EAC"/>
    <w:rsid w:val="000B7EAD"/>
    <w:rsid w:val="000C0090"/>
    <w:rsid w:val="000E4507"/>
    <w:rsid w:val="0014470C"/>
    <w:rsid w:val="00163631"/>
    <w:rsid w:val="001C50A5"/>
    <w:rsid w:val="001E7F1F"/>
    <w:rsid w:val="002321D7"/>
    <w:rsid w:val="002370F2"/>
    <w:rsid w:val="00262E90"/>
    <w:rsid w:val="002812D9"/>
    <w:rsid w:val="002966BC"/>
    <w:rsid w:val="002C7780"/>
    <w:rsid w:val="002F476D"/>
    <w:rsid w:val="0031655F"/>
    <w:rsid w:val="00341882"/>
    <w:rsid w:val="003508AE"/>
    <w:rsid w:val="00374A2D"/>
    <w:rsid w:val="00384220"/>
    <w:rsid w:val="00397E02"/>
    <w:rsid w:val="003D7CD2"/>
    <w:rsid w:val="003F55A7"/>
    <w:rsid w:val="00403FD1"/>
    <w:rsid w:val="0043475F"/>
    <w:rsid w:val="00460570"/>
    <w:rsid w:val="00464D21"/>
    <w:rsid w:val="00491D01"/>
    <w:rsid w:val="00494A75"/>
    <w:rsid w:val="004B5477"/>
    <w:rsid w:val="004D1B23"/>
    <w:rsid w:val="005269F2"/>
    <w:rsid w:val="00535204"/>
    <w:rsid w:val="0053711A"/>
    <w:rsid w:val="005422CF"/>
    <w:rsid w:val="00557B5D"/>
    <w:rsid w:val="005671DA"/>
    <w:rsid w:val="005722C9"/>
    <w:rsid w:val="00572FCD"/>
    <w:rsid w:val="00583A8F"/>
    <w:rsid w:val="00590AF1"/>
    <w:rsid w:val="005C4A55"/>
    <w:rsid w:val="005D3CFB"/>
    <w:rsid w:val="005D7A4E"/>
    <w:rsid w:val="005F4C99"/>
    <w:rsid w:val="006370C0"/>
    <w:rsid w:val="0064647B"/>
    <w:rsid w:val="006769E7"/>
    <w:rsid w:val="00686E9F"/>
    <w:rsid w:val="006B0ABC"/>
    <w:rsid w:val="006C52CF"/>
    <w:rsid w:val="006D7F98"/>
    <w:rsid w:val="006E335C"/>
    <w:rsid w:val="006F5A72"/>
    <w:rsid w:val="00703B95"/>
    <w:rsid w:val="00716D77"/>
    <w:rsid w:val="00736FE0"/>
    <w:rsid w:val="00763385"/>
    <w:rsid w:val="00774F56"/>
    <w:rsid w:val="00782BA0"/>
    <w:rsid w:val="007865EE"/>
    <w:rsid w:val="0079032D"/>
    <w:rsid w:val="007A76AC"/>
    <w:rsid w:val="007F0BFA"/>
    <w:rsid w:val="00821F5F"/>
    <w:rsid w:val="00824075"/>
    <w:rsid w:val="00825C98"/>
    <w:rsid w:val="0082668F"/>
    <w:rsid w:val="00853A97"/>
    <w:rsid w:val="008608F2"/>
    <w:rsid w:val="008E5600"/>
    <w:rsid w:val="008E5A8B"/>
    <w:rsid w:val="008F6B08"/>
    <w:rsid w:val="00911A59"/>
    <w:rsid w:val="0093237B"/>
    <w:rsid w:val="00956D41"/>
    <w:rsid w:val="0096201A"/>
    <w:rsid w:val="00964464"/>
    <w:rsid w:val="00966AAD"/>
    <w:rsid w:val="00984B34"/>
    <w:rsid w:val="009918D2"/>
    <w:rsid w:val="009C10F4"/>
    <w:rsid w:val="009C2371"/>
    <w:rsid w:val="00A41F43"/>
    <w:rsid w:val="00A5128C"/>
    <w:rsid w:val="00A93B51"/>
    <w:rsid w:val="00AA419F"/>
    <w:rsid w:val="00AB2287"/>
    <w:rsid w:val="00AC59FE"/>
    <w:rsid w:val="00B052AB"/>
    <w:rsid w:val="00B10F38"/>
    <w:rsid w:val="00B208D6"/>
    <w:rsid w:val="00B21A36"/>
    <w:rsid w:val="00B225A8"/>
    <w:rsid w:val="00B9645A"/>
    <w:rsid w:val="00BC36E0"/>
    <w:rsid w:val="00BD4FBA"/>
    <w:rsid w:val="00C33877"/>
    <w:rsid w:val="00C7301D"/>
    <w:rsid w:val="00CA0131"/>
    <w:rsid w:val="00CB35CB"/>
    <w:rsid w:val="00CC30EB"/>
    <w:rsid w:val="00CD0CDC"/>
    <w:rsid w:val="00CD1414"/>
    <w:rsid w:val="00D61AB4"/>
    <w:rsid w:val="00D67AB0"/>
    <w:rsid w:val="00D70FD0"/>
    <w:rsid w:val="00DD798B"/>
    <w:rsid w:val="00E01278"/>
    <w:rsid w:val="00E12F59"/>
    <w:rsid w:val="00E20BF7"/>
    <w:rsid w:val="00E51417"/>
    <w:rsid w:val="00E763BA"/>
    <w:rsid w:val="00EC46CD"/>
    <w:rsid w:val="00ED716C"/>
    <w:rsid w:val="00F00C96"/>
    <w:rsid w:val="00F60A8C"/>
    <w:rsid w:val="00F675D2"/>
    <w:rsid w:val="00F713F3"/>
    <w:rsid w:val="00F750D4"/>
    <w:rsid w:val="00F93794"/>
    <w:rsid w:val="00FB63F9"/>
    <w:rsid w:val="00FC0EE2"/>
    <w:rsid w:val="00FC439E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FB63F9"/>
    <w:rPr>
      <w:rFonts w:cs="Times New Roman"/>
      <w:color w:val="0000FF"/>
      <w:u w:val="single"/>
    </w:rPr>
  </w:style>
  <w:style w:type="paragraph" w:styleId="Normlnweb">
    <w:name w:val="Normal (Web)"/>
    <w:basedOn w:val="Normln"/>
    <w:semiHidden/>
    <w:rsid w:val="00535204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basedOn w:val="Standardnpsmoodstavce"/>
    <w:qFormat/>
    <w:rsid w:val="00535204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BB5B76-48AA-4991-A9A9-B53F4E4020CE}"/>
</file>

<file path=customXml/itemProps2.xml><?xml version="1.0" encoding="utf-8"?>
<ds:datastoreItem xmlns:ds="http://schemas.openxmlformats.org/officeDocument/2006/customXml" ds:itemID="{C58F7212-E13E-44D4-B769-850897A92C4C}"/>
</file>

<file path=customXml/itemProps3.xml><?xml version="1.0" encoding="utf-8"?>
<ds:datastoreItem xmlns:ds="http://schemas.openxmlformats.org/officeDocument/2006/customXml" ds:itemID="{77F30B86-BB71-4F23-8C21-1C7B777CAD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937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Imobilní pacient s dekubitem</vt:lpstr>
    </vt:vector>
  </TitlesOfParts>
  <Company>HP</Company>
  <LinksUpToDate>false</LinksUpToDate>
  <CharactersWithSpaces>6460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Imobilní pacient s dekubitem</dc:title>
  <dc:creator>VSZDRAV</dc:creator>
  <cp:lastModifiedBy>Němcová Jitka</cp:lastModifiedBy>
  <cp:revision>2</cp:revision>
  <dcterms:created xsi:type="dcterms:W3CDTF">2015-04-14T09:14:00Z</dcterms:created>
  <dcterms:modified xsi:type="dcterms:W3CDTF">2015-04-14T09:14:00Z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