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7A5" w:rsidRDefault="003D37A5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>
        <w:rPr>
          <w:rFonts w:cs="Arial"/>
          <w:color w:val="0000FF"/>
          <w:sz w:val="28"/>
          <w:szCs w:val="28"/>
        </w:rPr>
        <w:t xml:space="preserve"> – Geriatrický pacient s depresí</w:t>
      </w:r>
    </w:p>
    <w:p w:rsidR="003D37A5" w:rsidRDefault="003D37A5" w:rsidP="00611F3A"/>
    <w:p w:rsidR="003D37A5" w:rsidRPr="00C31588" w:rsidRDefault="003D37A5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C31588">
        <w:rPr>
          <w:rFonts w:ascii="Arial" w:hAnsi="Arial" w:cs="Arial"/>
          <w:sz w:val="24"/>
          <w:szCs w:val="24"/>
          <w:lang w:eastAsia="en-US"/>
        </w:rPr>
        <w:t>Na gerontopsychiatrickém oddělení je hospitalizován (4. den) 68letý muž pro poruchy nálady – deprese. Jedná se o 3. psychiatrickou hospitalizaci (poslední hospitalizace proběhla před 12 lety pro depresivní stav). Pacient je hospitalizován dobrovolně, k hospitalizaci byl odeslán ambulantním psychiatrem pro zhoršení stavu – depresivní nálada.</w:t>
      </w:r>
    </w:p>
    <w:p w:rsidR="003D37A5" w:rsidRPr="00C31588" w:rsidRDefault="003D37A5" w:rsidP="00CE5553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C31588">
        <w:rPr>
          <w:rFonts w:ascii="Arial" w:hAnsi="Arial" w:cs="Arial"/>
          <w:sz w:val="24"/>
          <w:szCs w:val="24"/>
          <w:lang w:eastAsia="en-US"/>
        </w:rPr>
        <w:t>Pacient trpí nechutenstvím, váhový úbytek je 2,5 kg za 2 týdny, pacient si stěžuje na občasné silné bušení srdce, bolesti zad a únavu. Má pocit, že špatně usíná, ale spí, vzbudí se mezi 3. a 4. hodinou ranní a již neusne.</w:t>
      </w:r>
    </w:p>
    <w:p w:rsidR="003D37A5" w:rsidRPr="00C31588" w:rsidRDefault="003D37A5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3D37A5" w:rsidRPr="00C31588" w:rsidRDefault="003D37A5" w:rsidP="00881BC8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C31588">
        <w:rPr>
          <w:rFonts w:ascii="Arial" w:hAnsi="Arial" w:cs="Arial"/>
          <w:sz w:val="24"/>
          <w:szCs w:val="24"/>
          <w:lang w:eastAsia="en-US"/>
        </w:rPr>
        <w:t>pacient bydlí s manželkou v rodinném domě</w:t>
      </w:r>
    </w:p>
    <w:p w:rsidR="003D37A5" w:rsidRPr="00C31588" w:rsidRDefault="003D37A5" w:rsidP="00881BC8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C31588">
        <w:rPr>
          <w:rFonts w:ascii="Arial" w:hAnsi="Arial" w:cs="Arial"/>
          <w:sz w:val="24"/>
          <w:szCs w:val="24"/>
          <w:lang w:eastAsia="en-US"/>
        </w:rPr>
        <w:t>je ve starobním důchodu</w:t>
      </w:r>
    </w:p>
    <w:p w:rsidR="003D37A5" w:rsidRPr="00C31588" w:rsidRDefault="003D37A5" w:rsidP="00881BC8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C31588">
        <w:rPr>
          <w:rFonts w:ascii="Arial" w:hAnsi="Arial" w:cs="Arial"/>
          <w:sz w:val="24"/>
          <w:szCs w:val="24"/>
          <w:lang w:eastAsia="en-US"/>
        </w:rPr>
        <w:t>vzhled pacienta: upravený, unavený, patrné kruhy pod očima</w:t>
      </w:r>
    </w:p>
    <w:p w:rsidR="003D37A5" w:rsidRPr="00C31588" w:rsidRDefault="003D37A5" w:rsidP="00881BC8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C31588">
        <w:rPr>
          <w:rFonts w:ascii="Arial" w:hAnsi="Arial" w:cs="Arial"/>
          <w:sz w:val="24"/>
          <w:szCs w:val="24"/>
          <w:lang w:eastAsia="en-US"/>
        </w:rPr>
        <w:t>snížené psychomotorické tempo</w:t>
      </w:r>
    </w:p>
    <w:p w:rsidR="003D37A5" w:rsidRPr="00C31588" w:rsidRDefault="003D37A5" w:rsidP="00881BC8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C31588">
        <w:rPr>
          <w:rFonts w:ascii="Arial" w:hAnsi="Arial" w:cs="Arial"/>
          <w:sz w:val="24"/>
          <w:szCs w:val="24"/>
          <w:lang w:eastAsia="en-US"/>
        </w:rPr>
        <w:t>na otázky odpovídá přiléhavě, tiše, hovoří krátce a s latencemi</w:t>
      </w:r>
    </w:p>
    <w:p w:rsidR="003D37A5" w:rsidRPr="00C31588" w:rsidRDefault="003D37A5" w:rsidP="00881BC8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C31588">
        <w:rPr>
          <w:rFonts w:ascii="Arial" w:hAnsi="Arial" w:cs="Arial"/>
          <w:sz w:val="24"/>
          <w:szCs w:val="24"/>
          <w:lang w:eastAsia="en-US"/>
        </w:rPr>
        <w:t>orientován ve všech kvalitách</w:t>
      </w:r>
    </w:p>
    <w:p w:rsidR="003D37A5" w:rsidRPr="00C31588" w:rsidRDefault="003D37A5" w:rsidP="00881BC8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C31588">
        <w:rPr>
          <w:rFonts w:ascii="Arial" w:hAnsi="Arial" w:cs="Arial"/>
          <w:sz w:val="24"/>
          <w:szCs w:val="24"/>
          <w:lang w:eastAsia="en-US"/>
        </w:rPr>
        <w:t>depresivní, anxiózní emotivita</w:t>
      </w:r>
    </w:p>
    <w:p w:rsidR="003D37A5" w:rsidRPr="00C31588" w:rsidRDefault="003D37A5" w:rsidP="00881BC8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C31588">
        <w:rPr>
          <w:rFonts w:ascii="Arial" w:hAnsi="Arial" w:cs="Arial"/>
          <w:sz w:val="24"/>
          <w:szCs w:val="24"/>
          <w:lang w:eastAsia="en-US"/>
        </w:rPr>
        <w:t>poruchy soustředění</w:t>
      </w:r>
    </w:p>
    <w:p w:rsidR="003D37A5" w:rsidRPr="00C31588" w:rsidRDefault="003D37A5" w:rsidP="00881BC8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C31588">
        <w:rPr>
          <w:rFonts w:ascii="Arial" w:hAnsi="Arial" w:cs="Arial"/>
          <w:sz w:val="24"/>
          <w:szCs w:val="24"/>
          <w:lang w:eastAsia="en-US"/>
        </w:rPr>
        <w:t>abúzus negován</w:t>
      </w:r>
    </w:p>
    <w:p w:rsidR="003D37A5" w:rsidRPr="00C31588" w:rsidRDefault="003D37A5" w:rsidP="00881BC8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C31588">
        <w:rPr>
          <w:rFonts w:ascii="Arial" w:hAnsi="Arial" w:cs="Arial"/>
          <w:sz w:val="24"/>
          <w:szCs w:val="24"/>
          <w:lang w:eastAsia="en-US"/>
        </w:rPr>
        <w:t>pacient částečně spolupracuje a vykazuje částečný náhled na situaci</w:t>
      </w:r>
    </w:p>
    <w:p w:rsidR="003D37A5" w:rsidRPr="00C31588" w:rsidRDefault="003D37A5" w:rsidP="00EA54CD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C31588">
        <w:rPr>
          <w:rFonts w:ascii="Arial" w:hAnsi="Arial" w:cs="Arial"/>
          <w:sz w:val="24"/>
          <w:szCs w:val="24"/>
          <w:lang w:eastAsia="en-US"/>
        </w:rPr>
        <w:t>důvod hospitalizace (udávaný pacientem): nic ho nebaví, je k ničemu, protože je starý; do nemocnice ho dala žena, protože si myslí, že mu to pomůže, nebude se vzpouzet, nemá sílu</w:t>
      </w:r>
    </w:p>
    <w:p w:rsidR="003D37A5" w:rsidRPr="00C31588" w:rsidRDefault="003D37A5" w:rsidP="00EA54CD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C31588">
        <w:rPr>
          <w:rFonts w:ascii="Arial" w:hAnsi="Arial" w:cs="Arial"/>
          <w:sz w:val="24"/>
          <w:szCs w:val="24"/>
          <w:lang w:eastAsia="en-US"/>
        </w:rPr>
        <w:t>somaticky je pacient bez nálezu, v anamnéze hraniční glykemie (glykemie 2. den hospitalizace 6,8 mmol/l)</w:t>
      </w:r>
    </w:p>
    <w:p w:rsidR="003D37A5" w:rsidRPr="00C31588" w:rsidRDefault="003D37A5" w:rsidP="00EA54CD">
      <w:p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</w:p>
    <w:p w:rsidR="003D37A5" w:rsidRPr="00C31588" w:rsidRDefault="003D37A5" w:rsidP="00CE5553">
      <w:pPr>
        <w:tabs>
          <w:tab w:val="left" w:pos="1488"/>
          <w:tab w:val="left" w:pos="2958"/>
        </w:tabs>
        <w:spacing w:after="200" w:line="276" w:lineRule="auto"/>
        <w:ind w:left="-237"/>
        <w:rPr>
          <w:rFonts w:ascii="Arial" w:hAnsi="Arial" w:cs="Arial"/>
          <w:sz w:val="24"/>
          <w:szCs w:val="24"/>
          <w:lang w:eastAsia="en-US"/>
        </w:rPr>
      </w:pPr>
      <w:r w:rsidRPr="00C31588">
        <w:rPr>
          <w:rFonts w:ascii="Arial" w:hAnsi="Arial" w:cs="Arial"/>
          <w:sz w:val="24"/>
          <w:szCs w:val="24"/>
          <w:lang w:eastAsia="en-US"/>
        </w:rPr>
        <w:t>Volnočasové aktivity: ztráta zájmů v současné době se ničemu nevěnuje; dle manželky býval činorodý, „neustále něco kutil kolem domu a luštil křížovky nebo se díval na televizi“</w:t>
      </w:r>
    </w:p>
    <w:p w:rsidR="003D37A5" w:rsidRPr="00C31588" w:rsidRDefault="003D37A5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C31588">
        <w:rPr>
          <w:rFonts w:ascii="Arial" w:hAnsi="Arial" w:cs="Arial"/>
          <w:sz w:val="24"/>
          <w:szCs w:val="24"/>
          <w:lang w:eastAsia="en-US"/>
        </w:rPr>
        <w:t>Farmakoterapie:</w:t>
      </w:r>
      <w:r w:rsidRPr="00C31588">
        <w:rPr>
          <w:rFonts w:eastAsia="Times New Roman"/>
        </w:rPr>
        <w:t xml:space="preserve"> </w:t>
      </w:r>
      <w:r w:rsidR="00C31588">
        <w:rPr>
          <w:rFonts w:ascii="Arial" w:hAnsi="Arial" w:cs="Arial"/>
          <w:sz w:val="24"/>
          <w:szCs w:val="24"/>
          <w:lang w:eastAsia="en-US"/>
        </w:rPr>
        <w:t>Sertralin tbl. 2</w:t>
      </w:r>
      <w:r w:rsidRPr="00C31588">
        <w:rPr>
          <w:rFonts w:ascii="Arial" w:hAnsi="Arial" w:cs="Arial"/>
          <w:sz w:val="24"/>
          <w:szCs w:val="24"/>
          <w:lang w:eastAsia="en-US"/>
        </w:rPr>
        <w:t>x50 mg</w:t>
      </w:r>
    </w:p>
    <w:p w:rsidR="003D37A5" w:rsidRPr="00C31588" w:rsidRDefault="003D37A5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C31588">
        <w:rPr>
          <w:rFonts w:ascii="Arial" w:hAnsi="Arial" w:cs="Arial"/>
          <w:sz w:val="24"/>
          <w:szCs w:val="24"/>
          <w:lang w:eastAsia="en-US"/>
        </w:rPr>
        <w:t>Terapeutické aktivity: postupná aktivizace</w:t>
      </w:r>
    </w:p>
    <w:p w:rsidR="003D37A5" w:rsidRPr="00C31588" w:rsidRDefault="003D37A5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C31588">
        <w:rPr>
          <w:rFonts w:ascii="Arial" w:hAnsi="Arial" w:cs="Arial"/>
          <w:sz w:val="24"/>
          <w:szCs w:val="24"/>
          <w:lang w:eastAsia="en-US"/>
        </w:rPr>
        <w:t>Režimová opatření: pobyt na oddělení, vycházky s rodinnými příslušníky</w:t>
      </w:r>
    </w:p>
    <w:p w:rsidR="003D37A5" w:rsidRPr="00C31588" w:rsidRDefault="003D37A5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3D37A5" w:rsidRPr="00C31588" w:rsidRDefault="003D37A5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C31588">
        <w:rPr>
          <w:rFonts w:ascii="Arial" w:hAnsi="Arial" w:cs="Arial"/>
          <w:sz w:val="24"/>
          <w:szCs w:val="24"/>
          <w:lang w:eastAsia="en-US"/>
        </w:rPr>
        <w:t>Za pacientem denně dochází manželka, ve volných dnech očekává návštěvu dětí (dcery a syna).</w:t>
      </w:r>
    </w:p>
    <w:p w:rsidR="003D37A5" w:rsidRDefault="003D37A5" w:rsidP="005620FF">
      <w:pPr>
        <w:tabs>
          <w:tab w:val="left" w:pos="1488"/>
          <w:tab w:val="left" w:pos="2958"/>
        </w:tabs>
        <w:spacing w:after="200" w:line="276" w:lineRule="auto"/>
        <w:rPr>
          <w:rFonts w:ascii="Arial" w:hAnsi="Arial" w:cs="Arial"/>
          <w:sz w:val="24"/>
          <w:szCs w:val="24"/>
          <w:lang w:eastAsia="en-US"/>
        </w:rPr>
      </w:pPr>
    </w:p>
    <w:p w:rsidR="003D37A5" w:rsidRDefault="003D37A5" w:rsidP="007A76AC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r w:rsidRPr="007A76AC">
        <w:rPr>
          <w:rFonts w:cs="Arial"/>
          <w:color w:val="0000FF"/>
          <w:sz w:val="28"/>
          <w:szCs w:val="28"/>
        </w:rPr>
        <w:t>Ošetřovatelský proces</w:t>
      </w:r>
      <w:r>
        <w:rPr>
          <w:rFonts w:cs="Arial"/>
          <w:color w:val="0000FF"/>
          <w:sz w:val="28"/>
          <w:szCs w:val="28"/>
        </w:rPr>
        <w:t xml:space="preserve"> u geriatrického pacienta s depresí</w:t>
      </w:r>
    </w:p>
    <w:p w:rsidR="003D37A5" w:rsidRPr="007A76AC" w:rsidRDefault="003D37A5" w:rsidP="007A76AC"/>
    <w:p w:rsidR="003D37A5" w:rsidRPr="00CC30EB" w:rsidRDefault="003D37A5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3D37A5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Pr="00FF4A98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</w:t>
            </w:r>
            <w:r w:rsidR="00C3158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K.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Pr="00FF4A98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68 let</w:t>
            </w:r>
          </w:p>
        </w:tc>
      </w:tr>
      <w:tr w:rsidR="003D37A5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Pr="00FF4A98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xxx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Pr="00FF4A98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SŠ</w:t>
            </w:r>
          </w:p>
        </w:tc>
      </w:tr>
      <w:tr w:rsidR="003D37A5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Pr="00FF4A98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ženatý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Pr="00FF4A98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xy</w:t>
            </w:r>
          </w:p>
        </w:tc>
      </w:tr>
      <w:tr w:rsidR="003D37A5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Pr="00FF4A98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C3158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Pr="00FF4A98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3D37A5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D37A5" w:rsidRPr="00FF4A98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3D37A5" w:rsidRPr="00FF4A98" w:rsidRDefault="003D37A5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C3158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y.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3D37A5" w:rsidRPr="00C45C96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96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D37A5" w:rsidRPr="00FF4A98" w:rsidRDefault="003D37A5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dobrovolná</w:t>
            </w:r>
          </w:p>
        </w:tc>
      </w:tr>
    </w:tbl>
    <w:p w:rsidR="003D37A5" w:rsidRPr="00FF4A98" w:rsidRDefault="003D37A5" w:rsidP="00D67AB0">
      <w:pPr>
        <w:pStyle w:val="Nadpis1"/>
        <w:rPr>
          <w:rFonts w:cs="Arial"/>
          <w:b w:val="0"/>
          <w:szCs w:val="24"/>
        </w:rPr>
      </w:pPr>
    </w:p>
    <w:p w:rsidR="003D37A5" w:rsidRPr="00CC30EB" w:rsidRDefault="003D37A5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3D37A5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D37A5" w:rsidRPr="00FF4A98" w:rsidRDefault="003D37A5" w:rsidP="00D67AB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poruchy nálady – deprese</w:t>
            </w:r>
          </w:p>
        </w:tc>
      </w:tr>
    </w:tbl>
    <w:p w:rsidR="003D37A5" w:rsidRDefault="003D37A5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3D37A5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Pr="00FF4A98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nevýznamná</w:t>
            </w:r>
          </w:p>
        </w:tc>
      </w:tr>
      <w:tr w:rsidR="003D37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Pr="00FF4A98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37A5" w:rsidRPr="00FF4A98" w:rsidRDefault="003D37A5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dochází k ambulantnímu psychiatrovi (poslední hospitalizace proběhla před 12 lety pro depresivní stav)</w:t>
            </w:r>
          </w:p>
        </w:tc>
      </w:tr>
      <w:tr w:rsidR="003D37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Pr="00FF4A98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doma užíval Amitriptilin</w:t>
            </w:r>
          </w:p>
        </w:tc>
      </w:tr>
      <w:tr w:rsidR="003D37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negativní</w:t>
            </w:r>
          </w:p>
        </w:tc>
      </w:tr>
      <w:tr w:rsidR="003D37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3D37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nevýznamná</w:t>
            </w:r>
          </w:p>
        </w:tc>
      </w:tr>
      <w:tr w:rsidR="003D37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881BC8">
              <w:rPr>
                <w:rFonts w:ascii="Arial" w:hAnsi="Arial" w:cs="Arial"/>
                <w:sz w:val="24"/>
                <w:szCs w:val="24"/>
                <w:lang w:eastAsia="en-US"/>
              </w:rPr>
              <w:t>bydlí s manželkou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v rodinném domě, má dospělé 2 děti (dceru a syna)</w:t>
            </w:r>
          </w:p>
        </w:tc>
      </w:tr>
      <w:tr w:rsidR="003D37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starobní důchodce (pracoval jako úředník)</w:t>
            </w:r>
          </w:p>
        </w:tc>
      </w:tr>
      <w:tr w:rsidR="003D37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D37A5" w:rsidRPr="00FF4A98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bez vyznání</w:t>
            </w:r>
          </w:p>
        </w:tc>
      </w:tr>
    </w:tbl>
    <w:p w:rsidR="003D37A5" w:rsidRDefault="003D37A5" w:rsidP="00D67AB0">
      <w:pPr>
        <w:rPr>
          <w:rFonts w:ascii="Arial" w:hAnsi="Arial" w:cs="Arial"/>
          <w:sz w:val="24"/>
          <w:szCs w:val="24"/>
        </w:rPr>
      </w:pPr>
    </w:p>
    <w:p w:rsidR="003D37A5" w:rsidRPr="00CC30EB" w:rsidRDefault="003D37A5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3D37A5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F33.1 periodická depresivní porucha, současná fáze je středně těžká</w:t>
            </w:r>
          </w:p>
        </w:tc>
      </w:tr>
      <w:tr w:rsidR="003D37A5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D37A5" w:rsidRDefault="003D37A5" w:rsidP="00D67AB0">
      <w:pPr>
        <w:rPr>
          <w:rFonts w:ascii="Arial" w:hAnsi="Arial" w:cs="Arial"/>
          <w:sz w:val="24"/>
          <w:szCs w:val="24"/>
        </w:rPr>
      </w:pPr>
    </w:p>
    <w:p w:rsidR="003D37A5" w:rsidRDefault="003D37A5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3D37A5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3D37A5" w:rsidRPr="00FF4A98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3D37A5" w:rsidRPr="00FF4A98" w:rsidRDefault="003D37A5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3D37A5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vstupní laboratorní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BPN</w:t>
            </w:r>
          </w:p>
        </w:tc>
      </w:tr>
      <w:tr w:rsidR="003D37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interní vyšetření 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BPN</w:t>
            </w:r>
          </w:p>
        </w:tc>
      </w:tr>
      <w:tr w:rsidR="003D37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D37A5" w:rsidRPr="004613A7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4613A7">
              <w:rPr>
                <w:rFonts w:ascii="Arial" w:hAnsi="Arial" w:cs="Arial"/>
                <w:sz w:val="24"/>
                <w:szCs w:val="24"/>
              </w:rPr>
              <w:t>MMSE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D37A5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 bodů</w:t>
            </w:r>
          </w:p>
        </w:tc>
      </w:tr>
    </w:tbl>
    <w:p w:rsidR="003D37A5" w:rsidRDefault="003D37A5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3D37A5" w:rsidRDefault="003D37A5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3D37A5" w:rsidRPr="00FF4A9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Pr="000A0215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3D37A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Pr="000A0215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pobyt na oddělení, vycházky s rodinnými příslušníky</w:t>
            </w:r>
          </w:p>
        </w:tc>
      </w:tr>
      <w:tr w:rsidR="003D37A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Pr="000A0215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3D37A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Pr="000A0215" w:rsidRDefault="003D37A5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Terapeutické aktivity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37A5" w:rsidRPr="00FF4A98" w:rsidRDefault="003D37A5" w:rsidP="00B038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postupná aktivizace</w:t>
            </w:r>
          </w:p>
        </w:tc>
      </w:tr>
      <w:tr w:rsidR="003D37A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Pr="000A0215" w:rsidRDefault="003D37A5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37A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Pr="000A0215" w:rsidRDefault="003D37A5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37A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Pr="000A0215" w:rsidRDefault="00C31588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Sertralin tbl. </w:t>
            </w:r>
            <w:r w:rsidR="00C31588">
              <w:rPr>
                <w:rFonts w:ascii="Arial" w:hAnsi="Arial" w:cs="Arial"/>
                <w:sz w:val="24"/>
                <w:szCs w:val="24"/>
              </w:rPr>
              <w:t>2x</w:t>
            </w:r>
            <w:r w:rsidRPr="00B03823">
              <w:rPr>
                <w:rFonts w:ascii="Arial" w:hAnsi="Arial" w:cs="Arial"/>
                <w:sz w:val="24"/>
                <w:szCs w:val="24"/>
              </w:rPr>
              <w:t>50 mg</w:t>
            </w:r>
          </w:p>
        </w:tc>
      </w:tr>
      <w:tr w:rsidR="003D37A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Pr="000A0215" w:rsidRDefault="003D37A5" w:rsidP="00E4531F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 w:rsidR="00C3158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 w:rsidR="00C3158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 w:rsidR="00C3158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37A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Pr="00FF4A98" w:rsidRDefault="003D37A5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37A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37A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D37A5" w:rsidRPr="00FF4A98" w:rsidRDefault="003D37A5" w:rsidP="004D49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D37A5" w:rsidRDefault="003D37A5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3D37A5" w:rsidRDefault="003D37A5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3D37A5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Pr="00F00C96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37A5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Pr="00F00C96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37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Pr="00F00C96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37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Pr="00F00C96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37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Pr="00F00C96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37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Pr="00F00C96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37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Pr="00F00C96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37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Pr="00F00C96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37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D37A5" w:rsidRPr="00F00C96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37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D37A5" w:rsidRPr="00F00C96" w:rsidRDefault="003D37A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D37A5" w:rsidRPr="00FF4A98" w:rsidRDefault="003D37A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D37A5" w:rsidRDefault="003D37A5" w:rsidP="007A76AC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</w:p>
    <w:p w:rsidR="003D37A5" w:rsidRPr="00FF4A98" w:rsidRDefault="003D37A5" w:rsidP="007A76AC">
      <w:pPr>
        <w:pStyle w:val="Nadpis1"/>
        <w:spacing w:line="360" w:lineRule="auto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</w:t>
      </w:r>
    </w:p>
    <w:p w:rsidR="003D37A5" w:rsidRPr="007A76AC" w:rsidRDefault="003D37A5" w:rsidP="0048082E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3D37A5" w:rsidRDefault="003D37A5" w:rsidP="0048082E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</w:p>
    <w:p w:rsidR="003D37A5" w:rsidRPr="0048082E" w:rsidRDefault="003D37A5" w:rsidP="0048082E">
      <w:p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48082E">
        <w:rPr>
          <w:rFonts w:ascii="Arial" w:hAnsi="Arial" w:cs="Arial"/>
          <w:b/>
          <w:color w:val="0000FF"/>
          <w:sz w:val="24"/>
          <w:szCs w:val="24"/>
        </w:rPr>
        <w:t>Zadání pro studenty:</w:t>
      </w:r>
    </w:p>
    <w:p w:rsidR="003D37A5" w:rsidRDefault="003D37A5" w:rsidP="0048082E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Identifikujte chybějící informace.</w:t>
      </w:r>
    </w:p>
    <w:p w:rsidR="003D37A5" w:rsidRDefault="003D37A5" w:rsidP="009C6463">
      <w:pPr>
        <w:pStyle w:val="ListParagraph"/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3D37A5" w:rsidRDefault="003D37A5" w:rsidP="004D49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4D495A">
        <w:rPr>
          <w:rFonts w:ascii="Arial" w:hAnsi="Arial" w:cs="Arial"/>
          <w:b/>
          <w:color w:val="00B050"/>
          <w:sz w:val="24"/>
          <w:szCs w:val="24"/>
        </w:rPr>
        <w:t>Stanovte ošetřovatelské diagnózy a uspořádejte je podle priorit</w:t>
      </w:r>
      <w:r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3D37A5" w:rsidRDefault="003D37A5" w:rsidP="004D495A">
      <w:pPr>
        <w:pStyle w:val="ListParagraph"/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3D37A5" w:rsidRPr="009C6463" w:rsidRDefault="003D37A5" w:rsidP="00691B0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9C6463">
        <w:rPr>
          <w:rFonts w:ascii="Arial" w:hAnsi="Arial" w:cs="Arial"/>
          <w:b/>
          <w:color w:val="00B050"/>
          <w:sz w:val="24"/>
          <w:szCs w:val="24"/>
        </w:rPr>
        <w:t xml:space="preserve">U vybrané ošetřovatelské diagnózy </w:t>
      </w:r>
      <w:r>
        <w:rPr>
          <w:rFonts w:ascii="Arial" w:hAnsi="Arial" w:cs="Arial"/>
          <w:b/>
          <w:color w:val="00B050"/>
          <w:sz w:val="24"/>
          <w:szCs w:val="24"/>
        </w:rPr>
        <w:t>stanovte cíle, očekávané výsledky</w:t>
      </w:r>
      <w:r w:rsidRPr="009C6463">
        <w:rPr>
          <w:rFonts w:ascii="Arial" w:hAnsi="Arial" w:cs="Arial"/>
          <w:b/>
          <w:color w:val="00B050"/>
          <w:sz w:val="24"/>
          <w:szCs w:val="24"/>
        </w:rPr>
        <w:t xml:space="preserve"> </w:t>
      </w:r>
    </w:p>
    <w:p w:rsidR="003D37A5" w:rsidRDefault="003D37A5" w:rsidP="00691B03">
      <w:pPr>
        <w:pStyle w:val="ListParagraph"/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a intervence.</w:t>
      </w:r>
    </w:p>
    <w:p w:rsidR="003D37A5" w:rsidRPr="004D495A" w:rsidRDefault="003D37A5" w:rsidP="004D495A">
      <w:pPr>
        <w:pStyle w:val="ListParagraph"/>
        <w:rPr>
          <w:rFonts w:ascii="Arial" w:hAnsi="Arial" w:cs="Arial"/>
          <w:b/>
          <w:color w:val="00B050"/>
          <w:sz w:val="24"/>
          <w:szCs w:val="24"/>
        </w:rPr>
      </w:pPr>
    </w:p>
    <w:p w:rsidR="003D37A5" w:rsidRDefault="003D37A5" w:rsidP="004D49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Stanovte oblasti pro dohled.</w:t>
      </w:r>
    </w:p>
    <w:p w:rsidR="003D37A5" w:rsidRDefault="003D37A5" w:rsidP="002C253D">
      <w:pPr>
        <w:pStyle w:val="ListParagraph"/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3D37A5" w:rsidRDefault="003D37A5" w:rsidP="004D49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Navrhněte postup aktivizace.</w:t>
      </w:r>
    </w:p>
    <w:sectPr w:rsidR="003D37A5" w:rsidSect="00A512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E22" w:rsidRDefault="001C1E22" w:rsidP="00A5128C">
      <w:r>
        <w:separator/>
      </w:r>
    </w:p>
  </w:endnote>
  <w:endnote w:type="continuationSeparator" w:id="0">
    <w:p w:rsidR="001C1E22" w:rsidRDefault="001C1E22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6F8" w:rsidRDefault="00FC56F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6F8" w:rsidRDefault="00FC56F8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6F8" w:rsidRDefault="00FC56F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E22" w:rsidRDefault="001C1E22" w:rsidP="00A5128C">
      <w:r>
        <w:separator/>
      </w:r>
    </w:p>
  </w:footnote>
  <w:footnote w:type="continuationSeparator" w:id="0">
    <w:p w:rsidR="001C1E22" w:rsidRDefault="001C1E22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6F8" w:rsidRDefault="00FC56F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7A5" w:rsidRDefault="003D37A5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</w:t>
    </w:r>
    <w:r w:rsidR="00FC56F8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p.</w:t>
    </w:r>
    <w:r w:rsidR="00FC56F8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s.</w:t>
    </w:r>
    <w:r>
      <w:rPr>
        <w:i/>
        <w:color w:val="808080"/>
        <w:sz w:val="24"/>
        <w:szCs w:val="24"/>
      </w:rPr>
      <w:tab/>
    </w:r>
  </w:p>
  <w:p w:rsidR="003D37A5" w:rsidRPr="00A5128C" w:rsidRDefault="003D37A5" w:rsidP="00A5128C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6F8" w:rsidRDefault="00FC56F8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22FCD"/>
    <w:multiLevelType w:val="hybridMultilevel"/>
    <w:tmpl w:val="1F7E9DBA"/>
    <w:lvl w:ilvl="0" w:tplc="83E0CC1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">
    <w:nsid w:val="5A4558D4"/>
    <w:multiLevelType w:val="hybridMultilevel"/>
    <w:tmpl w:val="EA1A8BC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4A46"/>
    <w:rsid w:val="000A0215"/>
    <w:rsid w:val="00124E5B"/>
    <w:rsid w:val="0014470C"/>
    <w:rsid w:val="001A276E"/>
    <w:rsid w:val="001C1E22"/>
    <w:rsid w:val="001C50A5"/>
    <w:rsid w:val="00234787"/>
    <w:rsid w:val="002370F2"/>
    <w:rsid w:val="002C253D"/>
    <w:rsid w:val="00353D44"/>
    <w:rsid w:val="00384220"/>
    <w:rsid w:val="003842B5"/>
    <w:rsid w:val="00397E02"/>
    <w:rsid w:val="003D37A5"/>
    <w:rsid w:val="003E08A2"/>
    <w:rsid w:val="0043475F"/>
    <w:rsid w:val="004613A7"/>
    <w:rsid w:val="00477263"/>
    <w:rsid w:val="0048082E"/>
    <w:rsid w:val="004D495A"/>
    <w:rsid w:val="005550F2"/>
    <w:rsid w:val="00557B5D"/>
    <w:rsid w:val="005620FF"/>
    <w:rsid w:val="005823FE"/>
    <w:rsid w:val="005C4A55"/>
    <w:rsid w:val="005D4173"/>
    <w:rsid w:val="00611F3A"/>
    <w:rsid w:val="00621488"/>
    <w:rsid w:val="0064647B"/>
    <w:rsid w:val="00691B03"/>
    <w:rsid w:val="00694927"/>
    <w:rsid w:val="00790C2D"/>
    <w:rsid w:val="00792F10"/>
    <w:rsid w:val="007A3727"/>
    <w:rsid w:val="007A76AC"/>
    <w:rsid w:val="008608F2"/>
    <w:rsid w:val="00881BC8"/>
    <w:rsid w:val="008E5600"/>
    <w:rsid w:val="008E5A8B"/>
    <w:rsid w:val="00911A59"/>
    <w:rsid w:val="00927F46"/>
    <w:rsid w:val="009C10F4"/>
    <w:rsid w:val="009C6463"/>
    <w:rsid w:val="00A5128C"/>
    <w:rsid w:val="00A93B51"/>
    <w:rsid w:val="00AB2287"/>
    <w:rsid w:val="00AC2EE8"/>
    <w:rsid w:val="00B03823"/>
    <w:rsid w:val="00B0757C"/>
    <w:rsid w:val="00BD22BE"/>
    <w:rsid w:val="00C31588"/>
    <w:rsid w:val="00C45C96"/>
    <w:rsid w:val="00C652F5"/>
    <w:rsid w:val="00CB45D5"/>
    <w:rsid w:val="00CC30EB"/>
    <w:rsid w:val="00CC7824"/>
    <w:rsid w:val="00CD1414"/>
    <w:rsid w:val="00CD32E4"/>
    <w:rsid w:val="00CE5553"/>
    <w:rsid w:val="00D132C2"/>
    <w:rsid w:val="00D67AB0"/>
    <w:rsid w:val="00D91C51"/>
    <w:rsid w:val="00DD3BE6"/>
    <w:rsid w:val="00DE7524"/>
    <w:rsid w:val="00E4531F"/>
    <w:rsid w:val="00EA54CD"/>
    <w:rsid w:val="00EB302C"/>
    <w:rsid w:val="00EF5243"/>
    <w:rsid w:val="00F00C96"/>
    <w:rsid w:val="00F509A3"/>
    <w:rsid w:val="00F675D2"/>
    <w:rsid w:val="00FA0D2C"/>
    <w:rsid w:val="00FA1029"/>
    <w:rsid w:val="00FC1AB4"/>
    <w:rsid w:val="00FC56F8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character" w:styleId="Hypertextovodkaz">
    <w:name w:val="Hyperlink"/>
    <w:rsid w:val="007A76AC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287840-6067-4EA8-B00D-25FF94F279C7}"/>
</file>

<file path=customXml/itemProps2.xml><?xml version="1.0" encoding="utf-8"?>
<ds:datastoreItem xmlns:ds="http://schemas.openxmlformats.org/officeDocument/2006/customXml" ds:itemID="{AF29C78D-11DD-4087-904A-BC82D8546BA9}"/>
</file>

<file path=customXml/itemProps3.xml><?xml version="1.0" encoding="utf-8"?>
<ds:datastoreItem xmlns:ds="http://schemas.openxmlformats.org/officeDocument/2006/customXml" ds:itemID="{45CC23D8-BF36-47D2-B50E-B63A746154F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526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Geriatrický pacient s depresí</vt:lpstr>
    </vt:vector>
  </TitlesOfParts>
  <Company>HP</Company>
  <LinksUpToDate>false</LinksUpToDate>
  <CharactersWithSpaces>3623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Geriatrický pacient s depresí</dc:title>
  <dc:creator>VSZDRAV</dc:creator>
  <cp:lastModifiedBy>Němcová Jitka</cp:lastModifiedBy>
  <cp:revision>2</cp:revision>
  <dcterms:created xsi:type="dcterms:W3CDTF">2015-04-14T09:14:00Z</dcterms:created>
  <dcterms:modified xsi:type="dcterms:W3CDTF">2015-04-14T09:14:00Z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