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55" w:rsidRDefault="00F05755" w:rsidP="00C43D91">
      <w:pPr>
        <w:pStyle w:val="Nadpis1"/>
        <w:ind w:left="142"/>
        <w:jc w:val="center"/>
        <w:rPr>
          <w:rFonts w:cs="Arial"/>
          <w:color w:val="0000FF"/>
          <w:sz w:val="28"/>
          <w:szCs w:val="28"/>
        </w:rPr>
      </w:pPr>
      <w:bookmarkStart w:id="0" w:name="_GoBack"/>
      <w:bookmarkEnd w:id="0"/>
      <w:r w:rsidRPr="00D67AB0">
        <w:rPr>
          <w:rFonts w:cs="Arial"/>
          <w:caps/>
          <w:color w:val="0000FF"/>
          <w:sz w:val="28"/>
          <w:szCs w:val="28"/>
        </w:rPr>
        <w:t>Kazuistika</w:t>
      </w:r>
      <w:r>
        <w:rPr>
          <w:rFonts w:cs="Arial"/>
          <w:color w:val="0000FF"/>
          <w:sz w:val="28"/>
          <w:szCs w:val="28"/>
        </w:rPr>
        <w:t xml:space="preserve"> – Pacientky s epilepsií 1</w:t>
      </w:r>
    </w:p>
    <w:p w:rsidR="00F05755" w:rsidRPr="00CC30EB" w:rsidRDefault="00F05755" w:rsidP="007A3EBD">
      <w:pPr>
        <w:pStyle w:val="Nadpis1"/>
        <w:spacing w:line="360" w:lineRule="auto"/>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F05755"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F05755" w:rsidRPr="00FF4A98" w:rsidRDefault="00F05755" w:rsidP="0009493A">
            <w:pPr>
              <w:rPr>
                <w:rFonts w:ascii="Arial" w:hAnsi="Arial" w:cs="Arial"/>
                <w:sz w:val="24"/>
                <w:szCs w:val="24"/>
              </w:rPr>
            </w:pPr>
            <w:r>
              <w:rPr>
                <w:rFonts w:ascii="Arial" w:hAnsi="Arial" w:cs="Arial"/>
                <w:sz w:val="24"/>
                <w:szCs w:val="24"/>
              </w:rPr>
              <w:t>X. Y.</w:t>
            </w: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35 let</w:t>
            </w:r>
          </w:p>
        </w:tc>
      </w:tr>
      <w:tr w:rsidR="00F05755"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F05755" w:rsidRPr="00FF4A98" w:rsidRDefault="00F05755" w:rsidP="00557B5D">
            <w:pPr>
              <w:rPr>
                <w:rFonts w:ascii="Arial" w:hAnsi="Arial" w:cs="Arial"/>
                <w:sz w:val="24"/>
                <w:szCs w:val="24"/>
              </w:rPr>
            </w:pPr>
            <w:r>
              <w:rPr>
                <w:rFonts w:ascii="Arial" w:hAnsi="Arial" w:cs="Arial"/>
                <w:sz w:val="24"/>
                <w:szCs w:val="24"/>
              </w:rPr>
              <w:t>xxx</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VŠ</w:t>
            </w:r>
          </w:p>
        </w:tc>
      </w:tr>
      <w:tr w:rsidR="00F05755"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F05755" w:rsidRPr="00FF4A98" w:rsidRDefault="00F05755" w:rsidP="00557B5D">
            <w:pPr>
              <w:rPr>
                <w:rFonts w:ascii="Arial" w:hAnsi="Arial" w:cs="Arial"/>
                <w:sz w:val="24"/>
                <w:szCs w:val="24"/>
              </w:rPr>
            </w:pPr>
            <w:r>
              <w:rPr>
                <w:rFonts w:ascii="Arial" w:hAnsi="Arial" w:cs="Arial"/>
                <w:sz w:val="24"/>
                <w:szCs w:val="24"/>
              </w:rPr>
              <w:t>svobodná</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xy</w:t>
            </w:r>
          </w:p>
        </w:tc>
      </w:tr>
      <w:tr w:rsidR="00F05755"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F05755" w:rsidRPr="00FF4A98" w:rsidRDefault="00F05755" w:rsidP="00557B5D">
            <w:pPr>
              <w:rPr>
                <w:rFonts w:ascii="Arial" w:hAnsi="Arial" w:cs="Arial"/>
                <w:sz w:val="24"/>
                <w:szCs w:val="24"/>
              </w:rPr>
            </w:pPr>
            <w:r>
              <w:rPr>
                <w:rFonts w:ascii="Arial" w:hAnsi="Arial" w:cs="Arial"/>
                <w:sz w:val="24"/>
                <w:szCs w:val="24"/>
              </w:rPr>
              <w:t>x. y.</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1.</w:t>
            </w:r>
          </w:p>
        </w:tc>
      </w:tr>
      <w:tr w:rsidR="00F05755"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Pr>
                <w:rFonts w:ascii="Arial" w:hAnsi="Arial" w:cs="Arial"/>
                <w:b/>
                <w:sz w:val="24"/>
                <w:szCs w:val="24"/>
              </w:rPr>
              <w:t>Sběr informací dne</w:t>
            </w:r>
          </w:p>
        </w:tc>
        <w:tc>
          <w:tcPr>
            <w:tcW w:w="2126" w:type="dxa"/>
            <w:tcBorders>
              <w:top w:val="single" w:sz="4" w:space="0" w:color="auto"/>
              <w:left w:val="single" w:sz="4" w:space="0" w:color="auto"/>
              <w:bottom w:val="single" w:sz="12" w:space="0" w:color="auto"/>
              <w:right w:val="single" w:sz="4" w:space="0" w:color="auto"/>
            </w:tcBorders>
            <w:shd w:val="clear" w:color="auto" w:fill="FFFFFF"/>
          </w:tcPr>
          <w:p w:rsidR="00F05755" w:rsidRPr="00FF4A98" w:rsidRDefault="00F05755" w:rsidP="00557B5D">
            <w:pPr>
              <w:rPr>
                <w:rFonts w:ascii="Arial" w:hAnsi="Arial" w:cs="Arial"/>
                <w:sz w:val="24"/>
                <w:szCs w:val="24"/>
              </w:rPr>
            </w:pPr>
            <w:r>
              <w:rPr>
                <w:rFonts w:ascii="Arial" w:hAnsi="Arial" w:cs="Arial"/>
                <w:sz w:val="24"/>
                <w:szCs w:val="24"/>
              </w:rPr>
              <w:t>x. y.</w:t>
            </w:r>
          </w:p>
        </w:tc>
        <w:tc>
          <w:tcPr>
            <w:tcW w:w="1984" w:type="dxa"/>
            <w:tcBorders>
              <w:top w:val="single" w:sz="4" w:space="0" w:color="auto"/>
              <w:left w:val="single" w:sz="4" w:space="0" w:color="auto"/>
              <w:bottom w:val="single" w:sz="12" w:space="0" w:color="auto"/>
              <w:right w:val="single" w:sz="4" w:space="0" w:color="auto"/>
            </w:tcBorders>
            <w:shd w:val="clear" w:color="auto" w:fill="F2F2F2"/>
          </w:tcPr>
          <w:p w:rsidR="00F05755" w:rsidRPr="00C45C96" w:rsidRDefault="00F05755" w:rsidP="00557B5D">
            <w:pPr>
              <w:rPr>
                <w:rFonts w:ascii="Arial" w:hAnsi="Arial" w:cs="Arial"/>
                <w:b/>
                <w:sz w:val="24"/>
                <w:szCs w:val="24"/>
              </w:rPr>
            </w:pPr>
            <w:r w:rsidRPr="00C45C96">
              <w:rPr>
                <w:rFonts w:ascii="Arial" w:hAnsi="Arial" w:cs="Arial"/>
                <w:b/>
                <w:sz w:val="24"/>
                <w:szCs w:val="24"/>
              </w:rPr>
              <w:t>Hospitalizace</w:t>
            </w:r>
          </w:p>
        </w:tc>
        <w:tc>
          <w:tcPr>
            <w:tcW w:w="2338" w:type="dxa"/>
            <w:tcBorders>
              <w:top w:val="single" w:sz="4" w:space="0" w:color="auto"/>
              <w:left w:val="single" w:sz="4" w:space="0" w:color="auto"/>
              <w:bottom w:val="single" w:sz="12" w:space="0" w:color="auto"/>
              <w:right w:val="single" w:sz="12" w:space="0" w:color="auto"/>
            </w:tcBorders>
            <w:shd w:val="clear" w:color="auto" w:fill="FFFFFF"/>
          </w:tcPr>
          <w:p w:rsidR="00F05755" w:rsidRPr="00FF4A98" w:rsidRDefault="00F05755" w:rsidP="00557B5D">
            <w:pPr>
              <w:rPr>
                <w:rFonts w:ascii="Arial" w:hAnsi="Arial" w:cs="Arial"/>
                <w:sz w:val="24"/>
                <w:szCs w:val="24"/>
              </w:rPr>
            </w:pPr>
            <w:r>
              <w:rPr>
                <w:rFonts w:ascii="Arial" w:hAnsi="Arial" w:cs="Arial"/>
                <w:sz w:val="24"/>
                <w:szCs w:val="24"/>
              </w:rPr>
              <w:t xml:space="preserve">akutní </w:t>
            </w:r>
          </w:p>
        </w:tc>
      </w:tr>
    </w:tbl>
    <w:p w:rsidR="00F05755" w:rsidRPr="00FF4A98" w:rsidRDefault="00F05755" w:rsidP="00D67AB0">
      <w:pPr>
        <w:pStyle w:val="Nadpis1"/>
        <w:rPr>
          <w:rFonts w:cs="Arial"/>
          <w:b w:val="0"/>
          <w:szCs w:val="24"/>
        </w:rPr>
      </w:pPr>
    </w:p>
    <w:p w:rsidR="00F05755" w:rsidRPr="00CC30EB" w:rsidRDefault="00F05755" w:rsidP="007A3EBD">
      <w:pPr>
        <w:pStyle w:val="Nadpis1"/>
        <w:spacing w:line="360" w:lineRule="auto"/>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F05755"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F05755" w:rsidRPr="00FF4A98" w:rsidRDefault="00F05755" w:rsidP="004E718B">
            <w:pPr>
              <w:jc w:val="both"/>
              <w:rPr>
                <w:rFonts w:ascii="Arial" w:hAnsi="Arial" w:cs="Arial"/>
                <w:sz w:val="24"/>
                <w:szCs w:val="24"/>
              </w:rPr>
            </w:pPr>
            <w:r>
              <w:rPr>
                <w:rFonts w:ascii="Arial" w:hAnsi="Arial" w:cs="Arial"/>
                <w:sz w:val="24"/>
                <w:szCs w:val="24"/>
              </w:rPr>
              <w:t>epileptický záchvat GM</w:t>
            </w:r>
          </w:p>
        </w:tc>
      </w:tr>
    </w:tbl>
    <w:p w:rsidR="00F05755" w:rsidRDefault="00F05755" w:rsidP="00D67AB0">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F05755"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bezvýznamná</w:t>
            </w:r>
          </w:p>
        </w:tc>
      </w:tr>
      <w:tr w:rsidR="00F05755" w:rsidRPr="00FF4A98">
        <w:trPr>
          <w:trHeight w:val="8364"/>
        </w:trPr>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Default="00F05755" w:rsidP="00557B5D">
            <w:pPr>
              <w:rPr>
                <w:rFonts w:ascii="Arial" w:hAnsi="Arial" w:cs="Arial"/>
                <w:b/>
                <w:sz w:val="24"/>
                <w:szCs w:val="24"/>
              </w:rPr>
            </w:pPr>
            <w:r>
              <w:rPr>
                <w:rFonts w:ascii="Arial" w:hAnsi="Arial" w:cs="Arial"/>
                <w:b/>
                <w:sz w:val="24"/>
                <w:szCs w:val="24"/>
              </w:rPr>
              <w:t>Osobní anamnéza</w:t>
            </w: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Pr="00FF4A98" w:rsidRDefault="00F05755" w:rsidP="00557B5D">
            <w:pPr>
              <w:rPr>
                <w:rFonts w:ascii="Arial" w:hAnsi="Arial" w:cs="Arial"/>
                <w:b/>
                <w:sz w:val="24"/>
                <w:szCs w:val="24"/>
              </w:rPr>
            </w:pPr>
          </w:p>
        </w:tc>
        <w:tc>
          <w:tcPr>
            <w:tcW w:w="5740" w:type="dxa"/>
            <w:tcBorders>
              <w:top w:val="single" w:sz="4" w:space="0" w:color="auto"/>
              <w:left w:val="single" w:sz="4" w:space="0" w:color="auto"/>
              <w:bottom w:val="single" w:sz="4" w:space="0" w:color="auto"/>
              <w:right w:val="single" w:sz="12" w:space="0" w:color="auto"/>
            </w:tcBorders>
          </w:tcPr>
          <w:p w:rsidR="00F05755" w:rsidRDefault="00F05755" w:rsidP="00557B5D">
            <w:pPr>
              <w:rPr>
                <w:rFonts w:ascii="Arial" w:hAnsi="Arial" w:cs="Arial"/>
                <w:sz w:val="24"/>
                <w:szCs w:val="24"/>
              </w:rPr>
            </w:pPr>
            <w:r w:rsidRPr="00ED5407">
              <w:rPr>
                <w:rFonts w:ascii="Arial" w:hAnsi="Arial" w:cs="Arial"/>
                <w:sz w:val="24"/>
                <w:szCs w:val="24"/>
              </w:rPr>
              <w:t xml:space="preserve">Porod i psychomotorický vývoj pacientky proběhl bez komplikací. V mezidobí let 1982-1986 st. p. </w:t>
            </w:r>
            <w:r>
              <w:rPr>
                <w:rFonts w:ascii="Arial" w:hAnsi="Arial" w:cs="Arial"/>
                <w:sz w:val="24"/>
                <w:szCs w:val="24"/>
              </w:rPr>
              <w:t>varicella a salmonelóza. V roce</w:t>
            </w:r>
            <w:r w:rsidRPr="00ED5407">
              <w:rPr>
                <w:rFonts w:ascii="Arial" w:hAnsi="Arial" w:cs="Arial"/>
                <w:sz w:val="24"/>
                <w:szCs w:val="24"/>
              </w:rPr>
              <w:t xml:space="preserve"> 1988 hospitalizována pro meningitis, pravděpodobně st. p. parotitis epidemica</w:t>
            </w:r>
            <w:r>
              <w:rPr>
                <w:rFonts w:ascii="Arial" w:hAnsi="Arial" w:cs="Arial"/>
                <w:sz w:val="24"/>
                <w:szCs w:val="24"/>
              </w:rPr>
              <w:t>.</w:t>
            </w:r>
          </w:p>
          <w:p w:rsidR="00F05755" w:rsidRPr="00ED5407" w:rsidRDefault="00F05755" w:rsidP="00ED5407">
            <w:pPr>
              <w:rPr>
                <w:rFonts w:ascii="Arial" w:hAnsi="Arial" w:cs="Arial"/>
                <w:sz w:val="24"/>
                <w:szCs w:val="24"/>
              </w:rPr>
            </w:pPr>
            <w:r w:rsidRPr="00ED5407">
              <w:rPr>
                <w:rFonts w:ascii="Arial" w:hAnsi="Arial" w:cs="Arial"/>
                <w:sz w:val="24"/>
                <w:szCs w:val="24"/>
              </w:rPr>
              <w:t>V r. 1994 intoxikace léky (název si již nepamatuje) po hádce s partnerem a pod vlivem alkoholu. Pacientka uvádí suicidální podtext. Vybavuje si, že se ráno probudila, byla zmatená a nemohla odpovídat. Následoval první ep</w:t>
            </w:r>
            <w:r>
              <w:rPr>
                <w:rFonts w:ascii="Arial" w:hAnsi="Arial" w:cs="Arial"/>
                <w:sz w:val="24"/>
                <w:szCs w:val="24"/>
              </w:rPr>
              <w:t xml:space="preserve">ileptický záchvat </w:t>
            </w:r>
          </w:p>
          <w:p w:rsidR="00F05755" w:rsidRPr="00ED5407" w:rsidRDefault="00F05755" w:rsidP="00ED5407">
            <w:pPr>
              <w:rPr>
                <w:rFonts w:ascii="Arial" w:hAnsi="Arial" w:cs="Arial"/>
                <w:sz w:val="24"/>
                <w:szCs w:val="24"/>
              </w:rPr>
            </w:pPr>
            <w:r w:rsidRPr="00ED5407">
              <w:rPr>
                <w:rFonts w:ascii="Arial" w:hAnsi="Arial" w:cs="Arial"/>
                <w:sz w:val="24"/>
                <w:szCs w:val="24"/>
              </w:rPr>
              <w:t xml:space="preserve">GM, </w:t>
            </w:r>
            <w:proofErr w:type="gramStart"/>
            <w:r w:rsidRPr="00ED5407">
              <w:rPr>
                <w:rFonts w:ascii="Arial" w:hAnsi="Arial" w:cs="Arial"/>
                <w:sz w:val="24"/>
                <w:szCs w:val="24"/>
              </w:rPr>
              <w:t>který</w:t>
            </w:r>
            <w:proofErr w:type="gramEnd"/>
            <w:r w:rsidRPr="00ED5407">
              <w:rPr>
                <w:rFonts w:ascii="Arial" w:hAnsi="Arial" w:cs="Arial"/>
                <w:sz w:val="24"/>
                <w:szCs w:val="24"/>
              </w:rPr>
              <w:t xml:space="preserve"> (dle rodičů) trval přibližn</w:t>
            </w:r>
            <w:r>
              <w:rPr>
                <w:rFonts w:ascii="Arial" w:hAnsi="Arial" w:cs="Arial"/>
                <w:sz w:val="24"/>
                <w:szCs w:val="24"/>
              </w:rPr>
              <w:t>ě 3 minuty.</w:t>
            </w:r>
            <w:r w:rsidRPr="00ED5407">
              <w:rPr>
                <w:rFonts w:ascii="Arial" w:hAnsi="Arial" w:cs="Arial"/>
                <w:sz w:val="24"/>
                <w:szCs w:val="24"/>
              </w:rPr>
              <w:t xml:space="preserve"> Byla převezena ZZS do nemocničního zařízení, vyšetřena psychologem a jelikož ve výpovědi suicidální podtext popřela, propuštěna domů. </w:t>
            </w:r>
          </w:p>
          <w:p w:rsidR="00F05755" w:rsidRPr="00ED5407" w:rsidRDefault="00F05755" w:rsidP="00ED5407">
            <w:pPr>
              <w:rPr>
                <w:rFonts w:ascii="Arial" w:hAnsi="Arial" w:cs="Arial"/>
                <w:sz w:val="24"/>
                <w:szCs w:val="24"/>
              </w:rPr>
            </w:pPr>
            <w:r w:rsidRPr="00ED5407">
              <w:rPr>
                <w:rFonts w:ascii="Arial" w:hAnsi="Arial" w:cs="Arial"/>
                <w:sz w:val="24"/>
                <w:szCs w:val="24"/>
              </w:rPr>
              <w:t>Další záchvat proběhl v r. 2004, předcházelo mu 14 dní, kdy pacientka málo spala a pila téměř denně větší množství alkoholu. Ráno si šla se svým partnerem zaběhat do lesa, vybavuje si, že měla na okamžik „bílo před očima“ a dále si již nic nepa</w:t>
            </w:r>
            <w:r>
              <w:rPr>
                <w:rFonts w:ascii="Arial" w:hAnsi="Arial" w:cs="Arial"/>
                <w:sz w:val="24"/>
                <w:szCs w:val="24"/>
              </w:rPr>
              <w:t>matuje. Vědomí nabyla asi po 5</w:t>
            </w:r>
            <w:r w:rsidRPr="00ED5407">
              <w:rPr>
                <w:rFonts w:ascii="Arial" w:hAnsi="Arial" w:cs="Arial"/>
                <w:sz w:val="24"/>
                <w:szCs w:val="24"/>
              </w:rPr>
              <w:t xml:space="preserve"> minutách, partner uváděl, že se náhle zastavila, upadla a měla epileptický záchvat, podle popisu symptomů opět GM. </w:t>
            </w:r>
          </w:p>
          <w:p w:rsidR="00F05755" w:rsidRPr="00FF4A98" w:rsidRDefault="00F05755" w:rsidP="00ED5407">
            <w:pPr>
              <w:rPr>
                <w:rFonts w:ascii="Arial" w:hAnsi="Arial" w:cs="Arial"/>
                <w:sz w:val="24"/>
                <w:szCs w:val="24"/>
              </w:rPr>
            </w:pPr>
            <w:r w:rsidRPr="00ED5407">
              <w:rPr>
                <w:rFonts w:ascii="Arial" w:hAnsi="Arial" w:cs="Arial"/>
                <w:sz w:val="24"/>
                <w:szCs w:val="24"/>
              </w:rPr>
              <w:t>V následujícím období od r. 2006 se záchvaty začaly objevovat až 3x do měsíce, vždy jim předcházelo požití alkoholu a nepravidelný spánek. Pacientka se rozhodla navštívit neurologa, který diagnostikoval epilepsii a nasadil medikaci, Lamictal 100 mg tbl. 1-</w:t>
            </w:r>
            <w:r>
              <w:rPr>
                <w:rFonts w:ascii="Arial" w:hAnsi="Arial" w:cs="Arial"/>
                <w:sz w:val="24"/>
                <w:szCs w:val="24"/>
              </w:rPr>
              <w:t>0-1, po jeho</w:t>
            </w:r>
            <w:r w:rsidRPr="00ED5407">
              <w:rPr>
                <w:rFonts w:ascii="Arial" w:hAnsi="Arial" w:cs="Arial"/>
                <w:sz w:val="24"/>
                <w:szCs w:val="24"/>
              </w:rPr>
              <w:t xml:space="preserve"> nasazení záchvaty ustaly, také díky absolutnímu vysazení alkoholu.</w:t>
            </w:r>
          </w:p>
        </w:tc>
      </w:tr>
      <w:tr w:rsidR="00F05755" w:rsidRPr="00FF4A98">
        <w:trPr>
          <w:trHeight w:val="584"/>
        </w:trPr>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Pr="00ED5407" w:rsidRDefault="00F05755" w:rsidP="00ED5407">
            <w:pPr>
              <w:rPr>
                <w:rFonts w:ascii="Arial" w:hAnsi="Arial" w:cs="Arial"/>
                <w:sz w:val="24"/>
                <w:szCs w:val="24"/>
              </w:rPr>
            </w:pPr>
            <w:r w:rsidRPr="00ED5407">
              <w:rPr>
                <w:rFonts w:ascii="Arial" w:hAnsi="Arial" w:cs="Arial"/>
                <w:b/>
                <w:bCs/>
                <w:sz w:val="24"/>
                <w:szCs w:val="24"/>
              </w:rPr>
              <w:t xml:space="preserve">NO </w:t>
            </w:r>
            <w:r w:rsidRPr="00ED5407">
              <w:rPr>
                <w:rFonts w:ascii="Arial" w:hAnsi="Arial" w:cs="Arial"/>
                <w:sz w:val="24"/>
                <w:szCs w:val="24"/>
              </w:rPr>
              <w:t xml:space="preserve">- </w:t>
            </w:r>
            <w:r w:rsidRPr="00ED5407">
              <w:rPr>
                <w:rFonts w:ascii="Arial" w:hAnsi="Arial" w:cs="Arial"/>
                <w:b/>
                <w:bCs/>
                <w:sz w:val="24"/>
                <w:szCs w:val="24"/>
              </w:rPr>
              <w:t xml:space="preserve">nynější onemocnění </w:t>
            </w: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p w:rsidR="00F05755" w:rsidRDefault="00F05755" w:rsidP="00557B5D">
            <w:pPr>
              <w:rPr>
                <w:rFonts w:ascii="Arial" w:hAnsi="Arial" w:cs="Arial"/>
                <w:b/>
                <w:sz w:val="24"/>
                <w:szCs w:val="24"/>
              </w:rPr>
            </w:pPr>
          </w:p>
        </w:tc>
        <w:tc>
          <w:tcPr>
            <w:tcW w:w="5740" w:type="dxa"/>
            <w:tcBorders>
              <w:top w:val="single" w:sz="4" w:space="0" w:color="auto"/>
              <w:left w:val="single" w:sz="4" w:space="0" w:color="auto"/>
              <w:bottom w:val="single" w:sz="4" w:space="0" w:color="auto"/>
              <w:right w:val="single" w:sz="12" w:space="0" w:color="auto"/>
            </w:tcBorders>
          </w:tcPr>
          <w:p w:rsidR="00F05755" w:rsidRPr="00ED5407" w:rsidRDefault="00F05755" w:rsidP="00ED5407">
            <w:pPr>
              <w:rPr>
                <w:rFonts w:ascii="Arial" w:hAnsi="Arial" w:cs="Arial"/>
                <w:sz w:val="24"/>
                <w:szCs w:val="24"/>
              </w:rPr>
            </w:pPr>
            <w:r w:rsidRPr="00ED5407">
              <w:rPr>
                <w:rFonts w:ascii="Arial" w:hAnsi="Arial" w:cs="Arial"/>
                <w:sz w:val="24"/>
                <w:szCs w:val="24"/>
              </w:rPr>
              <w:lastRenderedPageBreak/>
              <w:t xml:space="preserve">Po čtyřech měsících dodržování režimových opatření se pacientka navrátila k původnímu stylu života, alkohol konzumovala min. 1x týdně, zhruba 0,75 l za večer. Záchvaty se objevovaly 1x ročně </w:t>
            </w:r>
            <w:r w:rsidRPr="00ED5407">
              <w:rPr>
                <w:rFonts w:ascii="Arial" w:hAnsi="Arial" w:cs="Arial"/>
                <w:sz w:val="24"/>
                <w:szCs w:val="24"/>
              </w:rPr>
              <w:lastRenderedPageBreak/>
              <w:t xml:space="preserve">bez vážnějších úrazů. Nejčastějším místem byly supermarkety, spouštěcím mechanismem zřejmě zářivky. </w:t>
            </w:r>
          </w:p>
          <w:p w:rsidR="00F05755" w:rsidRPr="00ED5407" w:rsidRDefault="00F05755" w:rsidP="003344D4">
            <w:pPr>
              <w:rPr>
                <w:rFonts w:ascii="Arial" w:hAnsi="Arial" w:cs="Arial"/>
                <w:sz w:val="24"/>
                <w:szCs w:val="24"/>
              </w:rPr>
            </w:pPr>
            <w:r w:rsidRPr="00ED5407">
              <w:rPr>
                <w:rFonts w:ascii="Arial" w:hAnsi="Arial" w:cs="Arial"/>
                <w:sz w:val="24"/>
                <w:szCs w:val="24"/>
              </w:rPr>
              <w:t>Tento stav trval v podst</w:t>
            </w:r>
            <w:r w:rsidR="00090063">
              <w:rPr>
                <w:rFonts w:ascii="Arial" w:hAnsi="Arial" w:cs="Arial"/>
                <w:sz w:val="24"/>
                <w:szCs w:val="24"/>
              </w:rPr>
              <w:t>atě do minulého roku, v r. </w:t>
            </w:r>
            <w:r>
              <w:rPr>
                <w:rFonts w:ascii="Arial" w:hAnsi="Arial" w:cs="Arial"/>
                <w:sz w:val="24"/>
                <w:szCs w:val="24"/>
              </w:rPr>
              <w:t>2010</w:t>
            </w:r>
            <w:r w:rsidRPr="00ED5407">
              <w:rPr>
                <w:rFonts w:ascii="Arial" w:hAnsi="Arial" w:cs="Arial"/>
                <w:sz w:val="24"/>
                <w:szCs w:val="24"/>
              </w:rPr>
              <w:t xml:space="preserve"> se však vyskytly 3 záchvaty</w:t>
            </w:r>
            <w:r>
              <w:rPr>
                <w:rFonts w:ascii="Arial" w:hAnsi="Arial" w:cs="Arial"/>
                <w:sz w:val="24"/>
                <w:szCs w:val="24"/>
              </w:rPr>
              <w:t xml:space="preserve"> </w:t>
            </w:r>
            <w:r w:rsidRPr="00C914E0">
              <w:rPr>
                <w:rFonts w:ascii="Arial" w:hAnsi="Arial" w:cs="Arial"/>
                <w:sz w:val="24"/>
                <w:szCs w:val="24"/>
              </w:rPr>
              <w:t>GM. Od r. 2010 již další záchvat nenastal, a ačkoliv pacientka udává</w:t>
            </w:r>
            <w:r>
              <w:rPr>
                <w:rFonts w:ascii="Arial" w:hAnsi="Arial" w:cs="Arial"/>
                <w:sz w:val="24"/>
                <w:szCs w:val="24"/>
              </w:rPr>
              <w:t xml:space="preserve"> </w:t>
            </w:r>
            <w:r w:rsidRPr="00C914E0">
              <w:rPr>
                <w:rFonts w:ascii="Arial" w:hAnsi="Arial" w:cs="Arial"/>
                <w:sz w:val="24"/>
                <w:szCs w:val="24"/>
              </w:rPr>
              <w:t>občasné aury trvající několik sekund, tvrdí, že se naučila spuštění záchvatu ovládnout a daří se jí to za určitých podmínek, např. nechodí-li druhý den po zábavách ven a odpočívá, a pokud již cítí nějakou předzvěst, začne s</w:t>
            </w:r>
            <w:r>
              <w:rPr>
                <w:rFonts w:ascii="Arial" w:hAnsi="Arial" w:cs="Arial"/>
                <w:sz w:val="24"/>
                <w:szCs w:val="24"/>
              </w:rPr>
              <w:t>e soustředit na něco jiného a k </w:t>
            </w:r>
            <w:r w:rsidRPr="00C914E0">
              <w:rPr>
                <w:rFonts w:ascii="Arial" w:hAnsi="Arial" w:cs="Arial"/>
                <w:sz w:val="24"/>
                <w:szCs w:val="24"/>
              </w:rPr>
              <w:t>záchvatu nedojde.</w:t>
            </w:r>
          </w:p>
        </w:tc>
      </w:tr>
      <w:tr w:rsidR="00F0575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Pr>
                <w:rFonts w:ascii="Arial" w:hAnsi="Arial" w:cs="Arial"/>
                <w:b/>
                <w:sz w:val="24"/>
                <w:szCs w:val="24"/>
              </w:rPr>
              <w:lastRenderedPageBreak/>
              <w:t>Léková anamnéza</w:t>
            </w:r>
          </w:p>
        </w:tc>
        <w:tc>
          <w:tcPr>
            <w:tcW w:w="5740" w:type="dxa"/>
            <w:tcBorders>
              <w:top w:val="single" w:sz="4" w:space="0" w:color="auto"/>
              <w:left w:val="single" w:sz="4" w:space="0" w:color="auto"/>
              <w:bottom w:val="single" w:sz="4" w:space="0" w:color="auto"/>
              <w:right w:val="single" w:sz="12" w:space="0" w:color="auto"/>
            </w:tcBorders>
          </w:tcPr>
          <w:p w:rsidR="00F05755" w:rsidRPr="00FF4A98" w:rsidRDefault="00F05755" w:rsidP="003179BC">
            <w:pPr>
              <w:rPr>
                <w:rFonts w:ascii="Arial" w:hAnsi="Arial" w:cs="Arial"/>
                <w:sz w:val="24"/>
                <w:szCs w:val="24"/>
              </w:rPr>
            </w:pPr>
            <w:r w:rsidRPr="00ED5407">
              <w:rPr>
                <w:rFonts w:ascii="Arial" w:hAnsi="Arial" w:cs="Arial"/>
                <w:sz w:val="24"/>
                <w:szCs w:val="24"/>
              </w:rPr>
              <w:t>Lamictal 100 mg tbl. 1-0-1</w:t>
            </w:r>
            <w:r>
              <w:rPr>
                <w:rFonts w:ascii="Arial" w:hAnsi="Arial" w:cs="Arial"/>
                <w:sz w:val="24"/>
                <w:szCs w:val="24"/>
              </w:rPr>
              <w:t xml:space="preserve">, </w:t>
            </w:r>
            <w:r w:rsidRPr="00C914E0">
              <w:rPr>
                <w:rFonts w:ascii="Arial" w:hAnsi="Arial" w:cs="Arial"/>
                <w:sz w:val="24"/>
                <w:szCs w:val="24"/>
              </w:rPr>
              <w:t>Jeanine tbl. 0-0-1</w:t>
            </w:r>
          </w:p>
        </w:tc>
      </w:tr>
      <w:tr w:rsidR="00F0575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Default="00F05755" w:rsidP="00557B5D">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 xml:space="preserve">Alergie </w:t>
            </w:r>
            <w:r w:rsidRPr="00C914E0">
              <w:rPr>
                <w:rFonts w:ascii="Arial" w:hAnsi="Arial" w:cs="Arial"/>
                <w:sz w:val="24"/>
                <w:szCs w:val="24"/>
              </w:rPr>
              <w:t>na slu</w:t>
            </w:r>
            <w:r>
              <w:rPr>
                <w:rFonts w:ascii="Arial" w:hAnsi="Arial" w:cs="Arial"/>
                <w:sz w:val="24"/>
                <w:szCs w:val="24"/>
              </w:rPr>
              <w:t>neční záření a kontaktní alergie</w:t>
            </w:r>
            <w:r w:rsidRPr="00C914E0">
              <w:rPr>
                <w:rFonts w:ascii="Arial" w:hAnsi="Arial" w:cs="Arial"/>
                <w:sz w:val="24"/>
                <w:szCs w:val="24"/>
              </w:rPr>
              <w:t xml:space="preserve"> na nikl</w:t>
            </w:r>
          </w:p>
        </w:tc>
      </w:tr>
      <w:tr w:rsidR="00F0575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Default="00F05755" w:rsidP="00557B5D">
            <w:pPr>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F05755" w:rsidRPr="00C914E0" w:rsidRDefault="00F05755" w:rsidP="00C914E0">
            <w:pPr>
              <w:rPr>
                <w:rFonts w:ascii="Arial" w:hAnsi="Arial" w:cs="Arial"/>
                <w:sz w:val="24"/>
                <w:szCs w:val="24"/>
              </w:rPr>
            </w:pPr>
            <w:r>
              <w:rPr>
                <w:rFonts w:ascii="Arial" w:hAnsi="Arial" w:cs="Arial"/>
                <w:sz w:val="24"/>
                <w:szCs w:val="24"/>
              </w:rPr>
              <w:t>Pacientka kouří od 15</w:t>
            </w:r>
            <w:r w:rsidRPr="00C914E0">
              <w:rPr>
                <w:rFonts w:ascii="Arial" w:hAnsi="Arial" w:cs="Arial"/>
                <w:sz w:val="24"/>
                <w:szCs w:val="24"/>
              </w:rPr>
              <w:t xml:space="preserve"> let s krátkými pauzami, posledních 10 le</w:t>
            </w:r>
            <w:r>
              <w:rPr>
                <w:rFonts w:ascii="Arial" w:hAnsi="Arial" w:cs="Arial"/>
                <w:sz w:val="24"/>
                <w:szCs w:val="24"/>
              </w:rPr>
              <w:t>t cca 15 cigaret denně, avšak v </w:t>
            </w:r>
            <w:r w:rsidRPr="00C914E0">
              <w:rPr>
                <w:rFonts w:ascii="Arial" w:hAnsi="Arial" w:cs="Arial"/>
                <w:sz w:val="24"/>
                <w:szCs w:val="24"/>
              </w:rPr>
              <w:t xml:space="preserve">kombinaci s alkoholem vykouří i 30 cigaret za večer. </w:t>
            </w:r>
          </w:p>
          <w:p w:rsidR="00F05755" w:rsidRPr="00C914E0" w:rsidRDefault="00F05755" w:rsidP="00C914E0">
            <w:pPr>
              <w:rPr>
                <w:rFonts w:ascii="Arial" w:hAnsi="Arial" w:cs="Arial"/>
                <w:sz w:val="24"/>
                <w:szCs w:val="24"/>
              </w:rPr>
            </w:pPr>
            <w:r w:rsidRPr="00C914E0">
              <w:rPr>
                <w:rFonts w:ascii="Arial" w:hAnsi="Arial" w:cs="Arial"/>
                <w:sz w:val="24"/>
                <w:szCs w:val="24"/>
              </w:rPr>
              <w:t xml:space="preserve">Alkohol konzumuje většinou 1x týdně, množství se pohybuje okolo 1 l vína, tvrdý alkohol zhruba rok nepožívá vůbec. </w:t>
            </w:r>
          </w:p>
          <w:p w:rsidR="00F05755" w:rsidRPr="00FF4A98" w:rsidRDefault="00F05755" w:rsidP="00C914E0">
            <w:pPr>
              <w:rPr>
                <w:rFonts w:ascii="Arial" w:hAnsi="Arial" w:cs="Arial"/>
                <w:sz w:val="24"/>
                <w:szCs w:val="24"/>
              </w:rPr>
            </w:pPr>
            <w:r w:rsidRPr="00C914E0">
              <w:rPr>
                <w:rFonts w:ascii="Arial" w:hAnsi="Arial" w:cs="Arial"/>
                <w:sz w:val="24"/>
                <w:szCs w:val="24"/>
              </w:rPr>
              <w:t>V minulosti udává užívání návykových látek, zpočátku THC, v mez</w:t>
            </w:r>
            <w:r>
              <w:rPr>
                <w:rFonts w:ascii="Arial" w:hAnsi="Arial" w:cs="Arial"/>
                <w:sz w:val="24"/>
                <w:szCs w:val="24"/>
              </w:rPr>
              <w:t>idobí let 2002-2003 pervitin. V </w:t>
            </w:r>
            <w:r w:rsidRPr="00C914E0">
              <w:rPr>
                <w:rFonts w:ascii="Arial" w:hAnsi="Arial" w:cs="Arial"/>
                <w:sz w:val="24"/>
                <w:szCs w:val="24"/>
              </w:rPr>
              <w:t>současné době užívá 1x měsíčně kokain, tato droga jí (dle jejích slov) vyhovuje, jelikož u ní omezuje účinek alkoholu. Opiáty neguje.</w:t>
            </w:r>
          </w:p>
        </w:tc>
      </w:tr>
      <w:tr w:rsidR="00F0575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Default="00F05755" w:rsidP="00557B5D">
            <w:pPr>
              <w:rPr>
                <w:rFonts w:ascii="Arial" w:hAnsi="Arial" w:cs="Arial"/>
                <w:b/>
                <w:sz w:val="24"/>
                <w:szCs w:val="24"/>
              </w:rPr>
            </w:pPr>
            <w:r>
              <w:rPr>
                <w:rFonts w:ascii="Arial" w:hAnsi="Arial" w:cs="Arial"/>
                <w:b/>
                <w:sz w:val="24"/>
                <w:szCs w:val="24"/>
              </w:rPr>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sidRPr="00C914E0">
              <w:rPr>
                <w:rFonts w:ascii="Arial" w:hAnsi="Arial" w:cs="Arial"/>
                <w:sz w:val="24"/>
                <w:szCs w:val="24"/>
              </w:rPr>
              <w:t>Menarché 1991, začátek pohlavního života 1993, od r. 1994 HA, menstruace pravidelná. Od r. 2008 užívá HA kontinuálně. V r. 2004 interrupce v 11. tt. (na vlastní žádost). V r. 2011 konizace děložního čípku.</w:t>
            </w:r>
          </w:p>
        </w:tc>
      </w:tr>
      <w:tr w:rsidR="00F0575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Default="00F05755" w:rsidP="00557B5D">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F05755" w:rsidRPr="00FF4A98" w:rsidRDefault="00F05755" w:rsidP="00C914E0">
            <w:pPr>
              <w:rPr>
                <w:rFonts w:ascii="Arial" w:hAnsi="Arial" w:cs="Arial"/>
                <w:sz w:val="24"/>
                <w:szCs w:val="24"/>
              </w:rPr>
            </w:pPr>
            <w:r w:rsidRPr="00C914E0">
              <w:rPr>
                <w:rFonts w:ascii="Arial" w:hAnsi="Arial" w:cs="Arial"/>
                <w:sz w:val="24"/>
                <w:szCs w:val="24"/>
              </w:rPr>
              <w:t>Pacientka je svobodná, žije v bytě se svým partnerem. Studuje vysokou školu zdravotnického zaměření, p</w:t>
            </w:r>
            <w:r>
              <w:rPr>
                <w:rFonts w:ascii="Arial" w:hAnsi="Arial" w:cs="Arial"/>
                <w:sz w:val="24"/>
                <w:szCs w:val="24"/>
              </w:rPr>
              <w:t>racuje ve zdravotnictví na částečný úvazek</w:t>
            </w:r>
            <w:r w:rsidRPr="00C914E0">
              <w:rPr>
                <w:rFonts w:ascii="Arial" w:hAnsi="Arial" w:cs="Arial"/>
                <w:sz w:val="24"/>
                <w:szCs w:val="24"/>
              </w:rPr>
              <w:t>. Částečně je také podporována rodiči</w:t>
            </w:r>
            <w:r>
              <w:rPr>
                <w:rFonts w:ascii="Arial" w:hAnsi="Arial" w:cs="Arial"/>
                <w:sz w:val="24"/>
                <w:szCs w:val="24"/>
              </w:rPr>
              <w:t>.</w:t>
            </w:r>
          </w:p>
        </w:tc>
      </w:tr>
      <w:tr w:rsidR="00F0575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F05755" w:rsidRDefault="00F05755" w:rsidP="00557B5D">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P</w:t>
            </w:r>
            <w:r w:rsidRPr="00C914E0">
              <w:rPr>
                <w:rFonts w:ascii="Arial" w:hAnsi="Arial" w:cs="Arial"/>
                <w:sz w:val="24"/>
                <w:szCs w:val="24"/>
              </w:rPr>
              <w:t>racuje ve zdravotnictví na částečný úvazek</w:t>
            </w:r>
          </w:p>
        </w:tc>
      </w:tr>
      <w:tr w:rsidR="00F05755"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F05755" w:rsidRPr="00FF4A98" w:rsidRDefault="00F05755" w:rsidP="00557B5D">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F05755" w:rsidRPr="00FF4A98" w:rsidRDefault="00F05755" w:rsidP="00557B5D">
            <w:pPr>
              <w:rPr>
                <w:rFonts w:ascii="Arial" w:hAnsi="Arial" w:cs="Arial"/>
                <w:sz w:val="24"/>
                <w:szCs w:val="24"/>
              </w:rPr>
            </w:pPr>
            <w:r>
              <w:rPr>
                <w:rFonts w:ascii="Arial" w:hAnsi="Arial" w:cs="Arial"/>
                <w:sz w:val="24"/>
                <w:szCs w:val="24"/>
              </w:rPr>
              <w:t>Nevěřící</w:t>
            </w:r>
          </w:p>
        </w:tc>
      </w:tr>
    </w:tbl>
    <w:p w:rsidR="00F05755" w:rsidRDefault="00F05755" w:rsidP="00D67AB0">
      <w:pPr>
        <w:rPr>
          <w:rFonts w:ascii="Arial" w:hAnsi="Arial" w:cs="Arial"/>
          <w:sz w:val="24"/>
          <w:szCs w:val="24"/>
        </w:rPr>
      </w:pPr>
    </w:p>
    <w:p w:rsidR="00F05755" w:rsidRPr="00CC30EB" w:rsidRDefault="00F05755" w:rsidP="007A3EBD">
      <w:pPr>
        <w:spacing w:line="360" w:lineRule="auto"/>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F05755" w:rsidRPr="00FF4A98">
        <w:tc>
          <w:tcPr>
            <w:tcW w:w="9000" w:type="dxa"/>
            <w:tcBorders>
              <w:top w:val="single" w:sz="12" w:space="0" w:color="auto"/>
              <w:left w:val="single" w:sz="12" w:space="0" w:color="auto"/>
              <w:bottom w:val="single" w:sz="12" w:space="0" w:color="auto"/>
              <w:right w:val="single" w:sz="12" w:space="0" w:color="auto"/>
            </w:tcBorders>
            <w:shd w:val="clear" w:color="auto" w:fill="FFFFFF"/>
          </w:tcPr>
          <w:p w:rsidR="00F05755" w:rsidRPr="00FF4A98" w:rsidRDefault="00F05755" w:rsidP="00557B5D">
            <w:pPr>
              <w:rPr>
                <w:rFonts w:ascii="Arial" w:hAnsi="Arial" w:cs="Arial"/>
                <w:sz w:val="24"/>
                <w:szCs w:val="24"/>
              </w:rPr>
            </w:pPr>
            <w:r>
              <w:rPr>
                <w:rFonts w:ascii="Arial" w:hAnsi="Arial" w:cs="Arial"/>
                <w:sz w:val="24"/>
                <w:szCs w:val="24"/>
              </w:rPr>
              <w:t>G. 40.6 epileptický záchvat GM</w:t>
            </w:r>
          </w:p>
        </w:tc>
      </w:tr>
    </w:tbl>
    <w:p w:rsidR="00F05755" w:rsidRDefault="00F05755" w:rsidP="00D67AB0">
      <w:pPr>
        <w:rPr>
          <w:rFonts w:ascii="Arial" w:hAnsi="Arial" w:cs="Arial"/>
          <w:sz w:val="24"/>
          <w:szCs w:val="24"/>
        </w:rPr>
      </w:pPr>
    </w:p>
    <w:p w:rsidR="00F05755" w:rsidRDefault="00F05755" w:rsidP="00090063">
      <w:pPr>
        <w:ind w:firstLine="180"/>
        <w:rPr>
          <w:rFonts w:ascii="Arial" w:hAnsi="Arial" w:cs="Arial"/>
          <w:sz w:val="24"/>
          <w:szCs w:val="24"/>
        </w:rPr>
      </w:pPr>
      <w:proofErr w:type="gramStart"/>
      <w:r>
        <w:rPr>
          <w:rFonts w:ascii="Arial" w:hAnsi="Arial" w:cs="Arial"/>
          <w:sz w:val="24"/>
          <w:szCs w:val="24"/>
        </w:rPr>
        <w:t>25.2. 2010</w:t>
      </w:r>
      <w:proofErr w:type="gramEnd"/>
      <w:r>
        <w:rPr>
          <w:rFonts w:ascii="Arial" w:hAnsi="Arial" w:cs="Arial"/>
          <w:sz w:val="24"/>
          <w:szCs w:val="24"/>
        </w:rPr>
        <w:t xml:space="preserve"> (po přijetí)</w:t>
      </w:r>
    </w:p>
    <w:p w:rsidR="00F05755" w:rsidRPr="00C914E0" w:rsidRDefault="00F05755" w:rsidP="00814EAA">
      <w:pPr>
        <w:pStyle w:val="Nadpis1"/>
        <w:ind w:left="142"/>
        <w:jc w:val="both"/>
        <w:rPr>
          <w:rFonts w:cs="Arial"/>
          <w:b w:val="0"/>
          <w:szCs w:val="24"/>
        </w:rPr>
      </w:pPr>
      <w:r w:rsidRPr="00C914E0">
        <w:rPr>
          <w:rFonts w:cs="Arial"/>
          <w:b w:val="0"/>
          <w:szCs w:val="24"/>
        </w:rPr>
        <w:t>Podán FR 1000 ml+1 amp. (10 ml) MgSO4 i.</w:t>
      </w:r>
      <w:r>
        <w:rPr>
          <w:rFonts w:cs="Arial"/>
          <w:b w:val="0"/>
          <w:szCs w:val="24"/>
        </w:rPr>
        <w:t xml:space="preserve"> </w:t>
      </w:r>
      <w:r w:rsidRPr="00C914E0">
        <w:rPr>
          <w:rFonts w:cs="Arial"/>
          <w:b w:val="0"/>
          <w:szCs w:val="24"/>
        </w:rPr>
        <w:t>v., doba kapání nastavena na 4 hod</w:t>
      </w:r>
      <w:r>
        <w:rPr>
          <w:rFonts w:cs="Arial"/>
          <w:b w:val="0"/>
          <w:szCs w:val="24"/>
        </w:rPr>
        <w:t>iny</w:t>
      </w:r>
      <w:r w:rsidRPr="00C914E0">
        <w:rPr>
          <w:rFonts w:cs="Arial"/>
          <w:b w:val="0"/>
          <w:szCs w:val="24"/>
        </w:rPr>
        <w:t>. Po dokapání infúze pacientka lucidní, orientovaná, spolupracuje. Hybnost aktivní, bez fatické léze, artikulace v normě. Hlava na poklep nebolestivá, zornice izokorické, fotosenzibilita ++, bulby jsou ve středním postavení, dotahuje všemi směry. Skléry bí</w:t>
      </w:r>
      <w:r>
        <w:rPr>
          <w:rFonts w:cs="Arial"/>
          <w:b w:val="0"/>
          <w:szCs w:val="24"/>
        </w:rPr>
        <w:t>lé, spojivky růžové. Výstupy nervu V. (trigeminus)</w:t>
      </w:r>
      <w:r w:rsidRPr="00C914E0">
        <w:rPr>
          <w:rFonts w:cs="Arial"/>
          <w:b w:val="0"/>
          <w:szCs w:val="24"/>
        </w:rPr>
        <w:t xml:space="preserve"> nebolestivé, </w:t>
      </w:r>
      <w:r>
        <w:rPr>
          <w:rFonts w:cs="Arial"/>
          <w:b w:val="0"/>
          <w:szCs w:val="24"/>
        </w:rPr>
        <w:t xml:space="preserve">inervace (facialis) </w:t>
      </w:r>
      <w:r w:rsidRPr="00C914E0">
        <w:rPr>
          <w:rFonts w:cs="Arial"/>
          <w:b w:val="0"/>
          <w:szCs w:val="24"/>
        </w:rPr>
        <w:t xml:space="preserve">souměrná. Jazyk vlhký, plazí středem. Kolorit normální, turgor </w:t>
      </w:r>
      <w:r w:rsidRPr="00C914E0">
        <w:rPr>
          <w:rFonts w:cs="Arial"/>
          <w:b w:val="0"/>
          <w:szCs w:val="24"/>
        </w:rPr>
        <w:lastRenderedPageBreak/>
        <w:t xml:space="preserve">kůže přiměřený, výživa v normě. </w:t>
      </w:r>
      <w:r>
        <w:rPr>
          <w:rFonts w:cs="Arial"/>
          <w:b w:val="0"/>
          <w:szCs w:val="24"/>
        </w:rPr>
        <w:t xml:space="preserve">Reflexy na </w:t>
      </w:r>
      <w:r w:rsidRPr="00C914E0">
        <w:rPr>
          <w:rFonts w:cs="Arial"/>
          <w:b w:val="0"/>
          <w:szCs w:val="24"/>
        </w:rPr>
        <w:t xml:space="preserve">HK výbavné, stisk a čití symetrické. DK bez akroparéz. Stoj pevný, chůze bez nápadností. Bolest v oblasti levého ramenního kloubu. </w:t>
      </w:r>
    </w:p>
    <w:p w:rsidR="00F05755" w:rsidRPr="00C914E0" w:rsidRDefault="00F05755" w:rsidP="00814EAA">
      <w:pPr>
        <w:pStyle w:val="Nadpis1"/>
        <w:ind w:left="142"/>
        <w:jc w:val="both"/>
        <w:rPr>
          <w:rFonts w:cs="Arial"/>
          <w:b w:val="0"/>
          <w:szCs w:val="24"/>
        </w:rPr>
      </w:pPr>
      <w:r w:rsidRPr="00C914E0">
        <w:rPr>
          <w:rFonts w:cs="Arial"/>
          <w:b w:val="0"/>
          <w:szCs w:val="24"/>
        </w:rPr>
        <w:t>Vzhledem k stavu po požití alkoholu pacientka hospitalizována na lůžkovém oddělení neurologie. Provedeno RTG vyšetření levého ramenního kloubu, bez nálezu. Předepsán klidový režim, kontrolní měření TK, kontrola hydratace. Medikace Lamictal 50 mg tbl. 1-0-1, při bolesti Novalgin 500 mg tbl. 1-1-1.</w:t>
      </w:r>
    </w:p>
    <w:p w:rsidR="00F05755" w:rsidRDefault="00F05755" w:rsidP="004D495A">
      <w:pPr>
        <w:pStyle w:val="Nadpis1"/>
        <w:ind w:left="142"/>
        <w:rPr>
          <w:rFonts w:cs="Arial"/>
          <w:color w:val="0000FF"/>
          <w:szCs w:val="24"/>
        </w:rPr>
      </w:pPr>
    </w:p>
    <w:p w:rsidR="00F05755" w:rsidRDefault="00F05755" w:rsidP="007A3EBD">
      <w:pPr>
        <w:pStyle w:val="Nadpis1"/>
        <w:spacing w:line="360" w:lineRule="auto"/>
        <w:ind w:left="142"/>
        <w:rPr>
          <w:rFonts w:cs="Arial"/>
          <w:color w:val="0000FF"/>
          <w:szCs w:val="24"/>
        </w:rPr>
      </w:pPr>
      <w:r w:rsidRPr="003C51AF">
        <w:rPr>
          <w:rFonts w:cs="Arial"/>
          <w:bCs/>
          <w:color w:val="0000FF"/>
          <w:szCs w:val="24"/>
        </w:rPr>
        <w:t>Fyzikální vyšetření provedené sestrou</w:t>
      </w:r>
    </w:p>
    <w:p w:rsidR="00F05755" w:rsidRDefault="00F05755" w:rsidP="003C51AF">
      <w:pPr>
        <w:pStyle w:val="Nadpis1"/>
        <w:ind w:left="142"/>
        <w:rPr>
          <w:rFonts w:cs="Arial"/>
          <w:szCs w:val="24"/>
        </w:rPr>
      </w:pPr>
      <w:r w:rsidRPr="001E5784">
        <w:rPr>
          <w:rFonts w:cs="Arial"/>
          <w:szCs w:val="24"/>
        </w:rPr>
        <w:t xml:space="preserve">25. 2. 2010 (po přijetí) </w:t>
      </w:r>
    </w:p>
    <w:p w:rsidR="00F05755" w:rsidRPr="00D93992" w:rsidRDefault="00F05755" w:rsidP="00D93992"/>
    <w:p w:rsidR="00F05755" w:rsidRPr="00EE736C" w:rsidRDefault="00F05755" w:rsidP="003C51AF">
      <w:pPr>
        <w:pStyle w:val="Nadpis1"/>
        <w:ind w:left="142"/>
        <w:rPr>
          <w:rFonts w:cs="Arial"/>
          <w:szCs w:val="24"/>
        </w:rPr>
      </w:pPr>
      <w:r w:rsidRPr="00EE736C">
        <w:rPr>
          <w:rFonts w:cs="Arial"/>
          <w:szCs w:val="24"/>
        </w:rPr>
        <w:t xml:space="preserve">Fyziologické funkce: </w:t>
      </w:r>
    </w:p>
    <w:p w:rsidR="00F05755" w:rsidRPr="003C51AF" w:rsidRDefault="00F05755" w:rsidP="003C51AF">
      <w:pPr>
        <w:pStyle w:val="Nadpis1"/>
        <w:ind w:left="142"/>
        <w:rPr>
          <w:rFonts w:cs="Arial"/>
          <w:b w:val="0"/>
          <w:szCs w:val="24"/>
        </w:rPr>
      </w:pPr>
      <w:r w:rsidRPr="003C51AF">
        <w:rPr>
          <w:rFonts w:cs="Arial"/>
          <w:b w:val="0"/>
          <w:szCs w:val="24"/>
        </w:rPr>
        <w:t xml:space="preserve">TK: 115/80 </w:t>
      </w:r>
      <w:r>
        <w:rPr>
          <w:rFonts w:cs="Arial"/>
          <w:b w:val="0"/>
          <w:szCs w:val="24"/>
        </w:rPr>
        <w:t xml:space="preserve">mmHg </w:t>
      </w:r>
      <w:r w:rsidRPr="003C51AF">
        <w:rPr>
          <w:rFonts w:cs="Arial"/>
          <w:b w:val="0"/>
          <w:szCs w:val="24"/>
        </w:rPr>
        <w:t xml:space="preserve">- normotenze </w:t>
      </w:r>
    </w:p>
    <w:p w:rsidR="00F05755" w:rsidRPr="003C51AF" w:rsidRDefault="00090063" w:rsidP="003C51AF">
      <w:pPr>
        <w:pStyle w:val="Nadpis1"/>
        <w:ind w:left="142"/>
        <w:rPr>
          <w:rFonts w:cs="Arial"/>
          <w:b w:val="0"/>
          <w:szCs w:val="24"/>
        </w:rPr>
      </w:pPr>
      <w:r>
        <w:rPr>
          <w:rFonts w:cs="Arial"/>
          <w:b w:val="0"/>
          <w:szCs w:val="24"/>
        </w:rPr>
        <w:t>P: 77/min.</w:t>
      </w:r>
      <w:r w:rsidR="00F05755">
        <w:rPr>
          <w:rFonts w:cs="Arial"/>
          <w:b w:val="0"/>
          <w:szCs w:val="24"/>
        </w:rPr>
        <w:t xml:space="preserve"> </w:t>
      </w:r>
      <w:r w:rsidR="00F05755" w:rsidRPr="003C51AF">
        <w:rPr>
          <w:rFonts w:cs="Arial"/>
          <w:b w:val="0"/>
          <w:szCs w:val="24"/>
        </w:rPr>
        <w:t xml:space="preserve">pravidelný </w:t>
      </w:r>
    </w:p>
    <w:p w:rsidR="00F05755" w:rsidRPr="003C51AF" w:rsidRDefault="00090063" w:rsidP="003C51AF">
      <w:pPr>
        <w:pStyle w:val="Nadpis1"/>
        <w:ind w:left="142"/>
        <w:rPr>
          <w:rFonts w:cs="Arial"/>
          <w:b w:val="0"/>
          <w:szCs w:val="24"/>
        </w:rPr>
      </w:pPr>
      <w:r>
        <w:rPr>
          <w:rFonts w:cs="Arial"/>
          <w:b w:val="0"/>
          <w:szCs w:val="24"/>
        </w:rPr>
        <w:t>D: 15/min.</w:t>
      </w:r>
      <w:r w:rsidR="00F05755">
        <w:rPr>
          <w:rFonts w:cs="Arial"/>
          <w:b w:val="0"/>
          <w:szCs w:val="24"/>
        </w:rPr>
        <w:t xml:space="preserve"> </w:t>
      </w:r>
      <w:r w:rsidR="00F05755" w:rsidRPr="003C51AF">
        <w:rPr>
          <w:rFonts w:cs="Arial"/>
          <w:b w:val="0"/>
          <w:szCs w:val="24"/>
        </w:rPr>
        <w:t xml:space="preserve">eupnoe bez stridoru </w:t>
      </w:r>
    </w:p>
    <w:p w:rsidR="00F05755" w:rsidRPr="003C51AF" w:rsidRDefault="00F05755" w:rsidP="003C51AF">
      <w:pPr>
        <w:pStyle w:val="Nadpis1"/>
        <w:ind w:left="142"/>
        <w:rPr>
          <w:rFonts w:cs="Arial"/>
          <w:b w:val="0"/>
          <w:szCs w:val="24"/>
        </w:rPr>
      </w:pPr>
      <w:r w:rsidRPr="003C51AF">
        <w:rPr>
          <w:rFonts w:cs="Arial"/>
          <w:b w:val="0"/>
          <w:szCs w:val="24"/>
        </w:rPr>
        <w:t xml:space="preserve">TT: 36,8 °C </w:t>
      </w:r>
    </w:p>
    <w:p w:rsidR="00F05755" w:rsidRPr="003C51AF" w:rsidRDefault="00F05755" w:rsidP="003C51AF">
      <w:pPr>
        <w:pStyle w:val="Nadpis1"/>
        <w:ind w:left="142"/>
        <w:rPr>
          <w:rFonts w:cs="Arial"/>
          <w:b w:val="0"/>
          <w:szCs w:val="24"/>
        </w:rPr>
      </w:pPr>
      <w:r w:rsidRPr="00EE736C">
        <w:rPr>
          <w:rFonts w:cs="Arial"/>
          <w:szCs w:val="24"/>
        </w:rPr>
        <w:t>výška:</w:t>
      </w:r>
      <w:r w:rsidRPr="003C51AF">
        <w:rPr>
          <w:rFonts w:cs="Arial"/>
          <w:b w:val="0"/>
          <w:szCs w:val="24"/>
        </w:rPr>
        <w:t xml:space="preserve"> 174 cm </w:t>
      </w:r>
    </w:p>
    <w:p w:rsidR="00F05755" w:rsidRPr="003C51AF" w:rsidRDefault="00F05755" w:rsidP="003C51AF">
      <w:pPr>
        <w:pStyle w:val="Nadpis1"/>
        <w:ind w:left="142"/>
        <w:rPr>
          <w:rFonts w:cs="Arial"/>
          <w:b w:val="0"/>
          <w:szCs w:val="24"/>
        </w:rPr>
      </w:pPr>
      <w:r w:rsidRPr="00EE736C">
        <w:rPr>
          <w:rFonts w:cs="Arial"/>
          <w:szCs w:val="24"/>
        </w:rPr>
        <w:t>váha:</w:t>
      </w:r>
      <w:r w:rsidRPr="003C51AF">
        <w:rPr>
          <w:rFonts w:cs="Arial"/>
          <w:b w:val="0"/>
          <w:szCs w:val="24"/>
        </w:rPr>
        <w:t xml:space="preserve"> 55 kg </w:t>
      </w:r>
    </w:p>
    <w:p w:rsidR="00F05755" w:rsidRPr="003C51AF" w:rsidRDefault="00F05755" w:rsidP="003C51AF">
      <w:pPr>
        <w:pStyle w:val="Nadpis1"/>
        <w:ind w:left="142"/>
        <w:rPr>
          <w:rFonts w:cs="Arial"/>
          <w:b w:val="0"/>
          <w:szCs w:val="24"/>
        </w:rPr>
      </w:pPr>
      <w:r w:rsidRPr="00EE736C">
        <w:rPr>
          <w:rFonts w:cs="Arial"/>
          <w:szCs w:val="24"/>
        </w:rPr>
        <w:t>BMI:</w:t>
      </w:r>
      <w:r w:rsidRPr="003C51AF">
        <w:rPr>
          <w:rFonts w:cs="Arial"/>
          <w:b w:val="0"/>
          <w:szCs w:val="24"/>
        </w:rPr>
        <w:t xml:space="preserve"> 19 </w:t>
      </w:r>
    </w:p>
    <w:p w:rsidR="00F05755" w:rsidRPr="003C51AF" w:rsidRDefault="00F05755" w:rsidP="00EE736C">
      <w:pPr>
        <w:pStyle w:val="Nadpis1"/>
        <w:numPr>
          <w:ilvl w:val="0"/>
          <w:numId w:val="7"/>
        </w:numPr>
        <w:rPr>
          <w:rFonts w:cs="Arial"/>
          <w:b w:val="0"/>
          <w:szCs w:val="24"/>
        </w:rPr>
      </w:pPr>
      <w:r w:rsidRPr="00EE736C">
        <w:rPr>
          <w:rFonts w:cs="Arial"/>
          <w:szCs w:val="24"/>
        </w:rPr>
        <w:t>stav kůže:</w:t>
      </w:r>
      <w:r w:rsidRPr="003C51AF">
        <w:rPr>
          <w:rFonts w:cs="Arial"/>
          <w:b w:val="0"/>
          <w:szCs w:val="24"/>
        </w:rPr>
        <w:t xml:space="preserve"> hematom na levém ok</w:t>
      </w:r>
      <w:r>
        <w:rPr>
          <w:rFonts w:cs="Arial"/>
          <w:b w:val="0"/>
          <w:szCs w:val="24"/>
        </w:rPr>
        <w:t>u a levém rameni následkem pádu,</w:t>
      </w:r>
      <w:r w:rsidRPr="003C51AF">
        <w:rPr>
          <w:rFonts w:cs="Arial"/>
          <w:b w:val="0"/>
          <w:szCs w:val="24"/>
        </w:rPr>
        <w:t xml:space="preserve"> pacientka si stěžuje na výraznou bolest v levém rameni (dle škály bolesti 5/10)</w:t>
      </w:r>
    </w:p>
    <w:p w:rsidR="00F05755" w:rsidRPr="003C51AF" w:rsidRDefault="00F05755" w:rsidP="00EE736C">
      <w:pPr>
        <w:pStyle w:val="Nadpis1"/>
        <w:numPr>
          <w:ilvl w:val="0"/>
          <w:numId w:val="7"/>
        </w:numPr>
        <w:rPr>
          <w:rFonts w:cs="Arial"/>
          <w:b w:val="0"/>
          <w:szCs w:val="24"/>
        </w:rPr>
      </w:pPr>
      <w:r w:rsidRPr="00EE736C">
        <w:rPr>
          <w:rFonts w:cs="Arial"/>
          <w:szCs w:val="24"/>
        </w:rPr>
        <w:t>vědomí:</w:t>
      </w:r>
      <w:r w:rsidRPr="003C51AF">
        <w:rPr>
          <w:rFonts w:cs="Arial"/>
          <w:b w:val="0"/>
          <w:szCs w:val="24"/>
        </w:rPr>
        <w:t xml:space="preserve"> zastřené z důvodu postalkoholového stavu, somnolence </w:t>
      </w:r>
    </w:p>
    <w:p w:rsidR="00F05755" w:rsidRPr="003C51AF" w:rsidRDefault="00F05755" w:rsidP="00EE736C">
      <w:pPr>
        <w:pStyle w:val="Nadpis1"/>
        <w:numPr>
          <w:ilvl w:val="0"/>
          <w:numId w:val="7"/>
        </w:numPr>
        <w:rPr>
          <w:rFonts w:cs="Arial"/>
          <w:b w:val="0"/>
          <w:szCs w:val="24"/>
        </w:rPr>
      </w:pPr>
      <w:r w:rsidRPr="00EE736C">
        <w:rPr>
          <w:rFonts w:cs="Arial"/>
          <w:szCs w:val="24"/>
        </w:rPr>
        <w:t>orientace:</w:t>
      </w:r>
      <w:r w:rsidRPr="003C51AF">
        <w:rPr>
          <w:rFonts w:cs="Arial"/>
          <w:b w:val="0"/>
          <w:szCs w:val="24"/>
        </w:rPr>
        <w:t xml:space="preserve"> orientována osobou, časem i prostorem</w:t>
      </w:r>
    </w:p>
    <w:p w:rsidR="00F05755" w:rsidRPr="003C51AF" w:rsidRDefault="00F05755" w:rsidP="00EE736C">
      <w:pPr>
        <w:pStyle w:val="Nadpis1"/>
        <w:numPr>
          <w:ilvl w:val="0"/>
          <w:numId w:val="7"/>
        </w:numPr>
        <w:rPr>
          <w:rFonts w:cs="Arial"/>
          <w:b w:val="0"/>
          <w:szCs w:val="24"/>
        </w:rPr>
      </w:pPr>
      <w:r w:rsidRPr="00EE736C">
        <w:rPr>
          <w:rFonts w:cs="Arial"/>
          <w:szCs w:val="24"/>
        </w:rPr>
        <w:t>řeč:</w:t>
      </w:r>
      <w:r w:rsidRPr="003C51AF">
        <w:rPr>
          <w:rFonts w:cs="Arial"/>
          <w:b w:val="0"/>
          <w:szCs w:val="24"/>
        </w:rPr>
        <w:t xml:space="preserve"> zpomalená</w:t>
      </w:r>
    </w:p>
    <w:p w:rsidR="00F05755" w:rsidRPr="003C51AF" w:rsidRDefault="00F05755" w:rsidP="00EE736C">
      <w:pPr>
        <w:pStyle w:val="Nadpis1"/>
        <w:numPr>
          <w:ilvl w:val="0"/>
          <w:numId w:val="7"/>
        </w:numPr>
        <w:rPr>
          <w:rFonts w:cs="Arial"/>
          <w:b w:val="0"/>
          <w:szCs w:val="24"/>
        </w:rPr>
      </w:pPr>
      <w:r w:rsidRPr="00EE736C">
        <w:rPr>
          <w:rFonts w:cs="Arial"/>
          <w:szCs w:val="24"/>
        </w:rPr>
        <w:t>dutina ústní:</w:t>
      </w:r>
      <w:r w:rsidRPr="003C51AF">
        <w:rPr>
          <w:rFonts w:cs="Arial"/>
          <w:b w:val="0"/>
          <w:szCs w:val="24"/>
        </w:rPr>
        <w:t xml:space="preserve"> pokousaný jazyk na pravé straně, chrup neporušen</w:t>
      </w:r>
    </w:p>
    <w:p w:rsidR="00F05755" w:rsidRPr="003C51AF" w:rsidRDefault="00F05755" w:rsidP="00EE736C">
      <w:pPr>
        <w:pStyle w:val="Nadpis1"/>
        <w:numPr>
          <w:ilvl w:val="0"/>
          <w:numId w:val="7"/>
        </w:numPr>
        <w:rPr>
          <w:rFonts w:cs="Arial"/>
          <w:b w:val="0"/>
          <w:szCs w:val="24"/>
        </w:rPr>
      </w:pPr>
      <w:r w:rsidRPr="00EE736C">
        <w:rPr>
          <w:rFonts w:cs="Arial"/>
          <w:szCs w:val="24"/>
        </w:rPr>
        <w:t>dutina nosní:</w:t>
      </w:r>
      <w:r w:rsidRPr="003C51AF">
        <w:rPr>
          <w:rFonts w:cs="Arial"/>
          <w:b w:val="0"/>
          <w:szCs w:val="24"/>
        </w:rPr>
        <w:t xml:space="preserve"> bez sekrece</w:t>
      </w:r>
    </w:p>
    <w:p w:rsidR="00F05755" w:rsidRPr="003C51AF" w:rsidRDefault="00F05755" w:rsidP="003C51AF">
      <w:pPr>
        <w:pStyle w:val="Nadpis1"/>
        <w:ind w:left="142"/>
        <w:rPr>
          <w:rFonts w:cs="Arial"/>
          <w:b w:val="0"/>
          <w:szCs w:val="24"/>
        </w:rPr>
      </w:pPr>
    </w:p>
    <w:p w:rsidR="00F05755" w:rsidRPr="003C51AF" w:rsidRDefault="00F05755" w:rsidP="007A3EBD">
      <w:pPr>
        <w:pStyle w:val="Nadpis1"/>
        <w:tabs>
          <w:tab w:val="left" w:pos="2835"/>
          <w:tab w:val="left" w:pos="6663"/>
        </w:tabs>
        <w:spacing w:line="360" w:lineRule="auto"/>
        <w:ind w:left="142"/>
        <w:rPr>
          <w:rFonts w:cs="Arial"/>
          <w:color w:val="0000FF"/>
          <w:szCs w:val="24"/>
        </w:rPr>
      </w:pPr>
      <w:r w:rsidRPr="003C51AF">
        <w:rPr>
          <w:rFonts w:cs="Arial"/>
          <w:color w:val="0000FF"/>
          <w:szCs w:val="24"/>
        </w:rPr>
        <w:t>Model Marjory Gordon</w:t>
      </w:r>
    </w:p>
    <w:p w:rsidR="00F05755" w:rsidRPr="003C51AF" w:rsidRDefault="00F05755" w:rsidP="003C51AF">
      <w:pPr>
        <w:pStyle w:val="Nadpis1"/>
        <w:ind w:left="142"/>
        <w:rPr>
          <w:rFonts w:cs="Arial"/>
          <w:szCs w:val="24"/>
        </w:rPr>
      </w:pPr>
      <w:r w:rsidRPr="003C51AF">
        <w:rPr>
          <w:rFonts w:cs="Arial"/>
          <w:szCs w:val="24"/>
        </w:rPr>
        <w:t xml:space="preserve">Vnímání zdraví, udržování zdraví </w:t>
      </w:r>
    </w:p>
    <w:p w:rsidR="00F05755" w:rsidRPr="003C51AF" w:rsidRDefault="00F05755" w:rsidP="00EE736C">
      <w:pPr>
        <w:pStyle w:val="Nadpis1"/>
        <w:ind w:left="142"/>
        <w:jc w:val="both"/>
        <w:rPr>
          <w:rFonts w:cs="Arial"/>
          <w:b w:val="0"/>
          <w:szCs w:val="24"/>
        </w:rPr>
      </w:pPr>
      <w:r w:rsidRPr="003C51AF">
        <w:rPr>
          <w:rFonts w:cs="Arial"/>
          <w:b w:val="0"/>
          <w:szCs w:val="24"/>
        </w:rPr>
        <w:t xml:space="preserve">Zdraví pacientka vnímá jako složku života, od které se odvíjejí všechny její další činnosti, chování i nálada. Netrvá na tom, aby byl její životní styl pouze zdravý. Měl by být symbiózou fyzické a psychické pohody. Když se její tělo cítí dobře, cítí se tak i ona. Spousta věcí jí dodává energii, i když ji některé mohou zase vzít. Hlavní je, aby pozitivní energie převládala. Jí zdravě, pravidelně cvičí, ale také si občas sedne s přáteli a pije nějaký ten alkohol, ačkoli ho má zakázaný a ví, že by jí ve skutečnosti bylo fyzicky lépe, kdyby se ho úplně zřekla. Je-li však ve společnosti jediná, kdo nepije, přestává ostatním rozumět, dá se říci, že je na „jiné vlně“. Vzhledem k její nemoci bylo těžké najít „zlatou střední cestu“, to znamená bavit se a zároveň si co nejméně ubližovat. </w:t>
      </w:r>
    </w:p>
    <w:p w:rsidR="00F05755" w:rsidRPr="003C51AF" w:rsidRDefault="00F05755" w:rsidP="00EE736C">
      <w:pPr>
        <w:pStyle w:val="Nadpis1"/>
        <w:ind w:left="142"/>
        <w:jc w:val="both"/>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Výživa, metabolismus </w:t>
      </w:r>
    </w:p>
    <w:p w:rsidR="00F05755" w:rsidRPr="003C51AF" w:rsidRDefault="00F05755" w:rsidP="00EE736C">
      <w:pPr>
        <w:pStyle w:val="Nadpis1"/>
        <w:ind w:left="142"/>
        <w:jc w:val="both"/>
        <w:rPr>
          <w:rFonts w:cs="Arial"/>
          <w:b w:val="0"/>
          <w:szCs w:val="24"/>
        </w:rPr>
      </w:pPr>
      <w:r w:rsidRPr="003C51AF">
        <w:rPr>
          <w:rFonts w:cs="Arial"/>
          <w:b w:val="0"/>
          <w:szCs w:val="24"/>
        </w:rPr>
        <w:t>Styl výživy pacientky se odvíjí od situace, ve které se právě nachází. Ve dnech, kdy chodí do školy nebo do práce</w:t>
      </w:r>
      <w:r>
        <w:rPr>
          <w:rFonts w:cs="Arial"/>
          <w:b w:val="0"/>
          <w:szCs w:val="24"/>
        </w:rPr>
        <w:t>,</w:t>
      </w:r>
      <w:r w:rsidRPr="003C51AF">
        <w:rPr>
          <w:rFonts w:cs="Arial"/>
          <w:b w:val="0"/>
          <w:szCs w:val="24"/>
        </w:rPr>
        <w:t xml:space="preserve"> je nucena přizpůsobit se daným po</w:t>
      </w:r>
      <w:r>
        <w:rPr>
          <w:rFonts w:cs="Arial"/>
          <w:b w:val="0"/>
          <w:szCs w:val="24"/>
        </w:rPr>
        <w:t>dmínkám. Snídá většinou 1,5 hodiny</w:t>
      </w:r>
      <w:r w:rsidRPr="003C51AF">
        <w:rPr>
          <w:rFonts w:cs="Arial"/>
          <w:b w:val="0"/>
          <w:szCs w:val="24"/>
        </w:rPr>
        <w:t xml:space="preserve"> poté, co se probudí a další porce jídla následují v tříhodinových intervalech. Pokud se včas nenají, vnímá úbytek energie, třesou se jí ruce. První pomocí, pokud nemá možnost se najíst, je kostka hořké čokolády s vysokým obsahem kakaa. Do jídelníčku se snaží zahrnout dostatečné množství ovoce a </w:t>
      </w:r>
      <w:r w:rsidRPr="003C51AF">
        <w:rPr>
          <w:rFonts w:cs="Arial"/>
          <w:b w:val="0"/>
          <w:szCs w:val="24"/>
        </w:rPr>
        <w:lastRenderedPageBreak/>
        <w:t xml:space="preserve">zeleniny, celozrnného pečiva, mléčných výrobků, obilovin, cereálií atd., a to v co nejkvalitnější formě (např. neloupanou rýži, těstoviny z mořských řas apod.). Není přílišným milovníkem masa, v minulosti byla několik let vegetariánkou, avšak vzhledem k tomu, že jí začaly padat vlasy a objevovat se bílé skvrny na nehtech, zařadila do jídelníčku alespoň ryby a krůtí maso. </w:t>
      </w:r>
    </w:p>
    <w:p w:rsidR="00F05755" w:rsidRPr="003C51AF" w:rsidRDefault="00F05755" w:rsidP="00EE736C">
      <w:pPr>
        <w:pStyle w:val="Nadpis1"/>
        <w:ind w:left="142"/>
        <w:jc w:val="both"/>
        <w:rPr>
          <w:rFonts w:cs="Arial"/>
          <w:b w:val="0"/>
          <w:szCs w:val="24"/>
        </w:rPr>
      </w:pPr>
      <w:r w:rsidRPr="003C51AF">
        <w:rPr>
          <w:rFonts w:cs="Arial"/>
          <w:b w:val="0"/>
          <w:szCs w:val="24"/>
        </w:rPr>
        <w:t xml:space="preserve">Užívá některé potravinové doplňky pro podporu mozkové činnosti (lecitin, gingo biloba), imunity (echinacea) a celkového fyzického stavu (B-komplex). </w:t>
      </w:r>
    </w:p>
    <w:p w:rsidR="00F05755" w:rsidRPr="003C51AF" w:rsidRDefault="00F05755" w:rsidP="00EE736C">
      <w:pPr>
        <w:pStyle w:val="Nadpis1"/>
        <w:ind w:left="142"/>
        <w:jc w:val="both"/>
        <w:rPr>
          <w:rFonts w:cs="Arial"/>
          <w:b w:val="0"/>
          <w:szCs w:val="24"/>
        </w:rPr>
      </w:pPr>
      <w:r w:rsidRPr="003C51AF">
        <w:rPr>
          <w:rFonts w:cs="Arial"/>
          <w:b w:val="0"/>
          <w:szCs w:val="24"/>
        </w:rPr>
        <w:t xml:space="preserve">Dodržovat pitný režim jí nečiní nejmenší potíže, za den vypije minimálně 4 l tekutin, zhruba 1,5 l tvoří čistá voda, zbývající část bylinné a zelené čaje, ředěné ovocné šťávy apod. </w:t>
      </w:r>
    </w:p>
    <w:p w:rsidR="00F05755" w:rsidRPr="003C51AF" w:rsidRDefault="00F05755" w:rsidP="00EE736C">
      <w:pPr>
        <w:pStyle w:val="Nadpis1"/>
        <w:ind w:left="142"/>
        <w:jc w:val="both"/>
        <w:rPr>
          <w:rFonts w:cs="Arial"/>
          <w:b w:val="0"/>
          <w:szCs w:val="24"/>
        </w:rPr>
      </w:pPr>
      <w:r w:rsidRPr="003C51AF">
        <w:rPr>
          <w:rFonts w:cs="Arial"/>
          <w:b w:val="0"/>
          <w:szCs w:val="24"/>
        </w:rPr>
        <w:t>Je-li v období zvýšeného stresu, objevují se jí v ústech afty. Se zuby problémy nemívá, pravidelně</w:t>
      </w:r>
      <w:r>
        <w:rPr>
          <w:rFonts w:cs="Arial"/>
          <w:b w:val="0"/>
          <w:szCs w:val="24"/>
        </w:rPr>
        <w:t xml:space="preserve">, </w:t>
      </w:r>
      <w:r w:rsidRPr="003C51AF">
        <w:rPr>
          <w:rFonts w:cs="Arial"/>
          <w:b w:val="0"/>
          <w:szCs w:val="24"/>
        </w:rPr>
        <w:t>1x za 6</w:t>
      </w:r>
      <w:r>
        <w:rPr>
          <w:rFonts w:cs="Arial"/>
          <w:b w:val="0"/>
          <w:szCs w:val="24"/>
        </w:rPr>
        <w:t xml:space="preserve"> měsíců navštěvuje dentistu. </w:t>
      </w:r>
    </w:p>
    <w:p w:rsidR="00F05755" w:rsidRPr="003C51AF" w:rsidRDefault="00F05755" w:rsidP="00EE736C">
      <w:pPr>
        <w:pStyle w:val="Nadpis1"/>
        <w:ind w:left="142"/>
        <w:jc w:val="both"/>
        <w:rPr>
          <w:rFonts w:cs="Arial"/>
          <w:b w:val="0"/>
          <w:szCs w:val="24"/>
        </w:rPr>
      </w:pPr>
    </w:p>
    <w:p w:rsidR="00F05755" w:rsidRPr="003C51AF" w:rsidRDefault="00F05755" w:rsidP="003C51AF">
      <w:pPr>
        <w:pStyle w:val="Nadpis1"/>
        <w:ind w:left="142"/>
        <w:rPr>
          <w:rFonts w:cs="Arial"/>
          <w:b w:val="0"/>
          <w:szCs w:val="24"/>
        </w:rPr>
      </w:pPr>
      <w:r w:rsidRPr="003C51AF">
        <w:rPr>
          <w:rFonts w:cs="Arial"/>
          <w:szCs w:val="24"/>
        </w:rPr>
        <w:t>Vylučování</w:t>
      </w:r>
      <w:r w:rsidRPr="003C51AF">
        <w:rPr>
          <w:rFonts w:cs="Arial"/>
          <w:b w:val="0"/>
          <w:szCs w:val="24"/>
        </w:rPr>
        <w:t xml:space="preserve"> </w:t>
      </w:r>
    </w:p>
    <w:p w:rsidR="00F05755" w:rsidRPr="003C51AF" w:rsidRDefault="00F05755" w:rsidP="00EE736C">
      <w:pPr>
        <w:pStyle w:val="Nadpis1"/>
        <w:ind w:left="142"/>
        <w:jc w:val="both"/>
        <w:rPr>
          <w:rFonts w:cs="Arial"/>
          <w:b w:val="0"/>
          <w:szCs w:val="24"/>
        </w:rPr>
      </w:pPr>
      <w:r w:rsidRPr="003C51AF">
        <w:rPr>
          <w:rFonts w:cs="Arial"/>
          <w:b w:val="0"/>
          <w:szCs w:val="24"/>
        </w:rPr>
        <w:t xml:space="preserve">V této oblasti pacientka nezaznamenala žádné obtíže, snad jen častější mikci vzhledem k pravidelnosti pitného režimu. Diuréza změřena na 3 litry, což by se dalo klasifikovat jako polyurie. Špatně snáší vysoké teploty, což se u ní projevuje zvýšeným pocením, zvláště v obličeji. </w:t>
      </w:r>
    </w:p>
    <w:p w:rsidR="00F05755" w:rsidRPr="003C51AF" w:rsidRDefault="00F05755" w:rsidP="003C51AF">
      <w:pPr>
        <w:pStyle w:val="Nadpis1"/>
        <w:ind w:left="142"/>
        <w:rPr>
          <w:rFonts w:cs="Arial"/>
          <w:b w:val="0"/>
          <w:szCs w:val="24"/>
        </w:rPr>
      </w:pPr>
    </w:p>
    <w:p w:rsidR="00F05755" w:rsidRPr="003C51AF" w:rsidRDefault="00F05755" w:rsidP="003C51AF">
      <w:pPr>
        <w:pStyle w:val="Nadpis1"/>
        <w:ind w:left="142"/>
        <w:rPr>
          <w:rFonts w:cs="Arial"/>
          <w:szCs w:val="24"/>
        </w:rPr>
      </w:pPr>
      <w:r w:rsidRPr="003C51AF">
        <w:rPr>
          <w:rFonts w:cs="Arial"/>
          <w:szCs w:val="24"/>
        </w:rPr>
        <w:t>Aktivita, cvičení</w:t>
      </w:r>
    </w:p>
    <w:p w:rsidR="00F05755" w:rsidRPr="003C51AF" w:rsidRDefault="00F05755" w:rsidP="00EE736C">
      <w:pPr>
        <w:pStyle w:val="Nadpis1"/>
        <w:ind w:left="142"/>
        <w:jc w:val="both"/>
        <w:rPr>
          <w:rFonts w:cs="Arial"/>
          <w:b w:val="0"/>
          <w:szCs w:val="24"/>
        </w:rPr>
      </w:pPr>
      <w:r w:rsidRPr="003C51AF">
        <w:rPr>
          <w:rFonts w:cs="Arial"/>
          <w:b w:val="0"/>
          <w:szCs w:val="24"/>
        </w:rPr>
        <w:t>V době, kdy byla pacientce diagnostikována epilepsie</w:t>
      </w:r>
      <w:r>
        <w:rPr>
          <w:rFonts w:cs="Arial"/>
          <w:b w:val="0"/>
          <w:szCs w:val="24"/>
        </w:rPr>
        <w:t>,</w:t>
      </w:r>
      <w:r w:rsidRPr="003C51AF">
        <w:rPr>
          <w:rFonts w:cs="Arial"/>
          <w:b w:val="0"/>
          <w:szCs w:val="24"/>
        </w:rPr>
        <w:t xml:space="preserve"> se začala věnovat józe, cvičí pravidelně každé ráno, přibližně 20 min. Jóga jí pomáhá se soustředit a dle jejího názoru také ovlivňuje zvládání záchvatů. Má-li čas, věnuje se běhání, plavání, cyklistice a příležitostně horolezectví, ovšem pouze na amatérské úrovni. </w:t>
      </w:r>
    </w:p>
    <w:p w:rsidR="00F05755" w:rsidRPr="003C51AF" w:rsidRDefault="00F05755" w:rsidP="00EE736C">
      <w:pPr>
        <w:pStyle w:val="Nadpis1"/>
        <w:ind w:left="142"/>
        <w:jc w:val="both"/>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Spánek, odpočinek </w:t>
      </w:r>
    </w:p>
    <w:p w:rsidR="00F05755" w:rsidRPr="003C51AF" w:rsidRDefault="00F05755" w:rsidP="00EE736C">
      <w:pPr>
        <w:pStyle w:val="Nadpis1"/>
        <w:ind w:left="142"/>
        <w:jc w:val="both"/>
        <w:rPr>
          <w:rFonts w:cs="Arial"/>
          <w:b w:val="0"/>
          <w:szCs w:val="24"/>
        </w:rPr>
      </w:pPr>
      <w:r w:rsidRPr="003C51AF">
        <w:rPr>
          <w:rFonts w:cs="Arial"/>
          <w:b w:val="0"/>
          <w:szCs w:val="24"/>
        </w:rPr>
        <w:t xml:space="preserve">Pro spánek je pro ni nejvíce vyhovující </w:t>
      </w:r>
      <w:r>
        <w:rPr>
          <w:rFonts w:cs="Arial"/>
          <w:b w:val="0"/>
          <w:szCs w:val="24"/>
        </w:rPr>
        <w:t>čas od 22. do 9. hodin</w:t>
      </w:r>
      <w:r w:rsidRPr="003C51AF">
        <w:rPr>
          <w:rFonts w:cs="Arial"/>
          <w:b w:val="0"/>
          <w:szCs w:val="24"/>
        </w:rPr>
        <w:t xml:space="preserve">. V tomto případě se cítí nejvíce odpočatá, což je ovšem málokdy, jelikož studuje a chodí do zaměstnání převážně v ranních hodinách. Její spánek je tudíž velice nepravidelný. Občasný stres se snaží kompenzovat již zmíněnou jógou a také relaxací ve vaně za použití svíček a vonných olejů, jejím nejoblíbenějším je výtažek z červeného pomeranče, který má dle aromaterapie antidepresivní a osvěžující účinky. </w:t>
      </w:r>
    </w:p>
    <w:p w:rsidR="00F05755" w:rsidRPr="003C51AF" w:rsidRDefault="00F05755" w:rsidP="00EE736C">
      <w:pPr>
        <w:pStyle w:val="Nadpis1"/>
        <w:ind w:left="142"/>
        <w:jc w:val="both"/>
        <w:rPr>
          <w:rFonts w:cs="Arial"/>
          <w:b w:val="0"/>
          <w:szCs w:val="24"/>
        </w:rPr>
      </w:pPr>
      <w:r w:rsidRPr="003C51AF">
        <w:rPr>
          <w:rFonts w:cs="Arial"/>
          <w:b w:val="0"/>
          <w:szCs w:val="24"/>
        </w:rPr>
        <w:t>Relaxací by se dalo nazvat i posezení s přáteli, pacientka udává, že v těchto chvílích zapomíná na záležitosti a problémy všedních dnů. Nejraději tráví čas na čerstvém vzduchu.</w:t>
      </w:r>
    </w:p>
    <w:p w:rsidR="00F05755" w:rsidRPr="003C51AF" w:rsidRDefault="00F05755" w:rsidP="003C51AF">
      <w:pPr>
        <w:pStyle w:val="Nadpis1"/>
        <w:ind w:left="142"/>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Citlivost (vnímání), poznávání </w:t>
      </w:r>
    </w:p>
    <w:p w:rsidR="00F05755" w:rsidRPr="003C51AF" w:rsidRDefault="00F05755" w:rsidP="00EE736C">
      <w:pPr>
        <w:pStyle w:val="Nadpis1"/>
        <w:ind w:left="142"/>
        <w:jc w:val="both"/>
        <w:rPr>
          <w:rFonts w:cs="Arial"/>
          <w:b w:val="0"/>
          <w:szCs w:val="24"/>
        </w:rPr>
      </w:pPr>
      <w:r w:rsidRPr="003C51AF">
        <w:rPr>
          <w:rFonts w:cs="Arial"/>
          <w:b w:val="0"/>
          <w:szCs w:val="24"/>
        </w:rPr>
        <w:t>Pacientka sr</w:t>
      </w:r>
      <w:r>
        <w:rPr>
          <w:rFonts w:cs="Arial"/>
          <w:b w:val="0"/>
          <w:szCs w:val="24"/>
        </w:rPr>
        <w:t>ovnává období, kdy ve svých 20</w:t>
      </w:r>
      <w:r w:rsidRPr="003C51AF">
        <w:rPr>
          <w:rFonts w:cs="Arial"/>
          <w:b w:val="0"/>
          <w:szCs w:val="24"/>
        </w:rPr>
        <w:t xml:space="preserve"> letech neměla problémy se soustředěním, vyjadřováním, schopností rozhodování ani pamětí. V současnosti již bohužel registruje úbytek paměťové kapacity a těžko se rozhoduje, by</w:t>
      </w:r>
      <w:r>
        <w:rPr>
          <w:rFonts w:cs="Arial"/>
          <w:b w:val="0"/>
          <w:szCs w:val="24"/>
        </w:rPr>
        <w:t>ť často v </w:t>
      </w:r>
      <w:r w:rsidRPr="003C51AF">
        <w:rPr>
          <w:rFonts w:cs="Arial"/>
          <w:b w:val="0"/>
          <w:szCs w:val="24"/>
        </w:rPr>
        <w:t xml:space="preserve">primitivních situacích. Když se delší dobu zabývá určitým problémem, začínají se jí myšlenky rozbíhat a je nucena tuto činnost přerušit. Je to pro ni velmi nepříjemný pocit, frekvence těchto situací většinou závisí na míře zátěže. Tuto určitou mozkovou stagnaci přičítá svému stylu života a do jisté míry i následkům epileptických záchvatů. </w:t>
      </w:r>
    </w:p>
    <w:p w:rsidR="00F05755" w:rsidRPr="003C51AF" w:rsidRDefault="00F05755" w:rsidP="00EE736C">
      <w:pPr>
        <w:pStyle w:val="Nadpis1"/>
        <w:ind w:left="142"/>
        <w:jc w:val="both"/>
        <w:rPr>
          <w:rFonts w:cs="Arial"/>
          <w:b w:val="0"/>
          <w:szCs w:val="24"/>
        </w:rPr>
      </w:pPr>
      <w:r w:rsidRPr="003C51AF">
        <w:rPr>
          <w:rFonts w:cs="Arial"/>
          <w:b w:val="0"/>
          <w:szCs w:val="24"/>
        </w:rPr>
        <w:t xml:space="preserve">Zřejmě má vyšší práh bolesti, tu vnímá pouze jako lehce odlišný fyzický stav, kterým se nijak hlouběji nezabývá. Zásadně nepoužívá žádná analgetika. </w:t>
      </w:r>
    </w:p>
    <w:p w:rsidR="00F05755" w:rsidRPr="003C51AF" w:rsidRDefault="00F05755" w:rsidP="00EE736C">
      <w:pPr>
        <w:pStyle w:val="Nadpis1"/>
        <w:ind w:left="142"/>
        <w:jc w:val="both"/>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Sebepojetí, sebeúcta </w:t>
      </w:r>
    </w:p>
    <w:p w:rsidR="00F05755" w:rsidRPr="003C51AF" w:rsidRDefault="00F05755" w:rsidP="00EE736C">
      <w:pPr>
        <w:pStyle w:val="Nadpis1"/>
        <w:ind w:left="142"/>
        <w:jc w:val="both"/>
        <w:rPr>
          <w:rFonts w:cs="Arial"/>
          <w:b w:val="0"/>
          <w:szCs w:val="24"/>
        </w:rPr>
      </w:pPr>
      <w:r w:rsidRPr="003C51AF">
        <w:rPr>
          <w:rFonts w:cs="Arial"/>
          <w:b w:val="0"/>
          <w:szCs w:val="24"/>
        </w:rPr>
        <w:lastRenderedPageBreak/>
        <w:t xml:space="preserve">Sama sebe vnímá jako člověka, který by (kdyby měl silnější vůli) mohl být mnohem soustředěnější, vnímavější a mohl působit vyrovnaněji. Věří, že má velký potenciál učit se novým věcem, naslouchat přátelům a najít v sobě vnitřní klid. Také její okolí ji vnímá jako inteligentní a vtipnou osobnost v období, kdy se vyhýbá alkoholu, což jí alespoň částečně navrací pozbylé sebevědomí. </w:t>
      </w:r>
    </w:p>
    <w:p w:rsidR="00F05755" w:rsidRPr="003C51AF" w:rsidRDefault="00F05755" w:rsidP="003C51AF">
      <w:pPr>
        <w:pStyle w:val="Nadpis1"/>
        <w:ind w:left="142"/>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Role, vztahy </w:t>
      </w:r>
    </w:p>
    <w:p w:rsidR="00F05755" w:rsidRPr="003C51AF" w:rsidRDefault="00F05755" w:rsidP="00EE736C">
      <w:pPr>
        <w:pStyle w:val="Nadpis1"/>
        <w:ind w:left="142"/>
        <w:jc w:val="both"/>
        <w:rPr>
          <w:rFonts w:cs="Arial"/>
          <w:b w:val="0"/>
          <w:szCs w:val="24"/>
        </w:rPr>
      </w:pPr>
      <w:r w:rsidRPr="003C51AF">
        <w:rPr>
          <w:rFonts w:cs="Arial"/>
          <w:b w:val="0"/>
          <w:szCs w:val="24"/>
        </w:rPr>
        <w:t>Nejpevnější zázem</w:t>
      </w:r>
      <w:r>
        <w:rPr>
          <w:rFonts w:cs="Arial"/>
          <w:b w:val="0"/>
          <w:szCs w:val="24"/>
        </w:rPr>
        <w:t>í cítí ve své rodině, je šťastná</w:t>
      </w:r>
      <w:r w:rsidRPr="003C51AF">
        <w:rPr>
          <w:rFonts w:cs="Arial"/>
          <w:b w:val="0"/>
          <w:szCs w:val="24"/>
        </w:rPr>
        <w:t xml:space="preserve">, že se má o koho opřít a kde hledat pomoc. Jako velmi důležitého vnímá také svého partnera a malou skupinu stálých přátel, ke kterým se často vrací, ač již několikrát změnila místo svého působiště. </w:t>
      </w:r>
    </w:p>
    <w:p w:rsidR="00F05755" w:rsidRPr="003C51AF" w:rsidRDefault="00F05755" w:rsidP="00EE736C">
      <w:pPr>
        <w:pStyle w:val="Nadpis1"/>
        <w:ind w:left="142"/>
        <w:jc w:val="both"/>
        <w:rPr>
          <w:rFonts w:cs="Arial"/>
          <w:b w:val="0"/>
          <w:szCs w:val="24"/>
        </w:rPr>
      </w:pPr>
      <w:r w:rsidRPr="003C51AF">
        <w:rPr>
          <w:rFonts w:cs="Arial"/>
          <w:b w:val="0"/>
          <w:szCs w:val="24"/>
        </w:rPr>
        <w:t xml:space="preserve">Zatím na ni nijak nedoléhá touha většiny žen vdát se a mít děti. Je přesvědčena, že mohou partneři vedle sebe svobodně žít, aniž by podepsali svatební dokumenty. Ovšem věrnost a úcta k partnerovi jsou pro ni stěžejní. </w:t>
      </w:r>
    </w:p>
    <w:p w:rsidR="00F05755" w:rsidRPr="003C51AF" w:rsidRDefault="00F05755" w:rsidP="00EE736C">
      <w:pPr>
        <w:pStyle w:val="Nadpis1"/>
        <w:ind w:left="142"/>
        <w:jc w:val="both"/>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Reprodukce a sexualita </w:t>
      </w:r>
    </w:p>
    <w:p w:rsidR="00F05755" w:rsidRPr="003C51AF" w:rsidRDefault="00F05755" w:rsidP="00EE736C">
      <w:pPr>
        <w:pStyle w:val="Nadpis1"/>
        <w:ind w:left="142"/>
        <w:jc w:val="both"/>
        <w:rPr>
          <w:rFonts w:cs="Arial"/>
          <w:b w:val="0"/>
          <w:szCs w:val="24"/>
        </w:rPr>
      </w:pPr>
      <w:r w:rsidRPr="003C51AF">
        <w:rPr>
          <w:rFonts w:cs="Arial"/>
          <w:b w:val="0"/>
          <w:szCs w:val="24"/>
        </w:rPr>
        <w:t>Téma reprodukce již bylo popsáno v předešlém bodě, pojem sexualita má pacientka spojen především s pocitem porozumění, bigamii neuznává</w:t>
      </w:r>
      <w:r>
        <w:rPr>
          <w:rFonts w:cs="Arial"/>
          <w:b w:val="0"/>
          <w:szCs w:val="24"/>
        </w:rPr>
        <w:t xml:space="preserve">. </w:t>
      </w:r>
      <w:r w:rsidRPr="003C51AF">
        <w:rPr>
          <w:rFonts w:cs="Arial"/>
          <w:b w:val="0"/>
          <w:szCs w:val="24"/>
        </w:rPr>
        <w:t>Stres, zátěžové situace - zvládání, tolerance</w:t>
      </w:r>
      <w:r>
        <w:rPr>
          <w:rFonts w:cs="Arial"/>
          <w:b w:val="0"/>
          <w:szCs w:val="24"/>
        </w:rPr>
        <w:t>.</w:t>
      </w:r>
      <w:r w:rsidRPr="003C51AF">
        <w:rPr>
          <w:rFonts w:cs="Arial"/>
          <w:b w:val="0"/>
          <w:szCs w:val="24"/>
        </w:rPr>
        <w:t xml:space="preserve"> </w:t>
      </w:r>
    </w:p>
    <w:p w:rsidR="00F05755" w:rsidRPr="003C51AF" w:rsidRDefault="00F05755" w:rsidP="00EE736C">
      <w:pPr>
        <w:pStyle w:val="Nadpis1"/>
        <w:ind w:left="142"/>
        <w:jc w:val="both"/>
        <w:rPr>
          <w:rFonts w:cs="Arial"/>
          <w:b w:val="0"/>
          <w:szCs w:val="24"/>
        </w:rPr>
      </w:pPr>
      <w:r w:rsidRPr="003C51AF">
        <w:rPr>
          <w:rFonts w:cs="Arial"/>
          <w:b w:val="0"/>
          <w:szCs w:val="24"/>
        </w:rPr>
        <w:t>Za základ zvládání stresu pacientka považuje uvědomění si cíle, kterého chce dosáhnout. Je pro ni velmi důležité, aby měla zaměstnání, které ji naplňuje a</w:t>
      </w:r>
      <w:r>
        <w:rPr>
          <w:rFonts w:cs="Arial"/>
          <w:b w:val="0"/>
          <w:szCs w:val="24"/>
        </w:rPr>
        <w:t> </w:t>
      </w:r>
      <w:r w:rsidRPr="003C51AF">
        <w:rPr>
          <w:rFonts w:cs="Arial"/>
          <w:b w:val="0"/>
          <w:szCs w:val="24"/>
        </w:rPr>
        <w:t xml:space="preserve">kolektiv, </w:t>
      </w:r>
      <w:r>
        <w:rPr>
          <w:rFonts w:cs="Arial"/>
          <w:b w:val="0"/>
          <w:szCs w:val="24"/>
        </w:rPr>
        <w:t xml:space="preserve">ve kterém se cítí spokojena. </w:t>
      </w:r>
    </w:p>
    <w:p w:rsidR="00F05755" w:rsidRPr="003C51AF" w:rsidRDefault="00F05755" w:rsidP="00EE736C">
      <w:pPr>
        <w:pStyle w:val="Nadpis1"/>
        <w:ind w:left="142"/>
        <w:jc w:val="both"/>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Víra a životní hodnoty </w:t>
      </w:r>
    </w:p>
    <w:p w:rsidR="00F05755" w:rsidRPr="003C51AF" w:rsidRDefault="00F05755" w:rsidP="00EE736C">
      <w:pPr>
        <w:pStyle w:val="Nadpis1"/>
        <w:ind w:left="142"/>
        <w:jc w:val="both"/>
        <w:rPr>
          <w:rFonts w:cs="Arial"/>
          <w:b w:val="0"/>
          <w:szCs w:val="24"/>
        </w:rPr>
      </w:pPr>
      <w:r w:rsidRPr="003C51AF">
        <w:rPr>
          <w:rFonts w:cs="Arial"/>
          <w:b w:val="0"/>
          <w:szCs w:val="24"/>
        </w:rPr>
        <w:t>Pacientka se řídí tezí, že vše pozitivní, co předala</w:t>
      </w:r>
      <w:r>
        <w:rPr>
          <w:rFonts w:cs="Arial"/>
          <w:b w:val="0"/>
          <w:szCs w:val="24"/>
        </w:rPr>
        <w:t>,</w:t>
      </w:r>
      <w:r w:rsidRPr="003C51AF">
        <w:rPr>
          <w:rFonts w:cs="Arial"/>
          <w:b w:val="0"/>
          <w:szCs w:val="24"/>
        </w:rPr>
        <w:t xml:space="preserve"> se jí stejnou měrou navrací zpět a naopak. Pokud nastává období, kdy se jí méně daří, vnímá ho jako důsledek vlastního pochybení a jako zkušenost, která by měla vést k určité změně.</w:t>
      </w:r>
    </w:p>
    <w:p w:rsidR="00F05755" w:rsidRPr="003C51AF" w:rsidRDefault="00F05755" w:rsidP="00EE736C">
      <w:pPr>
        <w:pStyle w:val="Nadpis1"/>
        <w:ind w:left="142"/>
        <w:jc w:val="both"/>
        <w:rPr>
          <w:rFonts w:cs="Arial"/>
          <w:b w:val="0"/>
          <w:szCs w:val="24"/>
        </w:rPr>
      </w:pPr>
      <w:r w:rsidRPr="003C51AF">
        <w:rPr>
          <w:rFonts w:cs="Arial"/>
          <w:b w:val="0"/>
          <w:szCs w:val="24"/>
        </w:rPr>
        <w:t>Vyznáním se neřadí k žádné konkrétní církvi, svými myšlenkami je jí nejblíže buddhismus, na kterém si váží nenásilnosti, tolerance a vnitřního klidu tohoto náboženství, lásky k ostatním bez předsudků a h</w:t>
      </w:r>
      <w:r>
        <w:rPr>
          <w:rFonts w:cs="Arial"/>
          <w:b w:val="0"/>
          <w:szCs w:val="24"/>
        </w:rPr>
        <w:t>ledání pochybení v první řadě v </w:t>
      </w:r>
      <w:r w:rsidRPr="003C51AF">
        <w:rPr>
          <w:rFonts w:cs="Arial"/>
          <w:b w:val="0"/>
          <w:szCs w:val="24"/>
        </w:rPr>
        <w:t xml:space="preserve">sobě. Lidé by dle ní měli být prosti kritiky, na kterou nebyli tázáni a zaměřit se na to, aby se sami stali osobností, které by si mohli vážit. </w:t>
      </w:r>
    </w:p>
    <w:p w:rsidR="00F05755" w:rsidRPr="003C51AF" w:rsidRDefault="00F05755" w:rsidP="003C51AF">
      <w:pPr>
        <w:pStyle w:val="Nadpis1"/>
        <w:ind w:left="142"/>
        <w:rPr>
          <w:rFonts w:cs="Arial"/>
          <w:b w:val="0"/>
          <w:szCs w:val="24"/>
        </w:rPr>
      </w:pPr>
    </w:p>
    <w:p w:rsidR="00F05755" w:rsidRPr="003C51AF" w:rsidRDefault="00F05755" w:rsidP="003C51AF">
      <w:pPr>
        <w:pStyle w:val="Nadpis1"/>
        <w:ind w:left="142"/>
        <w:rPr>
          <w:rFonts w:cs="Arial"/>
          <w:szCs w:val="24"/>
        </w:rPr>
      </w:pPr>
      <w:r w:rsidRPr="003C51AF">
        <w:rPr>
          <w:rFonts w:cs="Arial"/>
          <w:szCs w:val="24"/>
        </w:rPr>
        <w:t xml:space="preserve">Jiné </w:t>
      </w:r>
    </w:p>
    <w:p w:rsidR="00F05755" w:rsidRPr="003C51AF" w:rsidRDefault="00F05755" w:rsidP="003C51AF">
      <w:pPr>
        <w:pStyle w:val="Nadpis1"/>
        <w:ind w:left="142"/>
        <w:rPr>
          <w:rFonts w:cs="Arial"/>
          <w:b w:val="0"/>
          <w:szCs w:val="24"/>
        </w:rPr>
      </w:pPr>
      <w:r w:rsidRPr="003C51AF">
        <w:rPr>
          <w:rFonts w:cs="Arial"/>
          <w:b w:val="0"/>
          <w:szCs w:val="24"/>
        </w:rPr>
        <w:t xml:space="preserve">V návaznosti na předchozí body pacientka udává, že je se svým životem převážně spokojena, svoje chyby se snaží napravovat. Jejím životním krédem je „nepřekážet a neškodit“ a také se snažit, aby její chování nebo jednání negativně neovlivňovala okolí. </w:t>
      </w:r>
    </w:p>
    <w:p w:rsidR="00F05755" w:rsidRPr="003C51AF" w:rsidRDefault="00F05755" w:rsidP="003C51AF">
      <w:pPr>
        <w:pStyle w:val="Nadpis1"/>
        <w:ind w:left="142"/>
        <w:rPr>
          <w:rFonts w:cs="Arial"/>
          <w:b w:val="0"/>
          <w:szCs w:val="24"/>
        </w:rPr>
      </w:pPr>
    </w:p>
    <w:p w:rsidR="00F05755" w:rsidRPr="002D2EC8" w:rsidRDefault="00F05755" w:rsidP="002D2EC8">
      <w:pPr>
        <w:pStyle w:val="Nadpis1"/>
        <w:spacing w:line="360" w:lineRule="auto"/>
        <w:ind w:left="142"/>
        <w:rPr>
          <w:rFonts w:cs="Arial"/>
          <w:color w:val="0000FF"/>
          <w:szCs w:val="24"/>
          <w:u w:val="single"/>
        </w:rPr>
      </w:pPr>
      <w:r>
        <w:rPr>
          <w:rFonts w:cs="Arial"/>
          <w:color w:val="0000FF"/>
          <w:szCs w:val="24"/>
          <w:u w:val="single"/>
        </w:rPr>
        <w:t>ZADÁNÍ PRO STUDENTY</w:t>
      </w:r>
      <w:r w:rsidRPr="002D2EC8">
        <w:rPr>
          <w:rFonts w:cs="Arial"/>
          <w:color w:val="0000FF"/>
          <w:szCs w:val="24"/>
          <w:u w:val="single"/>
        </w:rPr>
        <w:t>:</w:t>
      </w:r>
    </w:p>
    <w:p w:rsidR="00F05755" w:rsidRPr="002D2EC8" w:rsidRDefault="00F05755" w:rsidP="002D2EC8">
      <w:pPr>
        <w:pStyle w:val="ListParagraph"/>
        <w:numPr>
          <w:ilvl w:val="0"/>
          <w:numId w:val="2"/>
        </w:numPr>
        <w:spacing w:line="360" w:lineRule="auto"/>
        <w:jc w:val="both"/>
        <w:rPr>
          <w:rFonts w:ascii="Arial" w:hAnsi="Arial" w:cs="Arial"/>
          <w:b/>
          <w:color w:val="0000FF"/>
          <w:sz w:val="24"/>
          <w:szCs w:val="24"/>
        </w:rPr>
      </w:pPr>
      <w:r w:rsidRPr="002D2EC8">
        <w:rPr>
          <w:rFonts w:ascii="Arial" w:hAnsi="Arial" w:cs="Arial"/>
          <w:b/>
          <w:color w:val="0000FF"/>
          <w:sz w:val="24"/>
          <w:szCs w:val="24"/>
        </w:rPr>
        <w:t>Identifikujte chybějící informace.</w:t>
      </w:r>
    </w:p>
    <w:p w:rsidR="00F05755" w:rsidRPr="002D2EC8" w:rsidRDefault="00F05755" w:rsidP="004D495A">
      <w:pPr>
        <w:pStyle w:val="ListParagraph"/>
        <w:numPr>
          <w:ilvl w:val="0"/>
          <w:numId w:val="2"/>
        </w:numPr>
        <w:spacing w:line="360" w:lineRule="auto"/>
        <w:jc w:val="both"/>
        <w:rPr>
          <w:rFonts w:ascii="Arial" w:hAnsi="Arial" w:cs="Arial"/>
          <w:b/>
          <w:color w:val="0000FF"/>
          <w:sz w:val="24"/>
          <w:szCs w:val="24"/>
        </w:rPr>
      </w:pPr>
      <w:r w:rsidRPr="002D2EC8">
        <w:rPr>
          <w:rFonts w:ascii="Arial" w:hAnsi="Arial" w:cs="Arial"/>
          <w:b/>
          <w:color w:val="0000FF"/>
          <w:sz w:val="24"/>
          <w:szCs w:val="24"/>
        </w:rPr>
        <w:t>Identifikujte chybné informace.</w:t>
      </w:r>
    </w:p>
    <w:p w:rsidR="00F05755" w:rsidRPr="002D2EC8" w:rsidRDefault="00F05755" w:rsidP="004D495A">
      <w:pPr>
        <w:pStyle w:val="ListParagraph"/>
        <w:numPr>
          <w:ilvl w:val="0"/>
          <w:numId w:val="2"/>
        </w:numPr>
        <w:spacing w:line="360" w:lineRule="auto"/>
        <w:jc w:val="both"/>
        <w:rPr>
          <w:rFonts w:ascii="Arial" w:hAnsi="Arial" w:cs="Arial"/>
          <w:b/>
          <w:color w:val="0000FF"/>
          <w:sz w:val="24"/>
          <w:szCs w:val="24"/>
        </w:rPr>
      </w:pPr>
      <w:r w:rsidRPr="002D2EC8">
        <w:rPr>
          <w:rFonts w:ascii="Arial" w:hAnsi="Arial" w:cs="Arial"/>
          <w:b/>
          <w:color w:val="0000FF"/>
          <w:sz w:val="24"/>
          <w:szCs w:val="24"/>
        </w:rPr>
        <w:t>Stanovte ošetřovatelské diagnózy a uspořádejte je podle priorit.</w:t>
      </w:r>
    </w:p>
    <w:p w:rsidR="00F05755" w:rsidRPr="002D2EC8" w:rsidRDefault="00F05755" w:rsidP="00691B03">
      <w:pPr>
        <w:pStyle w:val="ListParagraph"/>
        <w:numPr>
          <w:ilvl w:val="0"/>
          <w:numId w:val="2"/>
        </w:numPr>
        <w:spacing w:line="360" w:lineRule="auto"/>
        <w:jc w:val="both"/>
        <w:rPr>
          <w:rFonts w:ascii="Arial" w:hAnsi="Arial" w:cs="Arial"/>
          <w:b/>
          <w:color w:val="0000FF"/>
          <w:sz w:val="24"/>
          <w:szCs w:val="24"/>
        </w:rPr>
      </w:pPr>
      <w:r w:rsidRPr="002D2EC8">
        <w:rPr>
          <w:rFonts w:ascii="Arial" w:hAnsi="Arial" w:cs="Arial"/>
          <w:b/>
          <w:color w:val="0000FF"/>
          <w:sz w:val="24"/>
          <w:szCs w:val="24"/>
        </w:rPr>
        <w:t>U vybrané ošetřovatelské diagnózy stanovte cíle, očekávané výsledky a</w:t>
      </w:r>
      <w:r>
        <w:rPr>
          <w:rFonts w:ascii="Arial" w:hAnsi="Arial" w:cs="Arial"/>
          <w:b/>
          <w:color w:val="0000FF"/>
          <w:sz w:val="24"/>
          <w:szCs w:val="24"/>
        </w:rPr>
        <w:t xml:space="preserve"> ošetřovatelské </w:t>
      </w:r>
      <w:r w:rsidRPr="002D2EC8">
        <w:rPr>
          <w:rFonts w:ascii="Arial" w:hAnsi="Arial" w:cs="Arial"/>
          <w:b/>
          <w:color w:val="0000FF"/>
          <w:sz w:val="24"/>
          <w:szCs w:val="24"/>
        </w:rPr>
        <w:t>intervence.</w:t>
      </w:r>
    </w:p>
    <w:p w:rsidR="00F05755" w:rsidRPr="002D2EC8" w:rsidRDefault="00F05755" w:rsidP="00CD49ED">
      <w:pPr>
        <w:pStyle w:val="ListParagraph"/>
        <w:numPr>
          <w:ilvl w:val="0"/>
          <w:numId w:val="2"/>
        </w:numPr>
        <w:rPr>
          <w:rFonts w:ascii="Arial" w:hAnsi="Arial" w:cs="Arial"/>
          <w:b/>
          <w:color w:val="0000FF"/>
          <w:sz w:val="24"/>
          <w:szCs w:val="24"/>
        </w:rPr>
      </w:pPr>
      <w:r w:rsidRPr="002D2EC8">
        <w:rPr>
          <w:rFonts w:ascii="Arial" w:hAnsi="Arial" w:cs="Arial"/>
          <w:b/>
          <w:color w:val="0000FF"/>
          <w:sz w:val="24"/>
          <w:szCs w:val="24"/>
        </w:rPr>
        <w:t>Navrhněte související edukace.</w:t>
      </w:r>
    </w:p>
    <w:sectPr w:rsidR="00F05755" w:rsidRPr="002D2EC8" w:rsidSect="00A5128C">
      <w:headerReference w:type="default" r:id="rId7"/>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860" w:rsidRDefault="009F4860" w:rsidP="00A5128C">
      <w:r>
        <w:separator/>
      </w:r>
    </w:p>
  </w:endnote>
  <w:endnote w:type="continuationSeparator" w:id="0">
    <w:p w:rsidR="009F4860" w:rsidRDefault="009F4860"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860" w:rsidRDefault="009F4860" w:rsidP="00A5128C">
      <w:r>
        <w:separator/>
      </w:r>
    </w:p>
  </w:footnote>
  <w:footnote w:type="continuationSeparator" w:id="0">
    <w:p w:rsidR="009F4860" w:rsidRDefault="009F4860"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755" w:rsidRDefault="00F05755"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F05755" w:rsidRPr="00A5128C" w:rsidRDefault="00F05755"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2FCD"/>
    <w:multiLevelType w:val="hybridMultilevel"/>
    <w:tmpl w:val="1F7E9DBA"/>
    <w:lvl w:ilvl="0" w:tplc="83E0CC1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
    <w:nsid w:val="46091621"/>
    <w:multiLevelType w:val="hybridMultilevel"/>
    <w:tmpl w:val="7C0AF52A"/>
    <w:lvl w:ilvl="0" w:tplc="14347F6A">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4882614B"/>
    <w:multiLevelType w:val="hybridMultilevel"/>
    <w:tmpl w:val="69BEFA1C"/>
    <w:lvl w:ilvl="0" w:tplc="E4C26EE4">
      <w:numFmt w:val="bullet"/>
      <w:lvlText w:val="-"/>
      <w:lvlJc w:val="left"/>
      <w:pPr>
        <w:ind w:left="862" w:hanging="360"/>
      </w:pPr>
      <w:rPr>
        <w:rFonts w:ascii="Arial" w:hAnsi="Arial" w:hint="default"/>
        <w:spacing w:val="-2"/>
      </w:rPr>
    </w:lvl>
    <w:lvl w:ilvl="1" w:tplc="04050003">
      <w:start w:val="1"/>
      <w:numFmt w:val="bullet"/>
      <w:lvlText w:val="o"/>
      <w:lvlJc w:val="left"/>
      <w:pPr>
        <w:ind w:left="1582" w:hanging="360"/>
      </w:pPr>
      <w:rPr>
        <w:rFonts w:ascii="Courier New" w:hAnsi="Courier New" w:hint="default"/>
      </w:rPr>
    </w:lvl>
    <w:lvl w:ilvl="2" w:tplc="04050005">
      <w:start w:val="1"/>
      <w:numFmt w:val="bullet"/>
      <w:lvlText w:val=""/>
      <w:lvlJc w:val="left"/>
      <w:pPr>
        <w:ind w:left="2302" w:hanging="360"/>
      </w:pPr>
      <w:rPr>
        <w:rFonts w:ascii="Wingdings" w:hAnsi="Wingdings" w:hint="default"/>
      </w:rPr>
    </w:lvl>
    <w:lvl w:ilvl="3" w:tplc="04050001">
      <w:start w:val="1"/>
      <w:numFmt w:val="bullet"/>
      <w:lvlText w:val=""/>
      <w:lvlJc w:val="left"/>
      <w:pPr>
        <w:ind w:left="3022" w:hanging="360"/>
      </w:pPr>
      <w:rPr>
        <w:rFonts w:ascii="Symbol" w:hAnsi="Symbol" w:hint="default"/>
      </w:rPr>
    </w:lvl>
    <w:lvl w:ilvl="4" w:tplc="04050003">
      <w:start w:val="1"/>
      <w:numFmt w:val="bullet"/>
      <w:lvlText w:val="o"/>
      <w:lvlJc w:val="left"/>
      <w:pPr>
        <w:ind w:left="3742" w:hanging="360"/>
      </w:pPr>
      <w:rPr>
        <w:rFonts w:ascii="Courier New" w:hAnsi="Courier New" w:hint="default"/>
      </w:rPr>
    </w:lvl>
    <w:lvl w:ilvl="5" w:tplc="04050005">
      <w:start w:val="1"/>
      <w:numFmt w:val="bullet"/>
      <w:lvlText w:val=""/>
      <w:lvlJc w:val="left"/>
      <w:pPr>
        <w:ind w:left="4462" w:hanging="360"/>
      </w:pPr>
      <w:rPr>
        <w:rFonts w:ascii="Wingdings" w:hAnsi="Wingdings" w:hint="default"/>
      </w:rPr>
    </w:lvl>
    <w:lvl w:ilvl="6" w:tplc="04050001">
      <w:start w:val="1"/>
      <w:numFmt w:val="bullet"/>
      <w:lvlText w:val=""/>
      <w:lvlJc w:val="left"/>
      <w:pPr>
        <w:ind w:left="5182" w:hanging="360"/>
      </w:pPr>
      <w:rPr>
        <w:rFonts w:ascii="Symbol" w:hAnsi="Symbol" w:hint="default"/>
      </w:rPr>
    </w:lvl>
    <w:lvl w:ilvl="7" w:tplc="04050003">
      <w:start w:val="1"/>
      <w:numFmt w:val="bullet"/>
      <w:lvlText w:val="o"/>
      <w:lvlJc w:val="left"/>
      <w:pPr>
        <w:ind w:left="5902" w:hanging="360"/>
      </w:pPr>
      <w:rPr>
        <w:rFonts w:ascii="Courier New" w:hAnsi="Courier New" w:hint="default"/>
      </w:rPr>
    </w:lvl>
    <w:lvl w:ilvl="8" w:tplc="04050005">
      <w:start w:val="1"/>
      <w:numFmt w:val="bullet"/>
      <w:lvlText w:val=""/>
      <w:lvlJc w:val="left"/>
      <w:pPr>
        <w:ind w:left="6622" w:hanging="360"/>
      </w:pPr>
      <w:rPr>
        <w:rFonts w:ascii="Wingdings" w:hAnsi="Wingdings" w:hint="default"/>
      </w:rPr>
    </w:lvl>
  </w:abstractNum>
  <w:abstractNum w:abstractNumId="3">
    <w:nsid w:val="4EB950CC"/>
    <w:multiLevelType w:val="hybridMultilevel"/>
    <w:tmpl w:val="3FCA9B30"/>
    <w:lvl w:ilvl="0" w:tplc="583439A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4">
    <w:nsid w:val="4F3E3F62"/>
    <w:multiLevelType w:val="hybridMultilevel"/>
    <w:tmpl w:val="326A5D5C"/>
    <w:lvl w:ilvl="0" w:tplc="0405000F">
      <w:start w:val="1"/>
      <w:numFmt w:val="decimal"/>
      <w:lvlText w:val="%1."/>
      <w:lvlJc w:val="left"/>
      <w:pPr>
        <w:ind w:left="644" w:hanging="360"/>
      </w:pPr>
      <w:rPr>
        <w:rFonts w:cs="Times New Roman" w:hint="default"/>
      </w:rPr>
    </w:lvl>
    <w:lvl w:ilvl="1" w:tplc="04050019">
      <w:start w:val="1"/>
      <w:numFmt w:val="lowerLetter"/>
      <w:lvlText w:val="%2."/>
      <w:lvlJc w:val="left"/>
      <w:pPr>
        <w:ind w:left="1364" w:hanging="360"/>
      </w:pPr>
      <w:rPr>
        <w:rFonts w:cs="Times New Roman"/>
      </w:rPr>
    </w:lvl>
    <w:lvl w:ilvl="2" w:tplc="0405001B">
      <w:start w:val="1"/>
      <w:numFmt w:val="lowerRoman"/>
      <w:lvlText w:val="%3."/>
      <w:lvlJc w:val="right"/>
      <w:pPr>
        <w:ind w:left="2084" w:hanging="180"/>
      </w:pPr>
      <w:rPr>
        <w:rFonts w:cs="Times New Roman"/>
      </w:rPr>
    </w:lvl>
    <w:lvl w:ilvl="3" w:tplc="0405000F">
      <w:start w:val="1"/>
      <w:numFmt w:val="decimal"/>
      <w:lvlText w:val="%4."/>
      <w:lvlJc w:val="left"/>
      <w:pPr>
        <w:ind w:left="2804" w:hanging="360"/>
      </w:pPr>
      <w:rPr>
        <w:rFonts w:cs="Times New Roman"/>
      </w:rPr>
    </w:lvl>
    <w:lvl w:ilvl="4" w:tplc="04050019">
      <w:start w:val="1"/>
      <w:numFmt w:val="lowerLetter"/>
      <w:lvlText w:val="%5."/>
      <w:lvlJc w:val="left"/>
      <w:pPr>
        <w:ind w:left="3524" w:hanging="360"/>
      </w:pPr>
      <w:rPr>
        <w:rFonts w:cs="Times New Roman"/>
      </w:rPr>
    </w:lvl>
    <w:lvl w:ilvl="5" w:tplc="0405001B">
      <w:start w:val="1"/>
      <w:numFmt w:val="lowerRoman"/>
      <w:lvlText w:val="%6."/>
      <w:lvlJc w:val="right"/>
      <w:pPr>
        <w:ind w:left="4244" w:hanging="180"/>
      </w:pPr>
      <w:rPr>
        <w:rFonts w:cs="Times New Roman"/>
      </w:rPr>
    </w:lvl>
    <w:lvl w:ilvl="6" w:tplc="0405000F">
      <w:start w:val="1"/>
      <w:numFmt w:val="decimal"/>
      <w:lvlText w:val="%7."/>
      <w:lvlJc w:val="left"/>
      <w:pPr>
        <w:ind w:left="4964" w:hanging="360"/>
      </w:pPr>
      <w:rPr>
        <w:rFonts w:cs="Times New Roman"/>
      </w:rPr>
    </w:lvl>
    <w:lvl w:ilvl="7" w:tplc="04050019">
      <w:start w:val="1"/>
      <w:numFmt w:val="lowerLetter"/>
      <w:lvlText w:val="%8."/>
      <w:lvlJc w:val="left"/>
      <w:pPr>
        <w:ind w:left="5684" w:hanging="360"/>
      </w:pPr>
      <w:rPr>
        <w:rFonts w:cs="Times New Roman"/>
      </w:rPr>
    </w:lvl>
    <w:lvl w:ilvl="8" w:tplc="0405001B">
      <w:start w:val="1"/>
      <w:numFmt w:val="lowerRoman"/>
      <w:lvlText w:val="%9."/>
      <w:lvlJc w:val="right"/>
      <w:pPr>
        <w:ind w:left="6404" w:hanging="180"/>
      </w:pPr>
      <w:rPr>
        <w:rFonts w:cs="Times New Roman"/>
      </w:rPr>
    </w:lvl>
  </w:abstractNum>
  <w:abstractNum w:abstractNumId="5">
    <w:nsid w:val="5A4558D4"/>
    <w:multiLevelType w:val="hybridMultilevel"/>
    <w:tmpl w:val="EA1A8BCC"/>
    <w:lvl w:ilvl="0" w:tplc="04050011">
      <w:start w:val="1"/>
      <w:numFmt w:val="decimal"/>
      <w:lvlText w:val="%1)"/>
      <w:lvlJc w:val="left"/>
      <w:pPr>
        <w:ind w:left="644"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76ED3E23"/>
    <w:multiLevelType w:val="hybridMultilevel"/>
    <w:tmpl w:val="5D1EA22E"/>
    <w:lvl w:ilvl="0" w:tplc="1070FC94">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50381"/>
    <w:rsid w:val="00090063"/>
    <w:rsid w:val="0009493A"/>
    <w:rsid w:val="00124E5B"/>
    <w:rsid w:val="0014470C"/>
    <w:rsid w:val="001A276E"/>
    <w:rsid w:val="001C32ED"/>
    <w:rsid w:val="001C50A5"/>
    <w:rsid w:val="001E5784"/>
    <w:rsid w:val="00234787"/>
    <w:rsid w:val="002370F2"/>
    <w:rsid w:val="002C253D"/>
    <w:rsid w:val="002D2EC8"/>
    <w:rsid w:val="003179BC"/>
    <w:rsid w:val="003240C0"/>
    <w:rsid w:val="003344D4"/>
    <w:rsid w:val="00372FF0"/>
    <w:rsid w:val="00384220"/>
    <w:rsid w:val="00397E02"/>
    <w:rsid w:val="003C51AF"/>
    <w:rsid w:val="003E7443"/>
    <w:rsid w:val="0043475F"/>
    <w:rsid w:val="0045668D"/>
    <w:rsid w:val="00472184"/>
    <w:rsid w:val="00477263"/>
    <w:rsid w:val="004B3895"/>
    <w:rsid w:val="004D0135"/>
    <w:rsid w:val="004D495A"/>
    <w:rsid w:val="004D4E6C"/>
    <w:rsid w:val="004E718B"/>
    <w:rsid w:val="0053439D"/>
    <w:rsid w:val="00557B5D"/>
    <w:rsid w:val="005620FF"/>
    <w:rsid w:val="005823FE"/>
    <w:rsid w:val="005A0FAF"/>
    <w:rsid w:val="005C4A55"/>
    <w:rsid w:val="005D4173"/>
    <w:rsid w:val="00611F3A"/>
    <w:rsid w:val="006305D6"/>
    <w:rsid w:val="0064647B"/>
    <w:rsid w:val="006878B5"/>
    <w:rsid w:val="00691B03"/>
    <w:rsid w:val="006A3490"/>
    <w:rsid w:val="006F7AFF"/>
    <w:rsid w:val="00792F10"/>
    <w:rsid w:val="007A3727"/>
    <w:rsid w:val="007A3EBD"/>
    <w:rsid w:val="007E063B"/>
    <w:rsid w:val="007F3572"/>
    <w:rsid w:val="008034F2"/>
    <w:rsid w:val="00814EAA"/>
    <w:rsid w:val="00846C6F"/>
    <w:rsid w:val="008608F2"/>
    <w:rsid w:val="00881BC8"/>
    <w:rsid w:val="008E5513"/>
    <w:rsid w:val="008E5600"/>
    <w:rsid w:val="008E5708"/>
    <w:rsid w:val="008E5A8B"/>
    <w:rsid w:val="00911A59"/>
    <w:rsid w:val="009627E9"/>
    <w:rsid w:val="00977A24"/>
    <w:rsid w:val="009C10F4"/>
    <w:rsid w:val="009C6463"/>
    <w:rsid w:val="009F4860"/>
    <w:rsid w:val="00A13C06"/>
    <w:rsid w:val="00A5128C"/>
    <w:rsid w:val="00A93B51"/>
    <w:rsid w:val="00AB2287"/>
    <w:rsid w:val="00AC2EE8"/>
    <w:rsid w:val="00AD48B5"/>
    <w:rsid w:val="00B848A1"/>
    <w:rsid w:val="00BD22BE"/>
    <w:rsid w:val="00C43D91"/>
    <w:rsid w:val="00C45C96"/>
    <w:rsid w:val="00C652F5"/>
    <w:rsid w:val="00C914E0"/>
    <w:rsid w:val="00CB45D5"/>
    <w:rsid w:val="00CC30EB"/>
    <w:rsid w:val="00CC7824"/>
    <w:rsid w:val="00CD1414"/>
    <w:rsid w:val="00CD32E4"/>
    <w:rsid w:val="00CD49ED"/>
    <w:rsid w:val="00CE5553"/>
    <w:rsid w:val="00D132C2"/>
    <w:rsid w:val="00D60CAD"/>
    <w:rsid w:val="00D67AB0"/>
    <w:rsid w:val="00D93992"/>
    <w:rsid w:val="00DD3BE6"/>
    <w:rsid w:val="00DE7524"/>
    <w:rsid w:val="00E1635D"/>
    <w:rsid w:val="00E73465"/>
    <w:rsid w:val="00EA54CD"/>
    <w:rsid w:val="00EB206C"/>
    <w:rsid w:val="00ED5407"/>
    <w:rsid w:val="00EE736C"/>
    <w:rsid w:val="00F00C96"/>
    <w:rsid w:val="00F05755"/>
    <w:rsid w:val="00F675D2"/>
    <w:rsid w:val="00FA0D2C"/>
    <w:rsid w:val="00FA1029"/>
    <w:rsid w:val="00FD74BB"/>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234787"/>
    <w:pPr>
      <w:ind w:left="720"/>
    </w:pPr>
  </w:style>
  <w:style w:type="paragraph" w:customStyle="1" w:styleId="Default">
    <w:name w:val="Default"/>
    <w:rsid w:val="00C914E0"/>
    <w:pPr>
      <w:autoSpaceDE w:val="0"/>
      <w:autoSpaceDN w:val="0"/>
      <w:adjustRightInd w:val="0"/>
    </w:pPr>
    <w:rPr>
      <w:rFonts w:ascii="Times New Roman" w:eastAsia="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102B85-A8C8-4743-A9C6-36440B7147A1}"/>
</file>

<file path=customXml/itemProps2.xml><?xml version="1.0" encoding="utf-8"?>
<ds:datastoreItem xmlns:ds="http://schemas.openxmlformats.org/officeDocument/2006/customXml" ds:itemID="{97164F25-C036-4B4D-97F7-25C9B64E0B74}"/>
</file>

<file path=customXml/itemProps3.xml><?xml version="1.0" encoding="utf-8"?>
<ds:datastoreItem xmlns:ds="http://schemas.openxmlformats.org/officeDocument/2006/customXml" ds:itemID="{C3D25F0A-7F5F-42C4-99CA-A8BE37E079C6}"/>
</file>

<file path=docProps/app.xml><?xml version="1.0" encoding="utf-8"?>
<Properties xmlns="http://schemas.openxmlformats.org/officeDocument/2006/extended-properties" xmlns:vt="http://schemas.openxmlformats.org/officeDocument/2006/docPropsVTypes">
  <Template>Normal</Template>
  <TotalTime>0</TotalTime>
  <Pages>5</Pages>
  <Words>1733</Words>
  <Characters>10227</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KAZUISTIKA – Pacientky s epilepsií 1</vt:lpstr>
    </vt:vector>
  </TitlesOfParts>
  <Company>HP</Company>
  <LinksUpToDate>false</LinksUpToDate>
  <CharactersWithSpaces>11937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Pacientky s epilepsií 1</dc:title>
  <dc:creator>VSZDRAV</dc:creator>
  <cp:lastModifiedBy>Němcová Jitka</cp:lastModifiedBy>
  <cp:revision>2</cp:revision>
  <dcterms:created xsi:type="dcterms:W3CDTF">2015-04-14T09:16:00Z</dcterms:created>
  <dcterms:modified xsi:type="dcterms:W3CDTF">2015-04-14T09:16:00Z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