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B3" w:rsidRPr="004D78B8" w:rsidRDefault="00283CB3" w:rsidP="00E97D01">
      <w:pPr>
        <w:spacing w:line="360" w:lineRule="auto"/>
        <w:ind w:left="567"/>
        <w:rPr>
          <w:rFonts w:ascii="Arial" w:hAnsi="Arial" w:cs="Arial"/>
          <w:b/>
          <w:color w:val="0000FF"/>
          <w:sz w:val="28"/>
          <w:szCs w:val="28"/>
        </w:rPr>
      </w:pPr>
      <w:bookmarkStart w:id="0" w:name="_GoBack"/>
      <w:bookmarkEnd w:id="0"/>
      <w:r w:rsidRPr="004D78B8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 w:rsidRPr="004D78B8">
        <w:rPr>
          <w:rFonts w:ascii="Arial" w:hAnsi="Arial" w:cs="Arial"/>
          <w:b/>
          <w:color w:val="0000FF"/>
          <w:sz w:val="28"/>
          <w:szCs w:val="28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</w:rPr>
        <w:t>Pacientka s epilepsií</w:t>
      </w:r>
    </w:p>
    <w:p w:rsidR="00283CB3" w:rsidRPr="00774F56" w:rsidRDefault="00283CB3" w:rsidP="00760FFA">
      <w:pPr>
        <w:pStyle w:val="Nadpis1"/>
        <w:ind w:left="142"/>
        <w:rPr>
          <w:rFonts w:cs="Arial"/>
          <w:color w:val="0000FF"/>
          <w:szCs w:val="24"/>
        </w:rPr>
      </w:pPr>
    </w:p>
    <w:p w:rsidR="00283CB3" w:rsidRPr="00774F56" w:rsidRDefault="00283CB3" w:rsidP="00760FFA">
      <w:pPr>
        <w:pStyle w:val="Nadpis1"/>
        <w:ind w:left="142"/>
        <w:rPr>
          <w:rFonts w:cs="Arial"/>
          <w:color w:val="0000FF"/>
          <w:szCs w:val="24"/>
        </w:rPr>
      </w:pPr>
      <w:r w:rsidRPr="00774F56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283CB3" w:rsidRPr="00774F56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X</w:t>
            </w:r>
            <w:r w:rsidR="00084DA2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71 let</w:t>
            </w:r>
          </w:p>
        </w:tc>
      </w:tr>
      <w:tr w:rsidR="00283CB3" w:rsidRPr="00774F56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Pardubice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střední odborné učiliště</w:t>
            </w:r>
          </w:p>
        </w:tc>
      </w:tr>
      <w:tr w:rsidR="00283CB3" w:rsidRPr="00774F56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neurologie</w:t>
            </w:r>
          </w:p>
        </w:tc>
      </w:tr>
      <w:tr w:rsidR="00283CB3" w:rsidRPr="00774F56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19.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9.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83CB3" w:rsidRPr="00774F56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83CB3" w:rsidRPr="00774F56" w:rsidRDefault="00283CB3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19.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9.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</w:tr>
    </w:tbl>
    <w:p w:rsidR="00283CB3" w:rsidRPr="00774F56" w:rsidRDefault="00283CB3" w:rsidP="00D67AB0">
      <w:pPr>
        <w:pStyle w:val="Nadpis1"/>
        <w:rPr>
          <w:rFonts w:cs="Arial"/>
          <w:b w:val="0"/>
          <w:szCs w:val="24"/>
        </w:rPr>
      </w:pPr>
    </w:p>
    <w:p w:rsidR="00283CB3" w:rsidRPr="00774F56" w:rsidRDefault="00283CB3" w:rsidP="00D67AB0">
      <w:pPr>
        <w:pStyle w:val="Nadpis1"/>
        <w:ind w:left="142"/>
        <w:rPr>
          <w:rFonts w:cs="Arial"/>
          <w:color w:val="0000FF"/>
          <w:szCs w:val="24"/>
        </w:rPr>
      </w:pPr>
      <w:r w:rsidRPr="00774F56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283CB3" w:rsidRPr="00774F56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83CB3" w:rsidRPr="00774F56" w:rsidRDefault="00283CB3" w:rsidP="00E138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Pacientku bolela hlava. Poté pociťovala návaly horka, mdlobu. Dále si nic nepamatuje, probudila se až na zemi. Manžel zavolal RZP pro grand mal trvající přibližně 5 minut – po příjezdu na místo pacientka již při vědomí. Pro tyto obtíže byla přijata na neurologickou jednotku na pozorování, kde zjištěna hypotenze, tachykardie, tachypnoe. Pacient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774F56">
              <w:rPr>
                <w:rFonts w:ascii="Arial" w:hAnsi="Arial" w:cs="Arial"/>
                <w:sz w:val="24"/>
                <w:szCs w:val="24"/>
              </w:rPr>
              <w:t>a afebrilní, orientována místem, časem i osobou. Potíže tohoto typu má opakovaně. Pro epilepsii se léčí od 13 let. Trpí obezitou I. stupně a hypertenzí.</w:t>
            </w:r>
          </w:p>
        </w:tc>
      </w:tr>
    </w:tbl>
    <w:p w:rsidR="00283CB3" w:rsidRPr="00774F56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Pr="00774F56" w:rsidRDefault="00283CB3" w:rsidP="00A57108">
      <w:pPr>
        <w:pStyle w:val="Nadpis1"/>
        <w:spacing w:line="360" w:lineRule="auto"/>
        <w:rPr>
          <w:rFonts w:cs="Arial"/>
          <w:color w:val="0000FF"/>
          <w:szCs w:val="24"/>
        </w:rPr>
      </w:pPr>
      <w:r w:rsidRPr="00774F56">
        <w:rPr>
          <w:rFonts w:cs="Arial"/>
          <w:color w:val="0000FF"/>
          <w:szCs w:val="24"/>
        </w:rPr>
        <w:t>HODNOTY A ÚDAJE ZJIŠŤOVANÉ PŘI PŘÍJMU dne 19.</w:t>
      </w:r>
      <w:r>
        <w:rPr>
          <w:rFonts w:cs="Arial"/>
          <w:color w:val="0000FF"/>
          <w:szCs w:val="24"/>
        </w:rPr>
        <w:t xml:space="preserve"> </w:t>
      </w:r>
      <w:r w:rsidRPr="00774F56">
        <w:rPr>
          <w:rFonts w:cs="Arial"/>
          <w:color w:val="0000FF"/>
          <w:szCs w:val="24"/>
        </w:rPr>
        <w:t>09.</w:t>
      </w:r>
      <w:r>
        <w:rPr>
          <w:rFonts w:cs="Arial"/>
          <w:color w:val="0000FF"/>
          <w:szCs w:val="24"/>
        </w:rPr>
        <w:t xml:space="preserve"> </w:t>
      </w:r>
      <w:r w:rsidRPr="00774F56">
        <w:rPr>
          <w:rFonts w:cs="Arial"/>
          <w:color w:val="0000FF"/>
          <w:szCs w:val="24"/>
        </w:rPr>
        <w:t>2014</w:t>
      </w:r>
    </w:p>
    <w:p w:rsidR="00283CB3" w:rsidRPr="00774F56" w:rsidRDefault="00283CB3" w:rsidP="00A57108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6"/>
        <w:gridCol w:w="4572"/>
      </w:tblGrid>
      <w:tr w:rsidR="00283CB3" w:rsidRPr="00774F56"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TK: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90/60</w:t>
            </w:r>
            <w:r w:rsidR="00084DA2">
              <w:rPr>
                <w:rFonts w:ascii="Arial" w:hAnsi="Arial" w:cs="Arial"/>
                <w:bCs/>
                <w:sz w:val="24"/>
                <w:szCs w:val="24"/>
              </w:rPr>
              <w:t xml:space="preserve"> mmHg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 - hypotenze</w:t>
            </w:r>
          </w:p>
        </w:tc>
        <w:tc>
          <w:tcPr>
            <w:tcW w:w="4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Výška: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163 cm</w:t>
            </w:r>
          </w:p>
        </w:tc>
      </w:tr>
      <w:tr w:rsidR="00283CB3" w:rsidRPr="00774F56"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106/min</w:t>
            </w:r>
            <w:r w:rsidR="00084DA2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 - tachykardie</w:t>
            </w:r>
          </w:p>
        </w:tc>
        <w:tc>
          <w:tcPr>
            <w:tcW w:w="4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Hmotnost: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82 kg</w:t>
            </w:r>
          </w:p>
        </w:tc>
      </w:tr>
      <w:tr w:rsidR="00283CB3" w:rsidRPr="00774F56"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29/min</w:t>
            </w:r>
            <w:r w:rsidR="00084DA2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 - tachypnoe</w:t>
            </w:r>
          </w:p>
        </w:tc>
        <w:tc>
          <w:tcPr>
            <w:tcW w:w="4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BMI: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30,9 – obezita I. stupně</w:t>
            </w:r>
          </w:p>
        </w:tc>
      </w:tr>
      <w:tr w:rsidR="00283CB3" w:rsidRPr="00774F56"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TT: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36,8 °C - normotermie</w:t>
            </w:r>
          </w:p>
        </w:tc>
        <w:tc>
          <w:tcPr>
            <w:tcW w:w="4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Pohyblivost: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přivezena na lehátku</w:t>
            </w:r>
          </w:p>
        </w:tc>
      </w:tr>
      <w:tr w:rsidR="00283CB3" w:rsidRPr="00774F56"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Stav vědomí: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GCS 13 - při vědomí</w:t>
            </w:r>
          </w:p>
        </w:tc>
        <w:tc>
          <w:tcPr>
            <w:tcW w:w="4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>Orientace místem, časem, osobou: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 orientována</w:t>
            </w:r>
          </w:p>
        </w:tc>
      </w:tr>
      <w:tr w:rsidR="00283CB3" w:rsidRPr="00774F56"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Řeč, jazyk: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český</w:t>
            </w:r>
          </w:p>
        </w:tc>
        <w:tc>
          <w:tcPr>
            <w:tcW w:w="4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Krevní skupina: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A Rh +</w:t>
            </w:r>
          </w:p>
        </w:tc>
      </w:tr>
    </w:tbl>
    <w:p w:rsidR="00283CB3" w:rsidRPr="00774F56" w:rsidRDefault="00283CB3" w:rsidP="00A5710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Důvod přijetí udávaný pacientkou</w:t>
      </w: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>:</w:t>
      </w: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Cs/>
          <w:sz w:val="24"/>
          <w:szCs w:val="24"/>
        </w:rPr>
      </w:pPr>
      <w:r w:rsidRPr="00774F56">
        <w:rPr>
          <w:rFonts w:ascii="Arial" w:hAnsi="Arial" w:cs="Arial"/>
          <w:bCs/>
          <w:sz w:val="24"/>
          <w:szCs w:val="24"/>
        </w:rPr>
        <w:t>„Bolela mě hlava, najednou jsem měla černo před očima, návaly horka a vzbudila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774F56">
        <w:rPr>
          <w:rFonts w:ascii="Arial" w:hAnsi="Arial" w:cs="Arial"/>
          <w:bCs/>
          <w:sz w:val="24"/>
          <w:szCs w:val="24"/>
        </w:rPr>
        <w:t>jsem se na zemi“.</w:t>
      </w: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/>
          <w:bCs/>
          <w:color w:val="0000FF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>Medicínská diagnóza hlavní:</w:t>
      </w: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G40.6 </w:t>
      </w:r>
      <w:r w:rsidRPr="00774F56">
        <w:rPr>
          <w:rFonts w:ascii="Arial" w:hAnsi="Arial" w:cs="Arial"/>
          <w:bCs/>
          <w:sz w:val="24"/>
          <w:szCs w:val="24"/>
        </w:rPr>
        <w:t>Epilepsie (grand mal)</w:t>
      </w: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/>
          <w:bCs/>
          <w:color w:val="0000FF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>Medicínské diagnózy vedlejší:</w:t>
      </w: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 10 H</w:t>
      </w:r>
      <w:r w:rsidRPr="00774F56">
        <w:rPr>
          <w:rFonts w:ascii="Arial" w:hAnsi="Arial" w:cs="Arial"/>
          <w:bCs/>
          <w:sz w:val="24"/>
          <w:szCs w:val="24"/>
        </w:rPr>
        <w:t>ypertenze</w:t>
      </w:r>
    </w:p>
    <w:p w:rsidR="00283CB3" w:rsidRPr="00774F56" w:rsidRDefault="00283CB3" w:rsidP="00450BD5">
      <w:pPr>
        <w:spacing w:line="360" w:lineRule="auto"/>
        <w:ind w:left="28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 66 </w:t>
      </w:r>
      <w:r w:rsidRPr="00774F56">
        <w:rPr>
          <w:rFonts w:ascii="Arial" w:hAnsi="Arial" w:cs="Arial"/>
          <w:bCs/>
          <w:sz w:val="24"/>
          <w:szCs w:val="24"/>
        </w:rPr>
        <w:t>Obezita I. stupně</w:t>
      </w:r>
    </w:p>
    <w:p w:rsidR="00283CB3" w:rsidRPr="00774F56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Pr="00774F56" w:rsidRDefault="00283CB3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83CB3" w:rsidRPr="00774F56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Matka: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matka zemřela na masivní plicní embolii ve věku 70 let.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Otec: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otec zemřel na stáří ve věku 86 let. 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Sourozenci: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jedna sestra – 68 let, živa, zdráva.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Děti: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jeden syn – 48 let, zdráv.</w:t>
            </w:r>
          </w:p>
        </w:tc>
      </w:tr>
      <w:tr w:rsidR="00283CB3" w:rsidRPr="00774F56">
        <w:trPr>
          <w:trHeight w:val="2295"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Překonaná a chronická onemocnění: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v 5 letech plané neštovice, stp. po APPE (1961), juvenilní epilepsie (1956 - nyní), hypertenze (2004 -</w:t>
            </w:r>
            <w:r w:rsidR="00084DA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nyní).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Hospitalizace a operace: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hospitalizována v nemocnici již byla, APPE (1961), opakované záchvaty grand mal.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Úrazy: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kromě běžných dětských úrazů v dětství, pacientka jiné, vážnější neprodělala. 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Transfúze: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Očkování: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běžná dětská očkování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Lokren 10 mg tbl. 1-0-0 </w:t>
            </w:r>
            <w:r w:rsidR="00283CB3" w:rsidRPr="00774F56">
              <w:rPr>
                <w:rFonts w:ascii="Arial" w:hAnsi="Arial" w:cs="Arial"/>
                <w:sz w:val="24"/>
                <w:szCs w:val="24"/>
              </w:rPr>
              <w:t>(antihypertenzivum)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Betaloc Zok 200 mg tbl 0-0-1 (antihypertenzivum)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Lamictal 100 mg tbl. 1-0-1 (antiepileptikum)</w:t>
            </w:r>
          </w:p>
          <w:p w:rsidR="00283CB3" w:rsidRPr="00774F56" w:rsidRDefault="00283CB3" w:rsidP="003D1E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Keppra 500 mg tbl. 1-0-1 (antiepileptikum)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Léky: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Potraviny: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Chemické látky: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Jiné: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neguje 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Alkohol: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Kouření: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Káva: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2x/24 hodin - černá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Léky: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neguje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Jiné návykové látky: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neguje 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Menarché: </w:t>
            </w:r>
            <w:r w:rsidRPr="00774F56">
              <w:rPr>
                <w:rFonts w:ascii="Arial" w:hAnsi="Arial" w:cs="Arial"/>
                <w:sz w:val="24"/>
                <w:szCs w:val="24"/>
              </w:rPr>
              <w:t>ve 13 letech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PM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(poslední menstruace)</w:t>
            </w: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774F56">
              <w:rPr>
                <w:rFonts w:ascii="Arial" w:hAnsi="Arial" w:cs="Arial"/>
                <w:sz w:val="24"/>
                <w:szCs w:val="24"/>
              </w:rPr>
              <w:t>přibližně před 21 lety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A: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UPT: </w:t>
            </w:r>
            <w:r w:rsidRPr="00774F56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Antikoncepce: </w:t>
            </w:r>
            <w:r w:rsidRPr="00774F56">
              <w:rPr>
                <w:rFonts w:ascii="Arial" w:hAnsi="Arial" w:cs="Arial"/>
                <w:sz w:val="24"/>
                <w:szCs w:val="24"/>
              </w:rPr>
              <w:t>-------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Menopauza: </w:t>
            </w:r>
            <w:r w:rsidRPr="00774F56">
              <w:rPr>
                <w:rFonts w:ascii="Arial" w:hAnsi="Arial" w:cs="Arial"/>
                <w:sz w:val="24"/>
                <w:szCs w:val="24"/>
              </w:rPr>
              <w:t>přibližně před 19 lety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Samovyšetřování prsou: </w:t>
            </w:r>
            <w:r w:rsidRPr="00774F56">
              <w:rPr>
                <w:rFonts w:ascii="Arial" w:hAnsi="Arial" w:cs="Arial"/>
                <w:sz w:val="24"/>
                <w:szCs w:val="24"/>
              </w:rPr>
              <w:t>neprováděla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Poslední gynekologická prohlídka: 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již si nevzpomíná. 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Stav: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vdaná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Bytové podmínky: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rodinný dům - přízemní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Vztahy, role a interakce: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matka, manželka, babička, sestra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Záliby: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pletení, čtení knih, vaření, pečení</w:t>
            </w:r>
          </w:p>
          <w:p w:rsidR="00283CB3" w:rsidRPr="00774F56" w:rsidRDefault="00283CB3" w:rsidP="003D1E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Volnočasové aktivity: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sledování televize, vyšívání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lastRenderedPageBreak/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Vzdělání: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střední odborné učiliště 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Pracovní zařazení: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Pacientka ve starobním důchodu. Dříve pracovala jako švadlena. 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Čas působení, čas odchodu do důchodu, jakého: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38 let pracovala jako švadlena. V 56 letech odešla do starobního důchodu. 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Vztahy na pracovišti: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Bez větších problémů. Se spolupracovníky vycházela dobře. </w:t>
            </w:r>
          </w:p>
          <w:p w:rsidR="00283CB3" w:rsidRPr="00774F56" w:rsidRDefault="00283CB3" w:rsidP="003D1E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Ekonomické podmínky: 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Průměrné ekonomické podmínky. </w:t>
            </w:r>
          </w:p>
        </w:tc>
      </w:tr>
      <w:tr w:rsidR="00283CB3" w:rsidRPr="00774F56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D1E7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Religiózní praktiky: </w:t>
            </w:r>
            <w:r w:rsidRPr="00774F56">
              <w:rPr>
                <w:rFonts w:ascii="Arial" w:hAnsi="Arial" w:cs="Arial"/>
                <w:sz w:val="24"/>
                <w:szCs w:val="24"/>
              </w:rPr>
              <w:t>římskokatolické náboženství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283CB3" w:rsidRPr="00774F56" w:rsidRDefault="00283CB3" w:rsidP="00395EF7">
      <w:pPr>
        <w:spacing w:line="276" w:lineRule="auto"/>
        <w:rPr>
          <w:rFonts w:ascii="Arial" w:hAnsi="Arial" w:cs="Arial"/>
          <w:sz w:val="24"/>
          <w:szCs w:val="24"/>
        </w:rPr>
      </w:pPr>
    </w:p>
    <w:p w:rsidR="00283CB3" w:rsidRPr="00774F56" w:rsidRDefault="00283CB3" w:rsidP="00395EF7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Lékařská diagnóza</w:t>
      </w:r>
    </w:p>
    <w:tbl>
      <w:tblPr>
        <w:tblW w:w="8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0"/>
      </w:tblGrid>
      <w:tr w:rsidR="00283CB3" w:rsidRPr="00774F56">
        <w:trPr>
          <w:trHeight w:val="1548"/>
        </w:trPr>
        <w:tc>
          <w:tcPr>
            <w:tcW w:w="8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Medicínská diagnóza hlavní: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Epilepsie (grand mal)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  <w:t>Medicínské diagnózy vedlejší: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Hypertenze</w:t>
            </w:r>
          </w:p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 xml:space="preserve">Obezita I. stupně </w:t>
            </w:r>
          </w:p>
        </w:tc>
      </w:tr>
    </w:tbl>
    <w:p w:rsidR="00283CB3" w:rsidRPr="00774F56" w:rsidRDefault="00283CB3" w:rsidP="00395EF7">
      <w:pPr>
        <w:spacing w:line="276" w:lineRule="auto"/>
        <w:rPr>
          <w:rFonts w:ascii="Arial" w:hAnsi="Arial" w:cs="Arial"/>
          <w:sz w:val="24"/>
          <w:szCs w:val="24"/>
        </w:rPr>
      </w:pPr>
    </w:p>
    <w:p w:rsidR="00283CB3" w:rsidRPr="00774F56" w:rsidRDefault="00283CB3" w:rsidP="00450BD5">
      <w:pPr>
        <w:spacing w:line="276" w:lineRule="auto"/>
        <w:ind w:left="142" w:right="-289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 xml:space="preserve">Konzervativní léčba: </w:t>
      </w:r>
    </w:p>
    <w:p w:rsidR="00283CB3" w:rsidRPr="00774F56" w:rsidRDefault="00283CB3" w:rsidP="00450BD5">
      <w:pPr>
        <w:spacing w:line="276" w:lineRule="auto"/>
        <w:ind w:left="142" w:right="-289"/>
        <w:jc w:val="both"/>
        <w:rPr>
          <w:rFonts w:ascii="Arial" w:hAnsi="Arial" w:cs="Arial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>Dieta:</w:t>
      </w:r>
      <w:r w:rsidRPr="00774F56">
        <w:rPr>
          <w:rFonts w:ascii="Arial" w:hAnsi="Arial" w:cs="Arial"/>
          <w:color w:val="0000FF"/>
          <w:sz w:val="24"/>
          <w:szCs w:val="24"/>
        </w:rPr>
        <w:t xml:space="preserve"> </w:t>
      </w:r>
      <w:r w:rsidRPr="00774F56">
        <w:rPr>
          <w:rFonts w:ascii="Arial" w:hAnsi="Arial" w:cs="Arial"/>
          <w:sz w:val="24"/>
          <w:szCs w:val="24"/>
        </w:rPr>
        <w:t xml:space="preserve">č. 2 (šetřící) </w:t>
      </w:r>
    </w:p>
    <w:p w:rsidR="00283CB3" w:rsidRPr="00774F56" w:rsidRDefault="00283CB3" w:rsidP="00450BD5">
      <w:pPr>
        <w:spacing w:line="276" w:lineRule="auto"/>
        <w:ind w:left="142" w:right="-289"/>
        <w:jc w:val="both"/>
        <w:rPr>
          <w:rFonts w:ascii="Arial" w:hAnsi="Arial" w:cs="Arial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>Výživa:</w:t>
      </w:r>
      <w:r w:rsidRPr="00774F56">
        <w:rPr>
          <w:rFonts w:ascii="Arial" w:hAnsi="Arial" w:cs="Arial"/>
          <w:color w:val="0000FF"/>
          <w:sz w:val="24"/>
          <w:szCs w:val="24"/>
        </w:rPr>
        <w:t xml:space="preserve"> </w:t>
      </w:r>
      <w:r w:rsidRPr="00774F56">
        <w:rPr>
          <w:rFonts w:ascii="Arial" w:hAnsi="Arial" w:cs="Arial"/>
          <w:sz w:val="24"/>
          <w:szCs w:val="24"/>
        </w:rPr>
        <w:t>per os</w:t>
      </w:r>
    </w:p>
    <w:p w:rsidR="00283CB3" w:rsidRDefault="00283CB3" w:rsidP="00450BD5">
      <w:pPr>
        <w:spacing w:line="276" w:lineRule="auto"/>
        <w:ind w:left="142" w:right="-289"/>
        <w:jc w:val="both"/>
        <w:rPr>
          <w:rFonts w:ascii="Arial" w:hAnsi="Arial" w:cs="Arial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 xml:space="preserve">Pohybový režim: </w:t>
      </w:r>
      <w:r w:rsidRPr="00774F56">
        <w:rPr>
          <w:rFonts w:ascii="Arial" w:hAnsi="Arial" w:cs="Arial"/>
          <w:bCs/>
          <w:sz w:val="24"/>
          <w:szCs w:val="24"/>
        </w:rPr>
        <w:t>relativní klid, při chůzi pacientku doprovázet – riziko pádu.</w:t>
      </w:r>
    </w:p>
    <w:p w:rsidR="00283CB3" w:rsidRPr="00774F56" w:rsidRDefault="00283CB3" w:rsidP="00450BD5">
      <w:pPr>
        <w:spacing w:line="276" w:lineRule="auto"/>
        <w:ind w:left="142" w:right="-289"/>
        <w:jc w:val="both"/>
        <w:rPr>
          <w:rFonts w:ascii="Arial" w:hAnsi="Arial" w:cs="Arial"/>
          <w:color w:val="0000FF"/>
          <w:sz w:val="24"/>
          <w:szCs w:val="24"/>
        </w:rPr>
      </w:pPr>
    </w:p>
    <w:p w:rsidR="00283CB3" w:rsidRPr="00774F56" w:rsidRDefault="00283CB3" w:rsidP="00450BD5">
      <w:pPr>
        <w:spacing w:line="276" w:lineRule="auto"/>
        <w:ind w:left="142" w:right="-289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 w:rsidRPr="00774F56">
        <w:rPr>
          <w:rFonts w:ascii="Arial" w:hAnsi="Arial" w:cs="Arial"/>
          <w:b/>
          <w:bCs/>
          <w:color w:val="0000FF"/>
          <w:sz w:val="24"/>
          <w:szCs w:val="24"/>
        </w:rPr>
        <w:t>Medikamentózní léčba:</w:t>
      </w:r>
    </w:p>
    <w:tbl>
      <w:tblPr>
        <w:tblW w:w="86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690"/>
        <w:gridCol w:w="1287"/>
        <w:gridCol w:w="1417"/>
        <w:gridCol w:w="2410"/>
      </w:tblGrid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>Název léku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>Forma/cesta podání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>Síla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>Dávkování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bCs/>
                <w:sz w:val="24"/>
                <w:szCs w:val="24"/>
              </w:rPr>
              <w:t>Skupina</w:t>
            </w:r>
          </w:p>
        </w:tc>
      </w:tr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Lokren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tbl. 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per os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10 mg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1–0-</w:t>
            </w:r>
            <w:r w:rsidR="00283CB3" w:rsidRPr="00774F56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antihypertenzivum</w:t>
            </w:r>
          </w:p>
        </w:tc>
      </w:tr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Betaloc Zok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tbl. 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per os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200 mg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0–0-</w:t>
            </w:r>
            <w:r w:rsidR="00283CB3" w:rsidRPr="00774F5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antihypertenzivum</w:t>
            </w:r>
          </w:p>
        </w:tc>
      </w:tr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Lamictal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tbl. 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per os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100 mg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1–0-</w:t>
            </w:r>
            <w:r w:rsidR="00283CB3" w:rsidRPr="00774F5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antiepileptikum</w:t>
            </w:r>
          </w:p>
        </w:tc>
      </w:tr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Keppra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tbl. 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per os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500 mg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1–0-</w:t>
            </w:r>
            <w:r w:rsidR="00283CB3" w:rsidRPr="00774F5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antiepileptikum</w:t>
            </w:r>
          </w:p>
        </w:tc>
      </w:tr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Diazepam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tbl. 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per os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5 mg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1–0-</w:t>
            </w:r>
            <w:r w:rsidR="00283CB3" w:rsidRPr="00774F5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anxioly</w:t>
            </w:r>
            <w:r w:rsidRPr="00774F56">
              <w:rPr>
                <w:rFonts w:ascii="Arial" w:hAnsi="Arial" w:cs="Arial"/>
                <w:bCs/>
                <w:sz w:val="24"/>
                <w:szCs w:val="24"/>
              </w:rPr>
              <w:t>tikum</w:t>
            </w:r>
          </w:p>
        </w:tc>
      </w:tr>
      <w:tr w:rsidR="00283CB3" w:rsidRPr="00774F56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Ibalgin Rapid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pot. tbl.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per os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400 mg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084DA2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1–0-</w:t>
            </w:r>
            <w:r w:rsidR="00283CB3" w:rsidRPr="00774F5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395EF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analgetikum</w:t>
            </w:r>
          </w:p>
        </w:tc>
      </w:tr>
    </w:tbl>
    <w:p w:rsidR="00283CB3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Default="00283CB3" w:rsidP="00D67AB0">
      <w:pPr>
        <w:rPr>
          <w:rFonts w:ascii="Arial" w:hAnsi="Arial" w:cs="Arial"/>
          <w:sz w:val="24"/>
          <w:szCs w:val="24"/>
        </w:rPr>
      </w:pPr>
    </w:p>
    <w:p w:rsidR="00084DA2" w:rsidRDefault="00084DA2" w:rsidP="00D67AB0">
      <w:pPr>
        <w:rPr>
          <w:rFonts w:ascii="Arial" w:hAnsi="Arial" w:cs="Arial"/>
          <w:sz w:val="24"/>
          <w:szCs w:val="24"/>
        </w:rPr>
      </w:pPr>
    </w:p>
    <w:p w:rsidR="00084DA2" w:rsidRDefault="00084DA2" w:rsidP="00D67AB0">
      <w:pPr>
        <w:rPr>
          <w:rFonts w:ascii="Arial" w:hAnsi="Arial" w:cs="Arial"/>
          <w:sz w:val="24"/>
          <w:szCs w:val="24"/>
        </w:rPr>
      </w:pPr>
    </w:p>
    <w:p w:rsidR="00283CB3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Pr="00774F56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Pr="00774F56" w:rsidRDefault="00283CB3" w:rsidP="00D67AB0">
      <w:pPr>
        <w:pStyle w:val="Nadpis1"/>
        <w:ind w:left="142"/>
        <w:rPr>
          <w:rFonts w:cs="Arial"/>
          <w:color w:val="0000FF"/>
          <w:szCs w:val="24"/>
        </w:rPr>
      </w:pPr>
      <w:r w:rsidRPr="00774F56">
        <w:rPr>
          <w:rFonts w:cs="Arial"/>
          <w:color w:val="0000FF"/>
          <w:szCs w:val="24"/>
        </w:rPr>
        <w:lastRenderedPageBreak/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83CB3" w:rsidRPr="00774F56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83CB3" w:rsidRPr="00774F56" w:rsidRDefault="00283CB3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283CB3" w:rsidRPr="00774F56" w:rsidRDefault="00283CB3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83CB3" w:rsidRPr="00774F56">
        <w:tc>
          <w:tcPr>
            <w:tcW w:w="32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83CB3" w:rsidRPr="007410E7" w:rsidRDefault="00283CB3" w:rsidP="00462C47">
            <w:pPr>
              <w:pStyle w:val="Nadpis3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7410E7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RTG lebky, EEG, kardiologické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774F56">
            <w:pPr>
              <w:spacing w:line="360" w:lineRule="auto"/>
              <w:ind w:right="-289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RTG lebky – bez patologického nálezu.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Výsledky EEG budou dostupné přibližně za 1 – 2 týdny. Kardiologické vyšetření v mezích normy. </w:t>
            </w:r>
          </w:p>
        </w:tc>
      </w:tr>
    </w:tbl>
    <w:p w:rsidR="00283CB3" w:rsidRPr="00774F56" w:rsidRDefault="00283CB3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283CB3" w:rsidRPr="00774F56" w:rsidRDefault="00283CB3" w:rsidP="00395EF7">
      <w:pPr>
        <w:pStyle w:val="Nadpis1"/>
        <w:ind w:left="142"/>
        <w:rPr>
          <w:rFonts w:cs="Arial"/>
          <w:b w:val="0"/>
          <w:color w:val="365F91"/>
          <w:szCs w:val="24"/>
        </w:rPr>
      </w:pPr>
      <w:r w:rsidRPr="00774F56">
        <w:rPr>
          <w:rFonts w:cs="Arial"/>
          <w:color w:val="0000FF"/>
          <w:szCs w:val="24"/>
        </w:rPr>
        <w:t xml:space="preserve">Fyzikální vyšetření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985"/>
        <w:gridCol w:w="6977"/>
      </w:tblGrid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Hlava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>S: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 xml:space="preserve"> „Bolí mě hlava. Nejvíce na zadní části“.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color w:val="365F91"/>
                <w:sz w:val="24"/>
                <w:szCs w:val="24"/>
                <w:highlight w:val="yellow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O: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 Hlava normocefalická, bez deformit, poklepově bolestivá – v týlní části, výstup nervus trigeminus nebolestivý, čití na obličeji bez poruch.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Oči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„Špatně vidím na blízko i na dálku, používám brýle“.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O: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 Bulby ve středním postavení, bez nystagmu, bez diplopie, nosí brýle na blízko i dálku, skléry bez ikteru. Bez sekrece.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Uši, nos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„Nemám potíže“.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color w:val="365F91"/>
                <w:sz w:val="24"/>
                <w:szCs w:val="24"/>
                <w:highlight w:val="yellow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Uši a nos bez sekrece.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Rty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„Bez problému“.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Rty růžové, hydratované.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Dásně, sliznice dutiny ústní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„Nepozoruji problém“.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Sliznice bez povlaku, růžové, dostatečně hydratované.</w:t>
            </w:r>
          </w:p>
          <w:p w:rsidR="00283CB3" w:rsidRPr="007410E7" w:rsidRDefault="00283CB3" w:rsidP="007410E7">
            <w:pPr>
              <w:spacing w:line="276" w:lineRule="auto"/>
              <w:ind w:firstLine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sz w:val="24"/>
                <w:szCs w:val="24"/>
              </w:rPr>
              <w:t>Dásně bez krvácivých projevů. Porucha polykání není.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Jazyk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>S: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 xml:space="preserve"> „Nemám potíže“.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Jazyk plazí středem. Bez povlaku.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Tonzily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„Bolesti nemám, nepociťuji ani žádné další potíže“.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Krční uzliny nehmatné, nebolestivé.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Chrup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„Kromě zubní protézy nemám žádný problém“.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O: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 Umělý chrup – horní i dolní patro (zubní protéza).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Krk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„Nepozoruji problémy“.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Krk souměrný, bez deformit. Pulzace na a. carotis souměrná, oboustranně hmatatelná.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Hrudník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„Bolesti na hrudi nemám“.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Hrudník souměrný, bez deformit, bez srdečního vyklenutí, prsa bez tvarových odchylek, bradavky bez výtoku.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Plíce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„Dušnost nemívám. Ani jiné potíže nepociťuji“.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O: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 Poslechově dýchání čisté, sklípkové, bez pískotů a vrzotů.</w:t>
            </w:r>
          </w:p>
          <w:p w:rsidR="00283CB3" w:rsidRPr="007410E7" w:rsidRDefault="00283CB3" w:rsidP="007410E7">
            <w:pPr>
              <w:spacing w:line="276" w:lineRule="auto"/>
              <w:ind w:left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sz w:val="24"/>
                <w:szCs w:val="24"/>
              </w:rPr>
              <w:t xml:space="preserve">Počet dechů 29/min. Saturace 92% bez kyslíku, fyziologický poměr inspiria a expiria. Poklep nad plícemi jasný.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Srdce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„Trpím vysokým tlakem“.</w:t>
            </w:r>
          </w:p>
          <w:p w:rsidR="00283CB3" w:rsidRPr="007410E7" w:rsidRDefault="00283CB3" w:rsidP="007410E7">
            <w:pPr>
              <w:spacing w:line="276" w:lineRule="auto"/>
              <w:ind w:left="317" w:hanging="284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Srdeční rytmus pacientky je pravidelný, dobře hmatný na obou horních končetinách na a. radialis. Srdeční frekvence je zrychlená – 106/min</w:t>
            </w:r>
            <w:r w:rsidR="00084DA2">
              <w:rPr>
                <w:rFonts w:ascii="Arial" w:hAnsi="Arial" w:cs="Arial"/>
                <w:sz w:val="24"/>
                <w:szCs w:val="24"/>
              </w:rPr>
              <w:t>.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 (tachykardie), tlak krevní – po </w:t>
            </w:r>
            <w:r w:rsidRPr="007410E7">
              <w:rPr>
                <w:rFonts w:ascii="Arial" w:hAnsi="Arial" w:cs="Arial"/>
                <w:sz w:val="24"/>
                <w:szCs w:val="24"/>
              </w:rPr>
              <w:lastRenderedPageBreak/>
              <w:t xml:space="preserve">záchvatu hypotenzní 90/60 mmHg, běžně TK 150/100 mmHg. Dolní končetiny bez otoků, nebolestivé, bez známek flebotrombózy. Pulzace hmatná na obou DKK.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lastRenderedPageBreak/>
              <w:t>Břicho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„Břicho mě nebolí“.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Břicho nevyklenuté, bez bolesti. Poklep a pohmat bezbolestivý, bez patologického nálezu. V pravém hypogastriu jizva po APPE.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Játra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„Problémy s játry nemám“.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Játra nebolestivá, nezvětšená.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Slezina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„Slezina mi potíže nedělá“.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Slezina nebolestivá, nezvětšena.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Genitál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 xml:space="preserve">„Nemám potíže“. 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Bez patologie.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Uzliny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„S uzlinami jsem nikdy neměla potíže“.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Lymfatické uzliny nezvětšené, nebolestivé. TT v mezích normy – 36,8 °C.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Páteř 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„Občas mě bolí záda, když jsem třeba déle ohnutá“.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Pohybový aparát vzhledem k věku fyziologický.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Klouby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„Někdy zabolí, ale to už je to stáří“.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Mírně omezená hybnost v  kolenech. Vzhledem k věku nezjištěna žádná patologie.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Reflexy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ind w:left="317" w:hanging="284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Oční bulby hybné všemi směry. Zornice izokorické, reagují na osvit.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Čití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„Používám brýle na čtení, chodím pravidelně na kontroly k očnímu lékaři. Sluch mám v pořádku“.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 xml:space="preserve">Pacientka používá brýle na čtení i na dálku, pravidelně chodí na kontroly. Sluch má v pořádku. Čich, hmat i chuť bpn. 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Periferní pulzace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Pulzace na HKK i DKK hmatné, bez patologického nálezu.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Varixy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 xml:space="preserve">„Jako mladá jsem neměla problémy s křečovými žílami. Teď jich pár mám, ale není potřeba chodit na odstranění“. </w:t>
            </w:r>
          </w:p>
          <w:p w:rsidR="00283CB3" w:rsidRPr="007410E7" w:rsidRDefault="00283CB3" w:rsidP="007410E7">
            <w:pPr>
              <w:spacing w:line="276" w:lineRule="auto"/>
              <w:ind w:left="459" w:hanging="459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Pacientka má mírné varixy na LDK. Na chirurgické odstranění prozatím neindikována.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Kůže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„Pečuji o nehty, po koupání používám krémy“.</w:t>
            </w:r>
          </w:p>
          <w:p w:rsidR="00283CB3" w:rsidRPr="007410E7" w:rsidRDefault="00283CB3" w:rsidP="007410E7">
            <w:pPr>
              <w:spacing w:line="276" w:lineRule="auto"/>
              <w:ind w:left="317" w:hanging="317"/>
              <w:rPr>
                <w:rFonts w:ascii="Arial" w:hAnsi="Arial" w:cs="Arial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Kůže bpn. Kůže růžová, přiměřeně hydratovaná. Kožní turgor fyziologický. Prsty bez tvarových odchylek, nehty upravené. Bez chybění části těla. Vzhled odpovídá věku, pacientka o sebe pečuje.</w:t>
            </w:r>
          </w:p>
        </w:tc>
      </w:tr>
      <w:tr w:rsidR="00283CB3" w:rsidRPr="00774F56"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>Otoky</w:t>
            </w:r>
          </w:p>
        </w:tc>
        <w:tc>
          <w:tcPr>
            <w:tcW w:w="6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410E7">
              <w:rPr>
                <w:rFonts w:ascii="Arial" w:hAnsi="Arial" w:cs="Arial"/>
                <w:i/>
                <w:sz w:val="24"/>
                <w:szCs w:val="24"/>
              </w:rPr>
              <w:t>„Na otoky netrpím“.</w:t>
            </w:r>
          </w:p>
          <w:p w:rsidR="00283CB3" w:rsidRPr="007410E7" w:rsidRDefault="00283CB3" w:rsidP="007410E7">
            <w:pPr>
              <w:spacing w:line="276" w:lineRule="auto"/>
              <w:rPr>
                <w:rFonts w:ascii="Arial" w:hAnsi="Arial" w:cs="Arial"/>
                <w:b/>
                <w:color w:val="365F91"/>
                <w:sz w:val="24"/>
                <w:szCs w:val="24"/>
              </w:rPr>
            </w:pPr>
            <w:r w:rsidRPr="007410E7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410E7">
              <w:rPr>
                <w:rFonts w:ascii="Arial" w:hAnsi="Arial" w:cs="Arial"/>
                <w:sz w:val="24"/>
                <w:szCs w:val="24"/>
              </w:rPr>
              <w:t>DKK, oční víčka bez otoků.</w:t>
            </w:r>
          </w:p>
        </w:tc>
      </w:tr>
    </w:tbl>
    <w:p w:rsidR="00283CB3" w:rsidRPr="00774F56" w:rsidRDefault="00283CB3" w:rsidP="00D67AB0">
      <w:pPr>
        <w:rPr>
          <w:rFonts w:ascii="Arial" w:hAnsi="Arial" w:cs="Arial"/>
          <w:sz w:val="24"/>
          <w:szCs w:val="24"/>
        </w:rPr>
      </w:pPr>
    </w:p>
    <w:p w:rsidR="00283CB3" w:rsidRPr="00774F56" w:rsidRDefault="00283CB3" w:rsidP="007B5754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lastRenderedPageBreak/>
        <w:t>Zhodnocení pacientky</w:t>
      </w:r>
      <w:r w:rsidRPr="00774F56">
        <w:rPr>
          <w:rFonts w:cs="Arial"/>
          <w:color w:val="0000FF"/>
          <w:szCs w:val="24"/>
        </w:rPr>
        <w:t xml:space="preserve"> dle modelu M. </w:t>
      </w:r>
      <w:r>
        <w:rPr>
          <w:rFonts w:cs="Arial"/>
          <w:color w:val="0000FF"/>
          <w:szCs w:val="24"/>
        </w:rPr>
        <w:t>Gordon</w:t>
      </w:r>
      <w:r w:rsidRPr="00774F56">
        <w:rPr>
          <w:rFonts w:cs="Arial"/>
          <w:color w:val="0000FF"/>
          <w:szCs w:val="24"/>
        </w:rPr>
        <w:t xml:space="preserve"> </w:t>
      </w:r>
    </w:p>
    <w:p w:rsidR="00283CB3" w:rsidRPr="00774F56" w:rsidRDefault="00283CB3" w:rsidP="00395EF7">
      <w:pPr>
        <w:rPr>
          <w:rFonts w:ascii="Arial" w:hAnsi="Arial" w:cs="Arial"/>
          <w:sz w:val="24"/>
          <w:szCs w:val="24"/>
        </w:rPr>
      </w:pP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520"/>
      </w:tblGrid>
      <w:tr w:rsidR="00283CB3" w:rsidRPr="00774F56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1. Podpora zdraví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Uvědomování si zdraví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Management zdraví</w:t>
            </w:r>
          </w:p>
        </w:tc>
        <w:tc>
          <w:tcPr>
            <w:tcW w:w="6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„Nemám zájem o fyzickou aktivitu“.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 – pacientka má nyní relativní klid. Chodí jen v nutnějších případech.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D: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 Nelze hodnotit. Dle rodiny však nejeví zájem o pohyb.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H: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 Pacientka je na pozorování, nevyvíjí fyzickou aktivitu – nelze hodnotit. 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2. Výživa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Příjem potravy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Trávení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Vstřebávání</w:t>
            </w:r>
          </w:p>
          <w:p w:rsidR="00283CB3" w:rsidRPr="00774F56" w:rsidRDefault="00084DA2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Metabolis</w:t>
            </w:r>
            <w:r w:rsidR="00283CB3" w:rsidRPr="00774F56">
              <w:rPr>
                <w:rFonts w:ascii="Arial" w:hAnsi="Arial" w:cs="Arial"/>
                <w:sz w:val="24"/>
                <w:szCs w:val="24"/>
              </w:rPr>
              <w:t>mus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Hydratace</w:t>
            </w:r>
          </w:p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50BD5">
            <w:pPr>
              <w:spacing w:line="360" w:lineRule="auto"/>
              <w:ind w:left="213" w:hanging="213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50BD5">
            <w:pPr>
              <w:spacing w:line="360" w:lineRule="auto"/>
              <w:ind w:left="213" w:hanging="213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„Přijímám více stravy, než bych měla. Ale jídlo mi chutná, tak se neomezuji“.</w:t>
            </w:r>
          </w:p>
          <w:p w:rsidR="00283CB3" w:rsidRPr="00774F56" w:rsidRDefault="00283CB3" w:rsidP="00450BD5">
            <w:pPr>
              <w:spacing w:line="360" w:lineRule="auto"/>
              <w:ind w:left="213" w:hanging="213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přijímá přílišné množství potravy. Manžel ji do nemocnice př</w:t>
            </w:r>
            <w:r>
              <w:rPr>
                <w:rFonts w:ascii="Arial" w:hAnsi="Arial" w:cs="Arial"/>
                <w:sz w:val="24"/>
                <w:szCs w:val="24"/>
              </w:rPr>
              <w:t>inesl zásoby jídla z domova</w:t>
            </w:r>
            <w:r w:rsidRPr="00774F5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83CB3" w:rsidRPr="00774F56" w:rsidRDefault="00283CB3" w:rsidP="00450BD5">
            <w:pPr>
              <w:spacing w:line="360" w:lineRule="auto"/>
              <w:ind w:left="213" w:hanging="213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 Dle manžela však jí více, než potřebuje.</w:t>
            </w:r>
          </w:p>
          <w:p w:rsidR="00283CB3" w:rsidRPr="00774F56" w:rsidRDefault="00283CB3" w:rsidP="00450BD5">
            <w:pPr>
              <w:spacing w:line="360" w:lineRule="auto"/>
              <w:ind w:left="213" w:hanging="213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Pacientka přijímá více potravy, než je potřeba pro její organismus. 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3. Vylučování a výměna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Funkce močového systému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Funkce gastrointestinálního systému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Funkce kožního systému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Funkce dýchacího systému</w:t>
            </w:r>
          </w:p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„Poslední dobou chodím na stolici 1x za 2 dny. Někdy i za tři. S močením nemám problém“.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nebyla na toaletě po dobu hospitalizace.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Po dobu hospitalizace prozatím nevykonána stolice.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83CB3" w:rsidRPr="00774F56">
        <w:trPr>
          <w:trHeight w:val="2390"/>
        </w:trPr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lastRenderedPageBreak/>
              <w:t>4. Aktivita – odpočinek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Spánek, odpočinek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Aktivita, cvičení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Rovnováha energie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Kardiovaskulární-pulmonální reakce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Sebepéče</w:t>
            </w:r>
          </w:p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716EC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i/>
                <w:sz w:val="24"/>
                <w:szCs w:val="24"/>
              </w:rPr>
            </w:pPr>
            <w:r w:rsidRPr="00716E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716EC6">
              <w:rPr>
                <w:rFonts w:ascii="Arial" w:hAnsi="Arial" w:cs="Arial"/>
                <w:i/>
                <w:sz w:val="24"/>
                <w:szCs w:val="24"/>
              </w:rPr>
              <w:t>„Trpím na vysoký tlak“</w:t>
            </w:r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Po grand mal 90/60. Nyní TK zvýšen na 145/85 – mírná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hypertenze.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Mírná hypertenze.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5. Vnímání - poznávání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Pozornost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Orientace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Kognice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Komunikace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62C47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>
              <w:rPr>
                <w:rFonts w:ascii="Arial" w:hAnsi="Arial" w:cs="Arial"/>
                <w:i/>
                <w:sz w:val="24"/>
                <w:szCs w:val="24"/>
              </w:rPr>
              <w:t>„Nemám problém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je orientovaná, přiměřeně komunikuje.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orientována, komunikuje, udržuje pozornost.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6. Vnímání sebe sama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Sebepojetí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Sebeúcta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74F56">
              <w:rPr>
                <w:rFonts w:ascii="Arial" w:hAnsi="Arial" w:cs="Arial"/>
                <w:bCs/>
                <w:sz w:val="24"/>
                <w:szCs w:val="24"/>
              </w:rPr>
              <w:t>Obraz těla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62C47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„Sama se sebou jsem spokojená. Nevadí mi ani obezita“.</w:t>
            </w:r>
          </w:p>
          <w:p w:rsidR="00283CB3" w:rsidRPr="00774F56" w:rsidRDefault="00283CB3" w:rsidP="00450BD5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je sama se sebou spokojena. Má vysoké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sebevědomí.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Bez problému.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7. Vztahy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Role pečovatelů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Rodinné vztahy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Plnění rolí</w:t>
            </w:r>
          </w:p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62C47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„Své role plním zodpovědně“.</w:t>
            </w:r>
          </w:p>
          <w:p w:rsidR="00283CB3" w:rsidRPr="00774F56" w:rsidRDefault="00283CB3" w:rsidP="003234DA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má ke své rodině i ostatním lidem dobré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4F56">
              <w:rPr>
                <w:rFonts w:ascii="Arial" w:hAnsi="Arial" w:cs="Arial"/>
                <w:sz w:val="24"/>
                <w:szCs w:val="24"/>
              </w:rPr>
              <w:t>vztahy.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774F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Bez problému.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8. Sexualita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Sexuální funkce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Reprodukce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774F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E4252">
              <w:rPr>
                <w:rFonts w:ascii="Arial" w:hAnsi="Arial" w:cs="Arial"/>
                <w:sz w:val="24"/>
                <w:szCs w:val="24"/>
              </w:rPr>
              <w:t xml:space="preserve">Pacientka nechce rozebírat. Má jednoho syna. Vše dle jejího názoru odpovídá věku. Pacientka nechodí na preventivní prohlídky na gynekologii. 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9. </w:t>
            </w:r>
            <w:r w:rsidRPr="00774F5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Zvládání/tolerance zátěže 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Posttraumatické reakce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Reakce na zvládání zátěže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Neurobehaviorální stres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lastRenderedPageBreak/>
              <w:t>Subjektivně, objektivně, doma, při hospitalizaci:</w:t>
            </w:r>
          </w:p>
          <w:p w:rsidR="00283CB3" w:rsidRPr="00AE4252" w:rsidRDefault="00283CB3" w:rsidP="003234DA">
            <w:pPr>
              <w:spacing w:line="360" w:lineRule="auto"/>
              <w:ind w:left="355" w:hanging="355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„Velký záchvat jsem měla několikrát v životě. Prodělala jsem i silnější, než byl tenhle. Proto nemám strach, vím, že co nevidět půjdu domů“.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Na pacientce nejsou pozorované známky strachu.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Bez problému.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lastRenderedPageBreak/>
              <w:t>10. Životní principy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Hodnoty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Přesvědčení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Soulad hodnot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62C47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„Jsem věřící. Chodím pravidelně do kostela“.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se každý večer modlí.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774F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Bez problému. Pacientka má srovnané životní hodnoty.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83CB3" w:rsidRPr="00774F56">
        <w:trPr>
          <w:trHeight w:val="3656"/>
        </w:trPr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11. Bezpečnost – ochrana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Infekce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Fyzické poškození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Násilí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Environmentální rizika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Obranné procesy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Termoregulace</w:t>
            </w:r>
          </w:p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3234DA">
            <w:pPr>
              <w:spacing w:line="360" w:lineRule="auto"/>
              <w:ind w:left="355" w:hanging="355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„Ještě se trochu motám po tom velkém záchvatu. Potřebovala bych také do koupelny a na to</w:t>
            </w:r>
            <w:r>
              <w:rPr>
                <w:rFonts w:ascii="Arial" w:hAnsi="Arial" w:cs="Arial"/>
                <w:i/>
                <w:sz w:val="24"/>
                <w:szCs w:val="24"/>
              </w:rPr>
              <w:t>aletu protiskluzovou podložku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 xml:space="preserve">Pacientka si není jistá při chůzi, motá se. 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3234DA">
            <w:pPr>
              <w:spacing w:line="360" w:lineRule="auto"/>
              <w:ind w:left="355" w:hanging="355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potřebuje dopomoct při chůzi z důvodu motání.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12. Komfort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Tělesný komfort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Komfort prostředí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Sociální komfort</w:t>
            </w:r>
          </w:p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62C47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„Bolí mě hlava po záchvatu, jinak ne (asi 1x za půl rok) 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 w:rsidRPr="00774F56">
              <w:rPr>
                <w:rFonts w:ascii="Arial" w:hAnsi="Arial" w:cs="Arial"/>
                <w:sz w:val="24"/>
                <w:szCs w:val="24"/>
              </w:rPr>
              <w:t>Pacientka bolestivě reaguje na dotek na týlní část hlavy.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774F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Projevující se bolesti hlavy.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83CB3" w:rsidRPr="00774F56"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13. Růst, vývoj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Růst</w:t>
            </w:r>
          </w:p>
          <w:p w:rsidR="00283CB3" w:rsidRPr="00774F56" w:rsidRDefault="00283CB3" w:rsidP="00774F56">
            <w:pPr>
              <w:shd w:val="clear" w:color="auto" w:fill="FFFFFF"/>
              <w:spacing w:line="36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sz w:val="24"/>
                <w:szCs w:val="24"/>
              </w:rPr>
              <w:t>Vývoj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>Subjektivně, objektivně, doma, při hospitalizaci:</w:t>
            </w:r>
          </w:p>
          <w:p w:rsidR="00283CB3" w:rsidRPr="00AE4252" w:rsidRDefault="00283CB3" w:rsidP="00462C47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AE425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S: 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 xml:space="preserve">„Nemám </w:t>
            </w:r>
            <w:r>
              <w:rPr>
                <w:rFonts w:ascii="Arial" w:hAnsi="Arial" w:cs="Arial"/>
                <w:i/>
                <w:sz w:val="24"/>
                <w:szCs w:val="24"/>
              </w:rPr>
              <w:t>problém</w:t>
            </w:r>
            <w:r w:rsidRPr="00AE4252">
              <w:rPr>
                <w:rFonts w:ascii="Arial" w:hAnsi="Arial" w:cs="Arial"/>
                <w:i/>
                <w:sz w:val="24"/>
                <w:szCs w:val="24"/>
              </w:rPr>
              <w:t>“.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O: 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774F56">
              <w:rPr>
                <w:rFonts w:ascii="Arial" w:hAnsi="Arial" w:cs="Arial"/>
                <w:sz w:val="24"/>
                <w:szCs w:val="24"/>
              </w:rPr>
              <w:t>ývoj fyziologický vzhledem k věku.</w:t>
            </w:r>
          </w:p>
          <w:p w:rsidR="00283CB3" w:rsidRPr="00774F56" w:rsidRDefault="00283CB3" w:rsidP="00462C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D: </w:t>
            </w:r>
            <w:r w:rsidRPr="00774F56">
              <w:rPr>
                <w:rFonts w:ascii="Arial" w:hAnsi="Arial" w:cs="Arial"/>
                <w:sz w:val="24"/>
                <w:szCs w:val="24"/>
              </w:rPr>
              <w:t>Nelze hodnotit.</w:t>
            </w:r>
          </w:p>
          <w:p w:rsidR="00283CB3" w:rsidRPr="00774F56" w:rsidRDefault="00283CB3" w:rsidP="00774F5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74F56">
              <w:rPr>
                <w:rFonts w:ascii="Arial" w:hAnsi="Arial" w:cs="Arial"/>
                <w:b/>
                <w:sz w:val="24"/>
                <w:szCs w:val="24"/>
              </w:rPr>
              <w:t xml:space="preserve">H: </w:t>
            </w:r>
            <w:r w:rsidRPr="00774F56">
              <w:rPr>
                <w:rFonts w:ascii="Arial" w:hAnsi="Arial" w:cs="Arial"/>
                <w:sz w:val="24"/>
                <w:szCs w:val="24"/>
              </w:rPr>
              <w:t>Bez problému.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283CB3" w:rsidRPr="00774F56" w:rsidRDefault="00283CB3" w:rsidP="00760FF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283CB3" w:rsidRPr="00774F56" w:rsidRDefault="00283CB3" w:rsidP="00FD2FE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problémy pacientky v rámci holistické filosofie.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Výše prezentovaná data v rámci prvního kroku ošetřovatelského procesu za využití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koncepčního modelu M. Gordon zhodnoťte a definujte ošetřovatelské problémy pacientky s epilepsií.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774F56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774F56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283CB3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EEG vyšetření.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přípravu pacientky na EEG vyšetření.</w:t>
      </w:r>
    </w:p>
    <w:p w:rsidR="00283CB3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Promyslete </w:t>
      </w:r>
      <w:r>
        <w:rPr>
          <w:rFonts w:ascii="Arial" w:hAnsi="Arial" w:cs="Arial"/>
          <w:b/>
          <w:color w:val="0000FF"/>
          <w:sz w:val="24"/>
          <w:szCs w:val="24"/>
        </w:rPr>
        <w:t>možná edukační témata u pacientky</w:t>
      </w: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s</w:t>
      </w:r>
      <w:r>
        <w:rPr>
          <w:rFonts w:ascii="Arial" w:hAnsi="Arial" w:cs="Arial"/>
          <w:b/>
          <w:color w:val="0000FF"/>
          <w:sz w:val="24"/>
          <w:szCs w:val="24"/>
        </w:rPr>
        <w:t> epilepsií.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74F56">
        <w:rPr>
          <w:rFonts w:ascii="Arial" w:hAnsi="Arial" w:cs="Arial"/>
          <w:b/>
          <w:color w:val="0000FF"/>
          <w:sz w:val="24"/>
          <w:szCs w:val="24"/>
        </w:rPr>
        <w:t>Jaké má psychické a sociální problémy pacient</w:t>
      </w:r>
      <w:r>
        <w:rPr>
          <w:rFonts w:ascii="Arial" w:hAnsi="Arial" w:cs="Arial"/>
          <w:b/>
          <w:color w:val="0000FF"/>
          <w:sz w:val="24"/>
          <w:szCs w:val="24"/>
        </w:rPr>
        <w:t>ka s epilepsií?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74F56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283CB3" w:rsidRPr="00774F56" w:rsidRDefault="00283CB3" w:rsidP="007D1D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p w:rsidR="00283CB3" w:rsidRPr="00774F56" w:rsidRDefault="00283CB3" w:rsidP="007D1D0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283CB3" w:rsidRPr="00774F56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FF2" w:rsidRDefault="00D47FF2" w:rsidP="00A5128C">
      <w:r>
        <w:separator/>
      </w:r>
    </w:p>
  </w:endnote>
  <w:endnote w:type="continuationSeparator" w:id="0">
    <w:p w:rsidR="00D47FF2" w:rsidRDefault="00D47FF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FF2" w:rsidRDefault="00D47FF2" w:rsidP="00A5128C">
      <w:r>
        <w:separator/>
      </w:r>
    </w:p>
  </w:footnote>
  <w:footnote w:type="continuationSeparator" w:id="0">
    <w:p w:rsidR="00D47FF2" w:rsidRDefault="00D47FF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CB3" w:rsidRDefault="00283CB3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283CB3" w:rsidRPr="00A5128C" w:rsidRDefault="00283CB3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B1E2B"/>
    <w:multiLevelType w:val="hybridMultilevel"/>
    <w:tmpl w:val="3ED4C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3">
    <w:nsid w:val="1014710C"/>
    <w:multiLevelType w:val="hybridMultilevel"/>
    <w:tmpl w:val="4C76C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C4D24"/>
    <w:multiLevelType w:val="hybridMultilevel"/>
    <w:tmpl w:val="4EE05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A4142"/>
    <w:multiLevelType w:val="hybridMultilevel"/>
    <w:tmpl w:val="6A663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6798E"/>
    <w:multiLevelType w:val="hybridMultilevel"/>
    <w:tmpl w:val="43BE2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31810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8">
    <w:nsid w:val="37AA3A1D"/>
    <w:multiLevelType w:val="hybridMultilevel"/>
    <w:tmpl w:val="FEFA57BC"/>
    <w:lvl w:ilvl="0" w:tplc="741A9A6E">
      <w:start w:val="1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99E239B"/>
    <w:multiLevelType w:val="hybridMultilevel"/>
    <w:tmpl w:val="68560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D14F0"/>
    <w:multiLevelType w:val="hybridMultilevel"/>
    <w:tmpl w:val="F43C5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A35E89"/>
    <w:multiLevelType w:val="hybridMultilevel"/>
    <w:tmpl w:val="D1A06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113D1B"/>
    <w:multiLevelType w:val="hybridMultilevel"/>
    <w:tmpl w:val="C7E29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164545"/>
    <w:multiLevelType w:val="hybridMultilevel"/>
    <w:tmpl w:val="33A810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7546C"/>
    <w:multiLevelType w:val="hybridMultilevel"/>
    <w:tmpl w:val="F32220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FFA23BE"/>
    <w:multiLevelType w:val="hybridMultilevel"/>
    <w:tmpl w:val="E8440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264E50"/>
    <w:multiLevelType w:val="hybridMultilevel"/>
    <w:tmpl w:val="15EA1D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7F5171"/>
    <w:multiLevelType w:val="hybridMultilevel"/>
    <w:tmpl w:val="401A898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11"/>
  </w:num>
  <w:num w:numId="4">
    <w:abstractNumId w:val="17"/>
  </w:num>
  <w:num w:numId="5">
    <w:abstractNumId w:val="18"/>
  </w:num>
  <w:num w:numId="6">
    <w:abstractNumId w:val="12"/>
  </w:num>
  <w:num w:numId="7">
    <w:abstractNumId w:val="8"/>
  </w:num>
  <w:num w:numId="8">
    <w:abstractNumId w:val="2"/>
  </w:num>
  <w:num w:numId="9">
    <w:abstractNumId w:val="7"/>
  </w:num>
  <w:num w:numId="10">
    <w:abstractNumId w:val="22"/>
  </w:num>
  <w:num w:numId="11">
    <w:abstractNumId w:val="23"/>
  </w:num>
  <w:num w:numId="12">
    <w:abstractNumId w:val="4"/>
  </w:num>
  <w:num w:numId="13">
    <w:abstractNumId w:val="20"/>
  </w:num>
  <w:num w:numId="14">
    <w:abstractNumId w:val="16"/>
  </w:num>
  <w:num w:numId="15">
    <w:abstractNumId w:val="9"/>
  </w:num>
  <w:num w:numId="16">
    <w:abstractNumId w:val="6"/>
  </w:num>
  <w:num w:numId="17">
    <w:abstractNumId w:val="13"/>
  </w:num>
  <w:num w:numId="18">
    <w:abstractNumId w:val="1"/>
  </w:num>
  <w:num w:numId="19">
    <w:abstractNumId w:val="5"/>
  </w:num>
  <w:num w:numId="20">
    <w:abstractNumId w:val="15"/>
  </w:num>
  <w:num w:numId="21">
    <w:abstractNumId w:val="14"/>
  </w:num>
  <w:num w:numId="22">
    <w:abstractNumId w:val="3"/>
  </w:num>
  <w:num w:numId="23">
    <w:abstractNumId w:val="2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5163"/>
    <w:rsid w:val="0004610C"/>
    <w:rsid w:val="00084DA2"/>
    <w:rsid w:val="000A0215"/>
    <w:rsid w:val="000C0090"/>
    <w:rsid w:val="000C4469"/>
    <w:rsid w:val="000C5CE0"/>
    <w:rsid w:val="000C6F2F"/>
    <w:rsid w:val="000E10C0"/>
    <w:rsid w:val="0014470C"/>
    <w:rsid w:val="001927DB"/>
    <w:rsid w:val="001C50A5"/>
    <w:rsid w:val="001E2BE5"/>
    <w:rsid w:val="002370F2"/>
    <w:rsid w:val="00251123"/>
    <w:rsid w:val="00262E90"/>
    <w:rsid w:val="0027012D"/>
    <w:rsid w:val="002816A0"/>
    <w:rsid w:val="00283CB3"/>
    <w:rsid w:val="002D0CD6"/>
    <w:rsid w:val="003234DA"/>
    <w:rsid w:val="00341882"/>
    <w:rsid w:val="003508AE"/>
    <w:rsid w:val="00353129"/>
    <w:rsid w:val="003706DF"/>
    <w:rsid w:val="00371BE2"/>
    <w:rsid w:val="00374A2D"/>
    <w:rsid w:val="00384220"/>
    <w:rsid w:val="00395EF7"/>
    <w:rsid w:val="00397E02"/>
    <w:rsid w:val="003D1E79"/>
    <w:rsid w:val="003D2C8F"/>
    <w:rsid w:val="00402F64"/>
    <w:rsid w:val="0043475F"/>
    <w:rsid w:val="00450BD5"/>
    <w:rsid w:val="00462C47"/>
    <w:rsid w:val="004701BF"/>
    <w:rsid w:val="004A6AD2"/>
    <w:rsid w:val="004C53F4"/>
    <w:rsid w:val="004D1B23"/>
    <w:rsid w:val="004D78B8"/>
    <w:rsid w:val="004E2A03"/>
    <w:rsid w:val="004F0226"/>
    <w:rsid w:val="004F449C"/>
    <w:rsid w:val="005252F1"/>
    <w:rsid w:val="00547768"/>
    <w:rsid w:val="00552B6C"/>
    <w:rsid w:val="00557B5D"/>
    <w:rsid w:val="00572FCD"/>
    <w:rsid w:val="00585F70"/>
    <w:rsid w:val="005C4A55"/>
    <w:rsid w:val="005D0357"/>
    <w:rsid w:val="005F3CAF"/>
    <w:rsid w:val="00607C30"/>
    <w:rsid w:val="00621282"/>
    <w:rsid w:val="0064647B"/>
    <w:rsid w:val="00686E9F"/>
    <w:rsid w:val="006938A1"/>
    <w:rsid w:val="00693900"/>
    <w:rsid w:val="006A6628"/>
    <w:rsid w:val="006C61E1"/>
    <w:rsid w:val="00716EC6"/>
    <w:rsid w:val="007410E7"/>
    <w:rsid w:val="00750D42"/>
    <w:rsid w:val="00760FFA"/>
    <w:rsid w:val="00763385"/>
    <w:rsid w:val="007677E2"/>
    <w:rsid w:val="00774F56"/>
    <w:rsid w:val="00776268"/>
    <w:rsid w:val="00791E1B"/>
    <w:rsid w:val="007A4FA0"/>
    <w:rsid w:val="007A76AC"/>
    <w:rsid w:val="007B5754"/>
    <w:rsid w:val="007D1D04"/>
    <w:rsid w:val="007F7688"/>
    <w:rsid w:val="00821127"/>
    <w:rsid w:val="00843302"/>
    <w:rsid w:val="00846235"/>
    <w:rsid w:val="008608F2"/>
    <w:rsid w:val="00877B7D"/>
    <w:rsid w:val="008D1DB9"/>
    <w:rsid w:val="008E5600"/>
    <w:rsid w:val="008E5A8B"/>
    <w:rsid w:val="008F17D5"/>
    <w:rsid w:val="00911A59"/>
    <w:rsid w:val="00914207"/>
    <w:rsid w:val="00950961"/>
    <w:rsid w:val="00984D77"/>
    <w:rsid w:val="009B758E"/>
    <w:rsid w:val="009C10F4"/>
    <w:rsid w:val="00A16B55"/>
    <w:rsid w:val="00A174C3"/>
    <w:rsid w:val="00A333B7"/>
    <w:rsid w:val="00A36C66"/>
    <w:rsid w:val="00A428ED"/>
    <w:rsid w:val="00A5128C"/>
    <w:rsid w:val="00A57108"/>
    <w:rsid w:val="00A90656"/>
    <w:rsid w:val="00A93B51"/>
    <w:rsid w:val="00AB2287"/>
    <w:rsid w:val="00AC2458"/>
    <w:rsid w:val="00AC59FE"/>
    <w:rsid w:val="00AE4252"/>
    <w:rsid w:val="00B052AB"/>
    <w:rsid w:val="00B10D41"/>
    <w:rsid w:val="00B1583D"/>
    <w:rsid w:val="00B159CF"/>
    <w:rsid w:val="00B20533"/>
    <w:rsid w:val="00B47105"/>
    <w:rsid w:val="00B532CE"/>
    <w:rsid w:val="00BA63E5"/>
    <w:rsid w:val="00BD3FAF"/>
    <w:rsid w:val="00CA605C"/>
    <w:rsid w:val="00CA7062"/>
    <w:rsid w:val="00CB7B35"/>
    <w:rsid w:val="00CC30EB"/>
    <w:rsid w:val="00CD1414"/>
    <w:rsid w:val="00CF0E6B"/>
    <w:rsid w:val="00CF3D65"/>
    <w:rsid w:val="00D35C1C"/>
    <w:rsid w:val="00D47FF2"/>
    <w:rsid w:val="00D53B94"/>
    <w:rsid w:val="00D67AB0"/>
    <w:rsid w:val="00DA7DBF"/>
    <w:rsid w:val="00DB7F3C"/>
    <w:rsid w:val="00DD72A7"/>
    <w:rsid w:val="00E138AB"/>
    <w:rsid w:val="00E16D95"/>
    <w:rsid w:val="00E42188"/>
    <w:rsid w:val="00E72604"/>
    <w:rsid w:val="00E74254"/>
    <w:rsid w:val="00E97D01"/>
    <w:rsid w:val="00EC46CD"/>
    <w:rsid w:val="00EE534F"/>
    <w:rsid w:val="00EF46FD"/>
    <w:rsid w:val="00F00C96"/>
    <w:rsid w:val="00F063B4"/>
    <w:rsid w:val="00F23685"/>
    <w:rsid w:val="00F303DD"/>
    <w:rsid w:val="00F56BA4"/>
    <w:rsid w:val="00F60A8C"/>
    <w:rsid w:val="00F675D2"/>
    <w:rsid w:val="00F750D4"/>
    <w:rsid w:val="00FA2BD5"/>
    <w:rsid w:val="00FD0428"/>
    <w:rsid w:val="00FD2FEF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locked/>
    <w:rsid w:val="00A5710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qFormat/>
    <w:locked/>
    <w:rsid w:val="003D2C8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60FFA"/>
    <w:rPr>
      <w:rFonts w:cs="Times New Roman"/>
      <w:color w:val="0000FF"/>
      <w:u w:val="single"/>
    </w:rPr>
  </w:style>
  <w:style w:type="table" w:styleId="Mkatabulky">
    <w:name w:val="Table Grid"/>
    <w:basedOn w:val="Normlntabulka"/>
    <w:locked/>
    <w:rsid w:val="0077626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locked/>
    <w:rsid w:val="003D2C8F"/>
    <w:rPr>
      <w:rFonts w:ascii="Cambria" w:hAnsi="Cambria" w:cs="Times New Roman"/>
      <w:b/>
      <w:bCs/>
      <w:color w:val="4F81BD"/>
      <w:sz w:val="20"/>
      <w:szCs w:val="20"/>
    </w:rPr>
  </w:style>
  <w:style w:type="character" w:customStyle="1" w:styleId="Nadpis2Char">
    <w:name w:val="Nadpis 2 Char"/>
    <w:basedOn w:val="Standardnpsmoodstavce"/>
    <w:link w:val="Nadpis2"/>
    <w:semiHidden/>
    <w:locked/>
    <w:rsid w:val="00A57108"/>
    <w:rPr>
      <w:rFonts w:ascii="Cambria" w:hAnsi="Cambria" w:cs="Times New Roman"/>
      <w:b/>
      <w:bCs/>
      <w:color w:val="4F81BD"/>
      <w:sz w:val="26"/>
      <w:szCs w:val="2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C2BFB3-6FE0-4D88-8F4E-07EDC578CE1C}"/>
</file>

<file path=customXml/itemProps2.xml><?xml version="1.0" encoding="utf-8"?>
<ds:datastoreItem xmlns:ds="http://schemas.openxmlformats.org/officeDocument/2006/customXml" ds:itemID="{CF5A8921-6720-44B2-924A-497565E8C748}"/>
</file>

<file path=customXml/itemProps3.xml><?xml version="1.0" encoding="utf-8"?>
<ds:datastoreItem xmlns:ds="http://schemas.openxmlformats.org/officeDocument/2006/customXml" ds:itemID="{8FF5060A-E5CC-4154-A961-C055B79473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1852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epilepsií</vt:lpstr>
    </vt:vector>
  </TitlesOfParts>
  <Company>HP</Company>
  <LinksUpToDate>false</LinksUpToDate>
  <CharactersWithSpaces>12758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epilepsií</dc:title>
  <dc:creator>VSZDRAV</dc:creator>
  <cp:lastModifiedBy>Němcová Jitka</cp:lastModifiedBy>
  <cp:revision>2</cp:revision>
  <cp:lastPrinted>2014-06-26T07:27:00Z</cp:lastPrinted>
  <dcterms:created xsi:type="dcterms:W3CDTF">2015-04-14T09:16:00Z</dcterms:created>
  <dcterms:modified xsi:type="dcterms:W3CDTF">2015-04-14T09:16:00Z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