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48" w:rsidRDefault="009A1548" w:rsidP="008608F2">
      <w:pPr>
        <w:pStyle w:val="Nadpis1"/>
        <w:ind w:left="142"/>
        <w:jc w:val="center"/>
        <w:rPr>
          <w:rFonts w:cs="Arial"/>
          <w:color w:val="0000FF"/>
          <w:szCs w:val="24"/>
        </w:rPr>
      </w:pPr>
      <w:bookmarkStart w:id="0" w:name="_GoBack"/>
      <w:bookmarkEnd w:id="0"/>
      <w:r w:rsidRPr="002B63D2">
        <w:rPr>
          <w:rFonts w:cs="Arial"/>
          <w:caps/>
          <w:color w:val="0000FF"/>
          <w:szCs w:val="24"/>
        </w:rPr>
        <w:t>KAZUistika</w:t>
      </w:r>
      <w:r w:rsidRPr="002B63D2">
        <w:rPr>
          <w:rFonts w:cs="Arial"/>
          <w:color w:val="0000FF"/>
          <w:szCs w:val="24"/>
        </w:rPr>
        <w:t xml:space="preserve"> – </w:t>
      </w:r>
      <w:r>
        <w:rPr>
          <w:rFonts w:cs="Arial"/>
          <w:color w:val="0000FF"/>
          <w:szCs w:val="24"/>
        </w:rPr>
        <w:t>P</w:t>
      </w:r>
      <w:r w:rsidRPr="002B63D2">
        <w:rPr>
          <w:rFonts w:cs="Arial"/>
          <w:color w:val="0000FF"/>
          <w:szCs w:val="24"/>
        </w:rPr>
        <w:t>acientk</w:t>
      </w:r>
      <w:r>
        <w:rPr>
          <w:rFonts w:cs="Arial"/>
          <w:color w:val="0000FF"/>
          <w:szCs w:val="24"/>
        </w:rPr>
        <w:t>a</w:t>
      </w:r>
      <w:r w:rsidRPr="002B63D2">
        <w:rPr>
          <w:rFonts w:cs="Arial"/>
          <w:color w:val="0000FF"/>
          <w:szCs w:val="24"/>
        </w:rPr>
        <w:t xml:space="preserve"> s hypofunkcí štítné žlázy v primární péči</w:t>
      </w:r>
    </w:p>
    <w:p w:rsidR="00DB00EC" w:rsidRPr="00DB00EC" w:rsidRDefault="00DB00EC" w:rsidP="00DB00EC"/>
    <w:p w:rsidR="009A1548" w:rsidRPr="00CC30EB" w:rsidRDefault="009A1548" w:rsidP="00CF454B">
      <w:pPr>
        <w:pStyle w:val="Nadpis1"/>
        <w:ind w:left="142"/>
        <w:rPr>
          <w:rFonts w:cs="Arial"/>
          <w:color w:val="0000FF"/>
          <w:szCs w:val="24"/>
        </w:rPr>
      </w:pPr>
      <w:r w:rsidRPr="00CC30EB">
        <w:rPr>
          <w:rFonts w:cs="Arial"/>
          <w:color w:val="0000FF"/>
          <w:szCs w:val="24"/>
        </w:rPr>
        <w:t>Identifikační údaje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984"/>
        <w:gridCol w:w="2338"/>
      </w:tblGrid>
      <w:tr w:rsidR="009A1548" w:rsidRPr="002B63D2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Jméno a příjmení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22516A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V. N.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Věk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A70B8A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52 let</w:t>
            </w:r>
          </w:p>
        </w:tc>
      </w:tr>
      <w:tr w:rsidR="009A1548" w:rsidRPr="002B63D2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Bydliště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22516A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Červené Pečky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Vzdělání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základní</w:t>
            </w:r>
          </w:p>
        </w:tc>
      </w:tr>
      <w:tr w:rsidR="009A1548" w:rsidRPr="002B63D2">
        <w:trPr>
          <w:trHeight w:val="47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Stav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CF454B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vdaná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ambulance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22516A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ordinace PL pro dospělé</w:t>
            </w:r>
          </w:p>
        </w:tc>
      </w:tr>
      <w:tr w:rsidR="009A1548" w:rsidRPr="002B63D2"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Datum návštěvy v ordinaci PLD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22516A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Sběr informací dne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A1548" w:rsidRPr="002B63D2" w:rsidRDefault="009A1548" w:rsidP="0022516A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>8.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</w:tr>
    </w:tbl>
    <w:p w:rsidR="009A1548" w:rsidRPr="002B63D2" w:rsidRDefault="009A1548" w:rsidP="00CF454B">
      <w:pPr>
        <w:rPr>
          <w:rFonts w:ascii="Arial" w:hAnsi="Arial" w:cs="Arial"/>
          <w:sz w:val="24"/>
          <w:szCs w:val="24"/>
        </w:rPr>
      </w:pPr>
    </w:p>
    <w:p w:rsidR="009A1548" w:rsidRPr="002B63D2" w:rsidRDefault="009A1548" w:rsidP="00CF454B">
      <w:pPr>
        <w:pStyle w:val="Nadpis1"/>
        <w:ind w:left="142"/>
        <w:rPr>
          <w:rFonts w:cs="Arial"/>
          <w:color w:val="0000FF"/>
          <w:szCs w:val="24"/>
        </w:rPr>
      </w:pPr>
      <w:r w:rsidRPr="002B63D2">
        <w:rPr>
          <w:rFonts w:cs="Arial"/>
          <w:color w:val="0000FF"/>
          <w:szCs w:val="24"/>
        </w:rPr>
        <w:t>Důvod návštěvy v ordinaci praktického lékaře pro dospělé</w:t>
      </w:r>
    </w:p>
    <w:tbl>
      <w:tblPr>
        <w:tblW w:w="8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5"/>
      </w:tblGrid>
      <w:tr w:rsidR="009A1548" w:rsidRPr="002B63D2">
        <w:trPr>
          <w:cantSplit/>
          <w:trHeight w:val="2858"/>
        </w:trPr>
        <w:tc>
          <w:tcPr>
            <w:tcW w:w="8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495DCF">
            <w:pPr>
              <w:tabs>
                <w:tab w:val="left" w:pos="1488"/>
                <w:tab w:val="left" w:pos="295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Pacientka ve věku 52 let, servírka, navštívila PL</w:t>
            </w:r>
            <w:r>
              <w:rPr>
                <w:rFonts w:ascii="Arial" w:hAnsi="Arial" w:cs="Arial"/>
                <w:sz w:val="24"/>
                <w:szCs w:val="24"/>
              </w:rPr>
              <w:t xml:space="preserve"> pro dospělé, proto</w:t>
            </w:r>
            <w:r w:rsidRPr="002B63D2">
              <w:rPr>
                <w:rFonts w:ascii="Arial" w:hAnsi="Arial" w:cs="Arial"/>
                <w:sz w:val="24"/>
                <w:szCs w:val="24"/>
              </w:rPr>
              <w:t>že se jí zdá, že v poslední době přibrala na váze několik kilogramů, často má zácpu, je spavá, zimomřivá a má v poslední době velmi suchou kůži, která se jí olupuje. Stále se maže mastnými krémy, ale příliš to nepomáhá. Má pocit, že je stále zbytečně podrážděná v poslední době, nervózní, občas má i třesy. V noci trpí poslední dobou nespavostí, nemůže usnout a v noci se i často budí. Celkově jí připadá, že má ochablejší svaly, každá i mírná fyzická námaha ji unaví. Jako velmi nepříjemné pociťuje také zvýšené pocení. Také se jí v poslední době nadměrně lámou nehty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B63D2">
              <w:rPr>
                <w:rFonts w:ascii="Arial" w:hAnsi="Arial" w:cs="Arial"/>
                <w:sz w:val="24"/>
                <w:szCs w:val="24"/>
              </w:rPr>
              <w:t>padají jí vlasy. Celkově se cítí jako „zpomalená“, velmi často unavená. Není schopna po příchodu z práce doma již nic udělat, polehává a pospává. Začíná mít rodinné problémy, protože manžel jí tvrdí, že je jenom líná a nechce se starat o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B63D2">
              <w:rPr>
                <w:rFonts w:ascii="Arial" w:hAnsi="Arial" w:cs="Arial"/>
                <w:sz w:val="24"/>
                <w:szCs w:val="24"/>
              </w:rPr>
              <w:t>domácnost a pořád by jenom spala. Pacientka říká, že je jí zima i tam, kde ostatní cítí tepelný komfort. Není si vědoma žádné příčiny, proč by měla být takto unavená a spavá, spát chodí poměrně brzy, právě z důvodu velké únavy po práci.  Pracuje jako servírka, celý den je v práci na nohou, pracuje 12 hodinové směny 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tato práce, která ji dříve bavila, ji v poslední době velmi vyčerpává. Také ji bolí klouby a svaly po celodenní práci, objevují se jí i otoky, hlavně dolních končetin. Pacientka přiznává, že cítí, jako kdyby byla o 15 let starší, má depresivní myšlenky, nic ji nebaví, ani péče o rodinu, ani návštěvy divadel či přátel, které měla dříve velmi ráda. </w:t>
            </w:r>
          </w:p>
        </w:tc>
      </w:tr>
    </w:tbl>
    <w:p w:rsidR="009A1548" w:rsidRDefault="009A1548" w:rsidP="00CF454B">
      <w:pPr>
        <w:rPr>
          <w:rFonts w:ascii="Arial" w:hAnsi="Arial" w:cs="Arial"/>
          <w:sz w:val="24"/>
          <w:szCs w:val="24"/>
        </w:rPr>
      </w:pPr>
    </w:p>
    <w:p w:rsidR="009A1548" w:rsidRPr="002B63D2" w:rsidRDefault="009A1548" w:rsidP="00CF454B">
      <w:pPr>
        <w:rPr>
          <w:rFonts w:ascii="Arial" w:hAnsi="Arial" w:cs="Arial"/>
          <w:sz w:val="24"/>
          <w:szCs w:val="24"/>
        </w:rPr>
      </w:pP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23"/>
      </w:tblGrid>
      <w:tr w:rsidR="009A1548" w:rsidRPr="002B63D2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Rodinná anamnéza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5E1212">
            <w:pPr>
              <w:tabs>
                <w:tab w:val="left" w:pos="1488"/>
                <w:tab w:val="left" w:pos="2958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</w:t>
            </w:r>
            <w:r w:rsidRPr="002B63D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tec: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zemřel v 81 letech na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stáří, léčil se s různými 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ruhy alergií</w:t>
            </w:r>
          </w:p>
          <w:p w:rsidR="009A1548" w:rsidRPr="002B63D2" w:rsidRDefault="009A1548" w:rsidP="005E1212">
            <w:pPr>
              <w:tabs>
                <w:tab w:val="left" w:pos="1488"/>
                <w:tab w:val="left" w:pos="2958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Matka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: zemřela v 84 letech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posledních 10 let života 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se léčila s diabetem me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llitem 2. typu perorálními antidiabetiky</w:t>
            </w:r>
          </w:p>
          <w:p w:rsidR="009A1548" w:rsidRPr="002B63D2" w:rsidRDefault="009A1548" w:rsidP="005E1212">
            <w:pPr>
              <w:tabs>
                <w:tab w:val="left" w:pos="1488"/>
                <w:tab w:val="left" w:pos="295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2B63D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our</w:t>
            </w:r>
            <w:r w:rsidRPr="002B63D2">
              <w:rPr>
                <w:rFonts w:ascii="Arial" w:hAnsi="Arial" w:cs="Arial"/>
                <w:b/>
                <w:sz w:val="24"/>
                <w:szCs w:val="24"/>
              </w:rPr>
              <w:t>ozenci: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bratr, 48 let, nadváha, jinak zdráv,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léčený</w:t>
            </w:r>
            <w:r w:rsidRPr="002B63D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a</w:t>
            </w:r>
            <w:r w:rsidRPr="002B63D2">
              <w:rPr>
                <w:rFonts w:ascii="Arial" w:hAnsi="Arial" w:cs="Arial"/>
                <w:sz w:val="24"/>
                <w:szCs w:val="24"/>
              </w:rPr>
              <w:t>lergik</w:t>
            </w:r>
          </w:p>
        </w:tc>
      </w:tr>
      <w:tr w:rsidR="009A1548" w:rsidRPr="002B63D2">
        <w:trPr>
          <w:trHeight w:val="70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Osobní anamnéza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Překonané a chronické onemocnění</w:t>
            </w:r>
            <w:r w:rsidRPr="002B63D2">
              <w:rPr>
                <w:rFonts w:ascii="Arial" w:hAnsi="Arial" w:cs="Arial"/>
                <w:sz w:val="24"/>
                <w:szCs w:val="24"/>
              </w:rPr>
              <w:t>: prodělala běžné dětské nemoci, před rokem prodělala komplikovanou ch</w:t>
            </w:r>
            <w:r>
              <w:rPr>
                <w:rFonts w:ascii="Arial" w:hAnsi="Arial" w:cs="Arial"/>
                <w:sz w:val="24"/>
                <w:szCs w:val="24"/>
              </w:rPr>
              <w:t>řipku, kvůli níž byla déle než měsíc v pracovní neschopnosti</w:t>
            </w:r>
          </w:p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Hospitalizace a operace</w:t>
            </w:r>
            <w:r w:rsidRPr="002B63D2">
              <w:rPr>
                <w:rFonts w:ascii="Arial" w:hAnsi="Arial" w:cs="Arial"/>
                <w:sz w:val="24"/>
                <w:szCs w:val="24"/>
              </w:rPr>
              <w:t>: 0</w:t>
            </w:r>
          </w:p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Úrazy</w:t>
            </w:r>
            <w:r w:rsidRPr="002B63D2">
              <w:rPr>
                <w:rFonts w:ascii="Arial" w:hAnsi="Arial" w:cs="Arial"/>
                <w:sz w:val="24"/>
                <w:szCs w:val="24"/>
              </w:rPr>
              <w:t>: neprodělala žádné závažnější úrazy</w:t>
            </w:r>
          </w:p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lastRenderedPageBreak/>
              <w:t>Transfuze</w:t>
            </w:r>
            <w:r w:rsidRPr="002B63D2">
              <w:rPr>
                <w:rFonts w:ascii="Arial" w:hAnsi="Arial" w:cs="Arial"/>
                <w:sz w:val="24"/>
                <w:szCs w:val="24"/>
              </w:rPr>
              <w:t>: 0</w:t>
            </w:r>
          </w:p>
          <w:p w:rsidR="009A1548" w:rsidRPr="002B63D2" w:rsidRDefault="009A1548" w:rsidP="00EC376C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Očkování</w:t>
            </w:r>
            <w:r w:rsidRPr="002B63D2">
              <w:rPr>
                <w:rFonts w:ascii="Arial" w:hAnsi="Arial" w:cs="Arial"/>
                <w:sz w:val="24"/>
                <w:szCs w:val="24"/>
              </w:rPr>
              <w:t>: pouze povinné</w:t>
            </w:r>
          </w:p>
        </w:tc>
      </w:tr>
      <w:tr w:rsidR="009A1548" w:rsidRPr="002B63D2">
        <w:trPr>
          <w:trHeight w:val="1093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lastRenderedPageBreak/>
              <w:t>Vitální funkce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D479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TK: 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130/80 mmHg</w:t>
            </w:r>
            <w:r w:rsidRPr="00DF08B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2B63D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P: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73/min</w:t>
            </w:r>
            <w:r w:rsidR="00DB00E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63D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D: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18/min</w:t>
            </w:r>
            <w:r w:rsidR="00DB00E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B63D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TT: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36,6 ºC</w:t>
            </w:r>
          </w:p>
          <w:p w:rsidR="009A1548" w:rsidRPr="002B63D2" w:rsidRDefault="009A1548" w:rsidP="00D479BF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3D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Pohyblivost: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neomezena</w:t>
            </w:r>
          </w:p>
          <w:p w:rsidR="009A1548" w:rsidRPr="002B63D2" w:rsidRDefault="009A1548" w:rsidP="00EC376C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</w:t>
            </w:r>
            <w:r w:rsidRPr="002B63D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tav vědomí: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při vědomí, orientovaná</w:t>
            </w:r>
          </w:p>
        </w:tc>
      </w:tr>
      <w:tr w:rsidR="009A1548" w:rsidRPr="002B63D2">
        <w:trPr>
          <w:trHeight w:val="1093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EC37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Fyzikální vyšetření sestrou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D479BF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A1548" w:rsidRPr="002B63D2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Léková anamnéza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670B08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 xml:space="preserve">Pacientka užívá v jarním až podzimním období Zyrtec z důvodu alergie, </w:t>
            </w:r>
            <w:r>
              <w:rPr>
                <w:rFonts w:ascii="Arial" w:hAnsi="Arial" w:cs="Arial"/>
                <w:sz w:val="24"/>
                <w:szCs w:val="24"/>
              </w:rPr>
              <w:t>do menopauzy před 5 le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ty užívala </w:t>
            </w:r>
            <w:r>
              <w:rPr>
                <w:rFonts w:ascii="Arial" w:hAnsi="Arial" w:cs="Arial"/>
                <w:sz w:val="24"/>
                <w:szCs w:val="24"/>
              </w:rPr>
              <w:t>hormonální antikoncepci.</w:t>
            </w:r>
          </w:p>
        </w:tc>
      </w:tr>
      <w:tr w:rsidR="009A1548" w:rsidRPr="002B63D2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Alergologická anamnéza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Léky: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pacientka trpí pylovou alergií, v jarním až podzimním období užívá Zyrtec 1 tbt. 10 mg </w:t>
            </w:r>
            <w:r>
              <w:rPr>
                <w:rFonts w:ascii="Arial" w:hAnsi="Arial" w:cs="Arial"/>
                <w:sz w:val="24"/>
                <w:szCs w:val="24"/>
              </w:rPr>
              <w:t>denně</w:t>
            </w:r>
          </w:p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Potraviny: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alergie na jahody, ořechy, kakao</w:t>
            </w:r>
          </w:p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Chemické látky: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neguje</w:t>
            </w:r>
          </w:p>
          <w:p w:rsidR="009A1548" w:rsidRPr="002B63D2" w:rsidRDefault="009A1548" w:rsidP="0051297E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Jiné: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neguje</w:t>
            </w:r>
          </w:p>
        </w:tc>
      </w:tr>
    </w:tbl>
    <w:p w:rsidR="009A1548" w:rsidRDefault="009A1548" w:rsidP="00CF454B">
      <w:pPr>
        <w:tabs>
          <w:tab w:val="left" w:pos="1488"/>
          <w:tab w:val="left" w:pos="2958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p w:rsidR="009A1548" w:rsidRPr="002B63D2" w:rsidRDefault="009A1548" w:rsidP="00CF454B">
      <w:pPr>
        <w:tabs>
          <w:tab w:val="left" w:pos="1488"/>
          <w:tab w:val="left" w:pos="2958"/>
        </w:tabs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740"/>
      </w:tblGrid>
      <w:tr w:rsidR="009A1548" w:rsidRPr="002B63D2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Abúzus návykových látek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D43733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Alkoholické nápoje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: pacientka </w:t>
            </w:r>
            <w:r>
              <w:rPr>
                <w:rFonts w:ascii="Arial" w:hAnsi="Arial" w:cs="Arial"/>
                <w:sz w:val="24"/>
                <w:szCs w:val="24"/>
              </w:rPr>
              <w:t>pije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velmi omezeně alkoholické nápoje, k obědu si dá občas malé pivo, víno příležitostně při rodinných oslavách, </w:t>
            </w:r>
            <w:r>
              <w:rPr>
                <w:rFonts w:ascii="Arial" w:hAnsi="Arial" w:cs="Arial"/>
                <w:sz w:val="24"/>
                <w:szCs w:val="24"/>
              </w:rPr>
              <w:t>tvrdý alkohol nepije</w:t>
            </w:r>
          </w:p>
          <w:p w:rsidR="009A1548" w:rsidRPr="002B63D2" w:rsidRDefault="009A1548" w:rsidP="00D437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Kouření: </w:t>
            </w:r>
            <w:r w:rsidRPr="002B63D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A1548" w:rsidRPr="002B63D2"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Gynekologická anamnéza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548" w:rsidRPr="002B63D2" w:rsidRDefault="009A1548" w:rsidP="000269F3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Gynekologická anamnéza</w:t>
            </w:r>
            <w:r w:rsidRPr="002B63D2">
              <w:rPr>
                <w:rFonts w:ascii="Arial" w:hAnsi="Arial" w:cs="Arial"/>
                <w:sz w:val="24"/>
                <w:szCs w:val="24"/>
              </w:rPr>
              <w:t>: od 13 let pacientka nepravidelně menstruovala, hormonální antikoncepce byla součástí hormonální léčby, preventivní gynekologické prohlídky absolvuje pravidelně, spontánní potraty 2, interrupce 0</w:t>
            </w:r>
          </w:p>
        </w:tc>
      </w:tr>
    </w:tbl>
    <w:p w:rsidR="009A1548" w:rsidRDefault="009A1548" w:rsidP="00A5128C">
      <w:pPr>
        <w:ind w:left="142"/>
        <w:rPr>
          <w:rFonts w:ascii="Arial" w:hAnsi="Arial" w:cs="Arial"/>
          <w:b/>
          <w:color w:val="0000FF"/>
          <w:sz w:val="24"/>
          <w:szCs w:val="24"/>
        </w:rPr>
      </w:pPr>
    </w:p>
    <w:p w:rsidR="009A1548" w:rsidRPr="002B63D2" w:rsidRDefault="009A1548" w:rsidP="00A5128C">
      <w:pPr>
        <w:ind w:left="142"/>
        <w:rPr>
          <w:rFonts w:ascii="Arial" w:hAnsi="Arial" w:cs="Arial"/>
          <w:b/>
          <w:color w:val="0000FF"/>
          <w:sz w:val="24"/>
          <w:szCs w:val="24"/>
        </w:rPr>
      </w:pP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740"/>
      </w:tblGrid>
      <w:tr w:rsidR="009A1548" w:rsidRPr="002B63D2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470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Sociální anamnéza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Stav: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vdaná</w:t>
            </w:r>
          </w:p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Bytové podmínky</w:t>
            </w:r>
            <w:r w:rsidRPr="002B63D2">
              <w:rPr>
                <w:rFonts w:ascii="Arial" w:hAnsi="Arial" w:cs="Arial"/>
                <w:sz w:val="24"/>
                <w:szCs w:val="24"/>
              </w:rPr>
              <w:t>: pacientka bydlí s manželem a 2 dospělými syny v rodinném domě na větší vesnici</w:t>
            </w:r>
          </w:p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Vztahy, role a interakce v rodině</w:t>
            </w:r>
            <w:r w:rsidRPr="002B63D2">
              <w:rPr>
                <w:rFonts w:ascii="Arial" w:hAnsi="Arial" w:cs="Arial"/>
                <w:sz w:val="24"/>
                <w:szCs w:val="24"/>
              </w:rPr>
              <w:t>: vzájemné vztahy v rodině jsou velmi dobré a nekonfliktní</w:t>
            </w:r>
          </w:p>
        </w:tc>
      </w:tr>
      <w:tr w:rsidR="009A1548" w:rsidRPr="002B63D2"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470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Pracovní anamnéza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B63D2">
              <w:rPr>
                <w:rFonts w:ascii="Arial" w:hAnsi="Arial" w:cs="Arial"/>
                <w:sz w:val="24"/>
                <w:szCs w:val="24"/>
              </w:rPr>
              <w:t>ervírka v pohostinství</w:t>
            </w:r>
          </w:p>
        </w:tc>
      </w:tr>
      <w:tr w:rsidR="009A1548" w:rsidRPr="002B63D2"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470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Spirituální anamnéza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2B63D2">
              <w:rPr>
                <w:rFonts w:ascii="Arial" w:hAnsi="Arial" w:cs="Arial"/>
                <w:sz w:val="24"/>
                <w:szCs w:val="24"/>
              </w:rPr>
              <w:t>teistka</w:t>
            </w:r>
          </w:p>
        </w:tc>
      </w:tr>
    </w:tbl>
    <w:p w:rsidR="009A1548" w:rsidRDefault="009A1548" w:rsidP="00C445BA">
      <w:pPr>
        <w:rPr>
          <w:rFonts w:ascii="Arial" w:hAnsi="Arial" w:cs="Arial"/>
          <w:b/>
          <w:color w:val="0000FF"/>
          <w:sz w:val="24"/>
          <w:szCs w:val="24"/>
        </w:rPr>
      </w:pPr>
    </w:p>
    <w:p w:rsidR="009A1548" w:rsidRPr="002B63D2" w:rsidRDefault="009A1548" w:rsidP="00C445BA">
      <w:pPr>
        <w:rPr>
          <w:rFonts w:ascii="Arial" w:hAnsi="Arial" w:cs="Arial"/>
          <w:b/>
          <w:color w:val="0000FF"/>
          <w:sz w:val="24"/>
          <w:szCs w:val="24"/>
        </w:rPr>
      </w:pPr>
    </w:p>
    <w:p w:rsidR="009A1548" w:rsidRPr="002B63D2" w:rsidRDefault="009A1548" w:rsidP="0051297E">
      <w:pPr>
        <w:ind w:left="142"/>
        <w:rPr>
          <w:rFonts w:ascii="Arial" w:hAnsi="Arial" w:cs="Arial"/>
          <w:b/>
          <w:color w:val="0000FF"/>
          <w:sz w:val="24"/>
          <w:szCs w:val="24"/>
        </w:rPr>
      </w:pPr>
      <w:r w:rsidRPr="002B63D2">
        <w:rPr>
          <w:rFonts w:ascii="Arial" w:hAnsi="Arial" w:cs="Arial"/>
          <w:b/>
          <w:color w:val="0000FF"/>
          <w:sz w:val="24"/>
          <w:szCs w:val="24"/>
        </w:rPr>
        <w:t>Lékařská diagnóza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A1548" w:rsidRPr="002B63D2"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A1548" w:rsidRPr="002B63D2" w:rsidRDefault="009A1548" w:rsidP="009D78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E 038 Hypotyreóza</w:t>
            </w:r>
          </w:p>
        </w:tc>
      </w:tr>
    </w:tbl>
    <w:p w:rsidR="009A1548" w:rsidRDefault="009A1548" w:rsidP="00272C4A">
      <w:pPr>
        <w:pStyle w:val="Nadpis1"/>
        <w:rPr>
          <w:rFonts w:cs="Arial"/>
          <w:color w:val="0000FF"/>
          <w:szCs w:val="24"/>
        </w:rPr>
      </w:pPr>
    </w:p>
    <w:p w:rsidR="009A1548" w:rsidRPr="0051297E" w:rsidRDefault="009A1548" w:rsidP="0051297E"/>
    <w:p w:rsidR="009A1548" w:rsidRPr="002B63D2" w:rsidRDefault="009A1548" w:rsidP="00D67AB0">
      <w:pPr>
        <w:pStyle w:val="Nadpis1"/>
        <w:ind w:left="142"/>
        <w:rPr>
          <w:rFonts w:cs="Arial"/>
          <w:color w:val="0000FF"/>
          <w:szCs w:val="24"/>
        </w:rPr>
      </w:pPr>
      <w:r w:rsidRPr="002B63D2">
        <w:rPr>
          <w:rFonts w:cs="Arial"/>
          <w:color w:val="0000FF"/>
          <w:szCs w:val="24"/>
        </w:rPr>
        <w:lastRenderedPageBreak/>
        <w:t>Diagnostické údaje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740"/>
      </w:tblGrid>
      <w:tr w:rsidR="009A1548" w:rsidRPr="002B63D2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9A1548" w:rsidRPr="002B63D2" w:rsidRDefault="009A1548" w:rsidP="00557B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Ordinovaná fyzikální vyšetření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FFFFFF"/>
          </w:tcPr>
          <w:p w:rsidR="009A1548" w:rsidRPr="002B63D2" w:rsidRDefault="009A1548" w:rsidP="00557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</w:tr>
      <w:tr w:rsidR="009A1548" w:rsidRPr="002B63D2"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0A50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výška, hmotnost</w:t>
            </w:r>
            <w:r w:rsidRPr="002B63D2">
              <w:rPr>
                <w:rFonts w:ascii="Arial" w:hAnsi="Arial" w:cs="Arial"/>
                <w:sz w:val="24"/>
                <w:szCs w:val="24"/>
              </w:rPr>
              <w:t>, BMI, krevní tlak</w:t>
            </w:r>
          </w:p>
          <w:p w:rsidR="009A1548" w:rsidRPr="002B63D2" w:rsidRDefault="009A1548" w:rsidP="000A50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0A508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0A50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 xml:space="preserve">měření časového průběhu reflexu Achillovy šlachy </w:t>
            </w:r>
            <w:r w:rsidRPr="002B63D2">
              <w:rPr>
                <w:rFonts w:ascii="Arial" w:hAnsi="Arial" w:cs="Arial"/>
                <w:b/>
                <w:sz w:val="24"/>
                <w:szCs w:val="24"/>
              </w:rPr>
              <w:t>(RAŠ)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- používaný ukazatel periferního účinku tyreoidálních hormonů</w:t>
            </w:r>
            <w:r w:rsidRPr="002B63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A1548" w:rsidRPr="002B63D2" w:rsidRDefault="009A1548" w:rsidP="00826E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CF49A2">
            <w:pPr>
              <w:pStyle w:val="Normlnweb"/>
              <w:jc w:val="both"/>
              <w:rPr>
                <w:rFonts w:ascii="Arial" w:hAnsi="Arial" w:cs="Arial"/>
              </w:rPr>
            </w:pPr>
            <w:r w:rsidRPr="002B63D2">
              <w:rPr>
                <w:rFonts w:ascii="Arial" w:hAnsi="Arial" w:cs="Arial"/>
              </w:rPr>
              <w:t xml:space="preserve">výška 160 cm, váha 71 kg, BMI </w:t>
            </w:r>
            <w:r w:rsidRPr="002B63D2">
              <w:rPr>
                <w:rFonts w:ascii="Arial" w:hAnsi="Arial" w:cs="Arial"/>
                <w:bCs/>
                <w:color w:val="33421D"/>
              </w:rPr>
              <w:t>27,7</w:t>
            </w:r>
            <w:r w:rsidRPr="002B63D2">
              <w:rPr>
                <w:rFonts w:ascii="Arial" w:hAnsi="Arial" w:cs="Arial"/>
                <w:b/>
                <w:bCs/>
                <w:color w:val="33421D"/>
              </w:rPr>
              <w:t xml:space="preserve"> </w:t>
            </w:r>
            <w:r w:rsidRPr="002B63D2">
              <w:rPr>
                <w:rFonts w:ascii="Arial" w:hAnsi="Arial" w:cs="Arial"/>
              </w:rPr>
              <w:t xml:space="preserve">(nadváha) </w:t>
            </w:r>
          </w:p>
          <w:p w:rsidR="009A1548" w:rsidRPr="002B63D2" w:rsidRDefault="009A1548" w:rsidP="005C13FA">
            <w:pPr>
              <w:pStyle w:val="Normlnweb"/>
              <w:jc w:val="both"/>
              <w:rPr>
                <w:rFonts w:ascii="Arial" w:hAnsi="Arial" w:cs="Arial"/>
              </w:rPr>
            </w:pPr>
            <w:r w:rsidRPr="002B63D2">
              <w:rPr>
                <w:rFonts w:ascii="Arial" w:hAnsi="Arial" w:cs="Arial"/>
              </w:rPr>
              <w:t xml:space="preserve">TK 138/88 </w:t>
            </w:r>
            <w:r>
              <w:rPr>
                <w:rFonts w:ascii="Arial" w:hAnsi="Arial" w:cs="Arial"/>
              </w:rPr>
              <w:t>mmHg</w:t>
            </w:r>
          </w:p>
          <w:p w:rsidR="009A1548" w:rsidRPr="002B63D2" w:rsidRDefault="009A1548" w:rsidP="005C13FA">
            <w:pPr>
              <w:pStyle w:val="Normlnweb"/>
              <w:jc w:val="both"/>
              <w:rPr>
                <w:rFonts w:ascii="Arial" w:hAnsi="Arial" w:cs="Arial"/>
              </w:rPr>
            </w:pPr>
          </w:p>
          <w:p w:rsidR="009A1548" w:rsidRPr="002B63D2" w:rsidRDefault="009A1548" w:rsidP="005C13FA">
            <w:pPr>
              <w:pStyle w:val="Normlnweb"/>
              <w:jc w:val="both"/>
              <w:rPr>
                <w:rFonts w:ascii="Arial" w:hAnsi="Arial" w:cs="Arial"/>
              </w:rPr>
            </w:pPr>
          </w:p>
          <w:p w:rsidR="009A1548" w:rsidRPr="002B63D2" w:rsidRDefault="009A1548" w:rsidP="00670B08">
            <w:pPr>
              <w:pStyle w:val="Normlnweb"/>
              <w:jc w:val="both"/>
              <w:rPr>
                <w:rFonts w:ascii="Arial" w:hAnsi="Arial" w:cs="Arial"/>
              </w:rPr>
            </w:pPr>
            <w:r w:rsidRPr="002B63D2">
              <w:rPr>
                <w:rFonts w:ascii="Arial" w:hAnsi="Arial" w:cs="Arial"/>
              </w:rPr>
              <w:t>trvání RAŠ 460 ms – prodloužené, jedná se o</w:t>
            </w:r>
            <w:r>
              <w:rPr>
                <w:rFonts w:ascii="Arial" w:hAnsi="Arial" w:cs="Arial"/>
              </w:rPr>
              <w:t> </w:t>
            </w:r>
            <w:r w:rsidRPr="002B63D2">
              <w:rPr>
                <w:rFonts w:ascii="Arial" w:hAnsi="Arial" w:cs="Arial"/>
              </w:rPr>
              <w:t>zpomalení svalové kontrakce a relaxace</w:t>
            </w:r>
          </w:p>
        </w:tc>
      </w:tr>
      <w:tr w:rsidR="009A1548" w:rsidRPr="002B63D2"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0A50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 xml:space="preserve">EKG 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D43733">
            <w:pPr>
              <w:pStyle w:val="Normlnweb"/>
              <w:jc w:val="both"/>
              <w:rPr>
                <w:rFonts w:ascii="Arial" w:hAnsi="Arial" w:cs="Arial"/>
              </w:rPr>
            </w:pPr>
            <w:r w:rsidRPr="002B63D2">
              <w:rPr>
                <w:rFonts w:ascii="Arial" w:hAnsi="Arial" w:cs="Arial"/>
              </w:rPr>
              <w:t>mírná bradykardie, mírné prodloužení Q-T úseku, nespecifické změny ST segmentu a vlny T, občasné komorové extrasystoly</w:t>
            </w:r>
          </w:p>
        </w:tc>
      </w:tr>
      <w:tr w:rsidR="009A1548" w:rsidRPr="002B63D2"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9B72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 xml:space="preserve">Laboratorní vyšetření funkce štítné žlázy 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3302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zvýšená hladina tyreoidálního stimulačního hormonu - TSH v krvi 5,5</w:t>
            </w:r>
            <w:r w:rsidRPr="002B63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>mIU/l</w:t>
            </w:r>
            <w:r w:rsidRPr="002B63D2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ref. meze 0,35–5,50 mIU/l)</w:t>
            </w:r>
          </w:p>
          <w:p w:rsidR="009A1548" w:rsidRPr="002B63D2" w:rsidRDefault="009A1548" w:rsidP="005A6D2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snížená hladina frakce volného tyroxinu FT4–9,0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pmol/l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referenční hodnota 12-25 pmol/l</w:t>
            </w:r>
          </w:p>
          <w:p w:rsidR="009A1548" w:rsidRPr="002B63D2" w:rsidRDefault="009A1548" w:rsidP="003302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 xml:space="preserve">velmi mírně snížená hladina frakce volného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trijodtyroninu - </w:t>
            </w: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5,2 pmol/l</w:t>
            </w:r>
          </w:p>
          <w:p w:rsidR="009A1548" w:rsidRPr="002B63D2" w:rsidRDefault="009A1548" w:rsidP="003302B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  <w:lang w:eastAsia="en-US"/>
              </w:rPr>
              <w:t>(ref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erenční hodnota 5,5-9,0 pmol/l)</w:t>
            </w:r>
          </w:p>
          <w:p w:rsidR="009A1548" w:rsidRPr="002B63D2" w:rsidRDefault="009A1548" w:rsidP="009B72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548" w:rsidRPr="002B63D2">
        <w:tc>
          <w:tcPr>
            <w:tcW w:w="3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548" w:rsidRPr="002B63D2" w:rsidRDefault="009A1548" w:rsidP="000A50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 xml:space="preserve">Sonografické vyšetření štítné žlázy </w:t>
            </w: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9D78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 xml:space="preserve">hypoechogenita typická pro autoimunní onemocnění </w:t>
            </w:r>
          </w:p>
        </w:tc>
      </w:tr>
      <w:tr w:rsidR="009A1548" w:rsidRPr="002B63D2"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1548" w:rsidRPr="002B63D2" w:rsidRDefault="009A1548" w:rsidP="009B72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Další vyšetření laboratorní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9A1548" w:rsidRPr="002B63D2" w:rsidRDefault="009A1548" w:rsidP="00557B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</w:tr>
      <w:tr w:rsidR="009A1548" w:rsidRPr="002B63D2"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1548" w:rsidRPr="002B63D2" w:rsidRDefault="009A1548" w:rsidP="00557B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glykémie, celkový cholesterol, TAG,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548" w:rsidRPr="002B63D2" w:rsidRDefault="009A1548" w:rsidP="007809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B63D2">
              <w:rPr>
                <w:rFonts w:ascii="Arial" w:hAnsi="Arial" w:cs="Arial"/>
                <w:bCs/>
                <w:color w:val="000000"/>
                <w:sz w:val="24"/>
                <w:szCs w:val="24"/>
                <w:lang w:eastAsia="en-US"/>
              </w:rPr>
              <w:t>cholesterol celkový 5,6</w:t>
            </w:r>
            <w:r w:rsidRPr="002B63D2">
              <w:rPr>
                <w:rFonts w:ascii="Arial" w:hAnsi="Arial" w:cs="Arial"/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2B63D2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mmol/l TAG 2,0 mmol/l</w:t>
            </w:r>
          </w:p>
          <w:p w:rsidR="009A1548" w:rsidRPr="002B63D2" w:rsidRDefault="009A1548" w:rsidP="00361D37">
            <w:pPr>
              <w:pStyle w:val="Normlnweb"/>
              <w:jc w:val="both"/>
              <w:rPr>
                <w:rFonts w:ascii="Arial" w:hAnsi="Arial" w:cs="Arial"/>
              </w:rPr>
            </w:pPr>
            <w:r w:rsidRPr="002B63D2">
              <w:rPr>
                <w:rFonts w:ascii="Arial" w:hAnsi="Arial" w:cs="Arial"/>
              </w:rPr>
              <w:t xml:space="preserve">glykémie 5,1 mmol/l  </w:t>
            </w:r>
          </w:p>
          <w:p w:rsidR="009A1548" w:rsidRPr="002B63D2" w:rsidRDefault="009A1548" w:rsidP="00826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548" w:rsidRDefault="009A1548" w:rsidP="00A5128C">
      <w:pPr>
        <w:ind w:left="142"/>
        <w:rPr>
          <w:rFonts w:ascii="Arial" w:hAnsi="Arial" w:cs="Arial"/>
          <w:b/>
          <w:color w:val="0000FF"/>
          <w:sz w:val="24"/>
          <w:szCs w:val="24"/>
        </w:rPr>
      </w:pPr>
    </w:p>
    <w:p w:rsidR="009A1548" w:rsidRDefault="009A1548" w:rsidP="00A5128C">
      <w:pPr>
        <w:ind w:left="142"/>
        <w:rPr>
          <w:rFonts w:ascii="Arial" w:hAnsi="Arial" w:cs="Arial"/>
          <w:b/>
          <w:color w:val="0000FF"/>
          <w:sz w:val="24"/>
          <w:szCs w:val="24"/>
        </w:rPr>
      </w:pPr>
    </w:p>
    <w:p w:rsidR="009A1548" w:rsidRPr="002B63D2" w:rsidRDefault="009A1548" w:rsidP="00A5128C">
      <w:pPr>
        <w:ind w:left="142"/>
        <w:rPr>
          <w:rFonts w:ascii="Arial" w:hAnsi="Arial" w:cs="Arial"/>
          <w:b/>
          <w:color w:val="0000FF"/>
          <w:sz w:val="24"/>
          <w:szCs w:val="24"/>
        </w:rPr>
      </w:pPr>
      <w:r w:rsidRPr="002B63D2">
        <w:rPr>
          <w:rFonts w:ascii="Arial" w:hAnsi="Arial" w:cs="Arial"/>
          <w:b/>
          <w:color w:val="0000FF"/>
          <w:sz w:val="24"/>
          <w:szCs w:val="24"/>
        </w:rPr>
        <w:t>Terapie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305"/>
      </w:tblGrid>
      <w:tr w:rsidR="009A1548" w:rsidRPr="002B63D2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Konzervativní léčba</w:t>
            </w:r>
          </w:p>
        </w:tc>
        <w:tc>
          <w:tcPr>
            <w:tcW w:w="6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557B5D">
            <w:pPr>
              <w:pStyle w:val="Zhlav"/>
              <w:tabs>
                <w:tab w:val="clear" w:pos="4536"/>
                <w:tab w:val="clear" w:pos="9072"/>
                <w:tab w:val="left" w:pos="27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Dietoterapie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9B72CC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9B72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Pohybový režim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9F6AB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9F6A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Medikamentózní léčba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557B5D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557B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per os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EC376C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 xml:space="preserve">Letrox 50 tbl.: dávkování počáteční dávka 50 </w:t>
            </w:r>
            <w:r w:rsidRPr="002B63D2">
              <w:rPr>
                <w:rFonts w:ascii="Arial" w:hAnsi="Arial" w:cs="Arial"/>
                <w:iCs/>
                <w:sz w:val="24"/>
                <w:szCs w:val="24"/>
              </w:rPr>
              <w:t>μg/den po dobu 2 týdnů, poté 100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iCs/>
                <w:sz w:val="24"/>
                <w:szCs w:val="24"/>
              </w:rPr>
              <w:t>μg/</w:t>
            </w:r>
            <w:r w:rsidRPr="002B63D2">
              <w:rPr>
                <w:rFonts w:ascii="Arial" w:hAnsi="Arial" w:cs="Arial"/>
                <w:sz w:val="24"/>
                <w:szCs w:val="24"/>
              </w:rPr>
              <w:t>den, celková denní dávka se užívá ráno nalačno, půl hodiny před jídlem</w:t>
            </w:r>
          </w:p>
        </w:tc>
      </w:tr>
      <w:tr w:rsidR="009A1548" w:rsidRPr="002B63D2"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>c., 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>v., 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3D2">
              <w:rPr>
                <w:rFonts w:ascii="Arial" w:hAnsi="Arial" w:cs="Arial"/>
                <w:sz w:val="24"/>
                <w:szCs w:val="24"/>
              </w:rPr>
              <w:t xml:space="preserve">m. 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241E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1548" w:rsidRPr="002B63D2"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Chirurgická léčba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241E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1548" w:rsidRPr="002B63D2"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557B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Invaze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548" w:rsidRPr="002B63D2" w:rsidRDefault="009A1548" w:rsidP="00241E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9A1548" w:rsidRPr="002B63D2" w:rsidRDefault="009A1548" w:rsidP="00272C4A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9A1548" w:rsidRPr="002B63D2" w:rsidRDefault="009A1548" w:rsidP="003106F6">
      <w:pPr>
        <w:pStyle w:val="ListParagraph"/>
        <w:spacing w:line="360" w:lineRule="auto"/>
        <w:ind w:left="142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2B63D2">
        <w:rPr>
          <w:rFonts w:ascii="Arial" w:hAnsi="Arial" w:cs="Arial"/>
          <w:b/>
          <w:color w:val="0000FF"/>
          <w:sz w:val="24"/>
          <w:szCs w:val="24"/>
        </w:rPr>
        <w:lastRenderedPageBreak/>
        <w:t xml:space="preserve">Doplňující terapie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305"/>
      </w:tblGrid>
      <w:tr w:rsidR="009A1548" w:rsidRPr="002B63D2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Režimová opatření</w:t>
            </w:r>
          </w:p>
        </w:tc>
        <w:tc>
          <w:tcPr>
            <w:tcW w:w="6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Psychoterapie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416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  <w:r w:rsidRPr="002B63D2">
              <w:rPr>
                <w:rFonts w:ascii="Arial" w:hAnsi="Arial" w:cs="Arial"/>
                <w:sz w:val="24"/>
                <w:szCs w:val="24"/>
              </w:rPr>
              <w:t>Podpůrné terapeutické aktivity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282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</w:tcPr>
          <w:p w:rsidR="009A1548" w:rsidRPr="002B63D2" w:rsidRDefault="009A1548" w:rsidP="00470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Jiné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  <w:p w:rsidR="009A1548" w:rsidRPr="002B63D2" w:rsidRDefault="009A1548" w:rsidP="004705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548" w:rsidRPr="002B63D2" w:rsidRDefault="009A1548" w:rsidP="00023FAD">
      <w:pPr>
        <w:spacing w:line="360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:rsidR="009A1548" w:rsidRPr="0051297E" w:rsidRDefault="009A1548" w:rsidP="00023FAD">
      <w:pPr>
        <w:spacing w:line="360" w:lineRule="auto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51297E">
        <w:rPr>
          <w:rFonts w:ascii="Arial" w:hAnsi="Arial" w:cs="Arial"/>
          <w:b/>
          <w:color w:val="0000FF"/>
          <w:sz w:val="24"/>
          <w:szCs w:val="24"/>
          <w:u w:val="single"/>
        </w:rPr>
        <w:t>ZADÁNÍ PRO STUDENTY</w:t>
      </w:r>
      <w:r>
        <w:rPr>
          <w:rFonts w:ascii="Arial" w:hAnsi="Arial" w:cs="Arial"/>
          <w:b/>
          <w:color w:val="0000FF"/>
          <w:sz w:val="24"/>
          <w:szCs w:val="24"/>
          <w:u w:val="single"/>
        </w:rPr>
        <w:t>:</w:t>
      </w:r>
    </w:p>
    <w:p w:rsidR="009A1548" w:rsidRPr="0051297E" w:rsidRDefault="009A1548" w:rsidP="0051297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1297E">
        <w:rPr>
          <w:rFonts w:ascii="Arial" w:hAnsi="Arial" w:cs="Arial"/>
          <w:b/>
          <w:color w:val="0000FF"/>
          <w:sz w:val="24"/>
          <w:szCs w:val="24"/>
        </w:rPr>
        <w:t>Demonstruj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na kolegyni (kolegovi) způsob fyzikálního vyšetření štítné žlázy sestrou a jeho obsah.</w:t>
      </w:r>
    </w:p>
    <w:p w:rsidR="009A1548" w:rsidRPr="0051297E" w:rsidRDefault="009A1548" w:rsidP="0051297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1297E">
        <w:rPr>
          <w:rFonts w:ascii="Arial" w:hAnsi="Arial" w:cs="Arial"/>
          <w:b/>
          <w:color w:val="0000FF"/>
          <w:sz w:val="24"/>
          <w:szCs w:val="24"/>
        </w:rPr>
        <w:t>Doplň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z uvedených anamnestických údajů pravděpodobný výsledek fyzikálního vyšetření štítné žlázy sestrou u pacientky do tabulky. </w:t>
      </w:r>
    </w:p>
    <w:p w:rsidR="009A1548" w:rsidRPr="0051297E" w:rsidRDefault="009A1548" w:rsidP="0051297E">
      <w:pPr>
        <w:pStyle w:val="ListParagraph"/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1297E">
        <w:rPr>
          <w:rFonts w:ascii="Arial" w:hAnsi="Arial" w:cs="Arial"/>
          <w:b/>
          <w:color w:val="0000FF"/>
          <w:sz w:val="24"/>
          <w:szCs w:val="24"/>
        </w:rPr>
        <w:t>Stanov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alespoň 2 ošetřovatelské diagnózy u pacientky s léčenou hypotyreózou. D</w:t>
      </w:r>
      <w:r w:rsidRPr="0051297E">
        <w:rPr>
          <w:rFonts w:ascii="Arial" w:hAnsi="Arial" w:cs="Arial"/>
          <w:b/>
          <w:noProof/>
          <w:color w:val="0000FF"/>
          <w:sz w:val="24"/>
          <w:szCs w:val="24"/>
        </w:rPr>
        <w:t>efinuj</w:t>
      </w:r>
      <w:r>
        <w:rPr>
          <w:rFonts w:ascii="Arial" w:hAnsi="Arial" w:cs="Arial"/>
          <w:b/>
          <w:noProof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noProof/>
          <w:color w:val="0000FF"/>
          <w:sz w:val="24"/>
          <w:szCs w:val="24"/>
        </w:rPr>
        <w:t xml:space="preserve"> na základě poskytnutých údajů související faktory, určující znaky a očekávané výs</w:t>
      </w:r>
      <w:r>
        <w:rPr>
          <w:rFonts w:ascii="Arial" w:hAnsi="Arial" w:cs="Arial"/>
          <w:b/>
          <w:noProof/>
          <w:color w:val="0000FF"/>
          <w:sz w:val="24"/>
          <w:szCs w:val="24"/>
        </w:rPr>
        <w:t>l</w:t>
      </w:r>
      <w:r w:rsidRPr="0051297E">
        <w:rPr>
          <w:rFonts w:ascii="Arial" w:hAnsi="Arial" w:cs="Arial"/>
          <w:b/>
          <w:noProof/>
          <w:color w:val="0000FF"/>
          <w:sz w:val="24"/>
          <w:szCs w:val="24"/>
        </w:rPr>
        <w:t>edky.</w:t>
      </w:r>
    </w:p>
    <w:p w:rsidR="009A1548" w:rsidRPr="0051297E" w:rsidRDefault="009A1548" w:rsidP="0051297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Navrhněte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a doplň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do tabulky s názvem Terapie zásady zdravé výživy a</w:t>
      </w:r>
      <w:r>
        <w:rPr>
          <w:rFonts w:ascii="Arial" w:hAnsi="Arial" w:cs="Arial"/>
          <w:b/>
          <w:color w:val="0000FF"/>
          <w:sz w:val="24"/>
          <w:szCs w:val="24"/>
        </w:rPr>
        <w:t> 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pohybové aktivity u pacientky s hypotyreózou. </w:t>
      </w:r>
    </w:p>
    <w:p w:rsidR="009A1548" w:rsidRPr="0051297E" w:rsidRDefault="009A1548" w:rsidP="0051297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t>Navrhněte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a doplň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do tabulky s názvem Doplňující terapie vhodné aktivity (vhodná režimová opatření, psychoterapii a další podpůrné terapeutické aktivity).</w:t>
      </w:r>
    </w:p>
    <w:p w:rsidR="009A1548" w:rsidRPr="0051297E" w:rsidRDefault="009A1548" w:rsidP="0051297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1297E">
        <w:rPr>
          <w:rFonts w:ascii="Arial" w:hAnsi="Arial" w:cs="Arial"/>
          <w:b/>
          <w:color w:val="0000FF"/>
          <w:sz w:val="24"/>
          <w:szCs w:val="24"/>
        </w:rPr>
        <w:t>Edukuj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pacientku o patofyziologii hypotyreózy a významu substituční terapie.</w:t>
      </w:r>
    </w:p>
    <w:p w:rsidR="009A1548" w:rsidRPr="0051297E" w:rsidRDefault="009A1548" w:rsidP="0051297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1297E">
        <w:rPr>
          <w:rFonts w:ascii="Arial" w:hAnsi="Arial" w:cs="Arial"/>
          <w:b/>
          <w:color w:val="0000FF"/>
          <w:sz w:val="24"/>
          <w:szCs w:val="24"/>
        </w:rPr>
        <w:t>Proveď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zhodnocení pacientky dle modelu </w:t>
      </w:r>
      <w:r>
        <w:rPr>
          <w:rFonts w:ascii="Arial" w:hAnsi="Arial" w:cs="Arial"/>
          <w:b/>
          <w:color w:val="0000FF"/>
          <w:sz w:val="24"/>
          <w:szCs w:val="24"/>
        </w:rPr>
        <w:t xml:space="preserve">M. </w:t>
      </w:r>
      <w:r w:rsidRPr="0051297E">
        <w:rPr>
          <w:rFonts w:ascii="Arial" w:hAnsi="Arial" w:cs="Arial"/>
          <w:b/>
          <w:color w:val="0000FF"/>
          <w:sz w:val="24"/>
          <w:szCs w:val="24"/>
        </w:rPr>
        <w:t>GORDON, vyznač</w:t>
      </w:r>
      <w:r>
        <w:rPr>
          <w:rFonts w:ascii="Arial" w:hAnsi="Arial" w:cs="Arial"/>
          <w:b/>
          <w:color w:val="0000FF"/>
          <w:sz w:val="24"/>
          <w:szCs w:val="24"/>
        </w:rPr>
        <w:t>te</w:t>
      </w:r>
      <w:r w:rsidRPr="0051297E">
        <w:rPr>
          <w:rFonts w:ascii="Arial" w:hAnsi="Arial" w:cs="Arial"/>
          <w:b/>
          <w:color w:val="0000FF"/>
          <w:sz w:val="24"/>
          <w:szCs w:val="24"/>
        </w:rPr>
        <w:t xml:space="preserve"> nalezené ošetřovatelské problémy.</w:t>
      </w:r>
    </w:p>
    <w:p w:rsidR="009A1548" w:rsidRPr="002B63D2" w:rsidRDefault="009A1548" w:rsidP="003F6BBB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60"/>
        <w:gridCol w:w="5188"/>
      </w:tblGrid>
      <w:tr w:rsidR="009A1548" w:rsidRPr="002B63D2">
        <w:trPr>
          <w:trHeight w:val="30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Podpora zdraví</w:t>
            </w:r>
          </w:p>
        </w:tc>
        <w:tc>
          <w:tcPr>
            <w:tcW w:w="5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Výživa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Vylučování a výměna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Aktivita, odpočinek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Vnímání, poznání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Vnímání sebe sama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Vztahy mezi rolemi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Sexualita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Zvládání/tolerance zátěže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Životní princip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Bezpečnost, ochrana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Komfort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548" w:rsidRPr="002B63D2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63D2">
              <w:rPr>
                <w:rFonts w:ascii="Arial" w:hAnsi="Arial" w:cs="Arial"/>
                <w:b/>
                <w:sz w:val="24"/>
                <w:szCs w:val="24"/>
              </w:rPr>
              <w:t>Růst, vývoj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548" w:rsidRPr="002B63D2" w:rsidRDefault="009A1548" w:rsidP="00020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1548" w:rsidRPr="002B63D2" w:rsidRDefault="009A1548" w:rsidP="003F6BBB">
      <w:pPr>
        <w:tabs>
          <w:tab w:val="left" w:pos="13467"/>
        </w:tabs>
        <w:ind w:left="360" w:right="-256"/>
        <w:rPr>
          <w:rFonts w:ascii="Arial" w:hAnsi="Arial" w:cs="Arial"/>
          <w:sz w:val="24"/>
          <w:szCs w:val="24"/>
        </w:rPr>
      </w:pPr>
    </w:p>
    <w:sectPr w:rsidR="009A1548" w:rsidRPr="002B63D2" w:rsidSect="00A5128C">
      <w:headerReference w:type="default" r:id="rId7"/>
      <w:footerReference w:type="default" r:id="rId8"/>
      <w:pgSz w:w="11906" w:h="16838"/>
      <w:pgMar w:top="167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B6" w:rsidRDefault="00827EB6" w:rsidP="00A5128C">
      <w:r>
        <w:separator/>
      </w:r>
    </w:p>
  </w:endnote>
  <w:endnote w:type="continuationSeparator" w:id="0">
    <w:p w:rsidR="00827EB6" w:rsidRDefault="00827EB6" w:rsidP="00A5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48" w:rsidRDefault="009A15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F6CF5">
      <w:rPr>
        <w:noProof/>
      </w:rPr>
      <w:t>1</w:t>
    </w:r>
    <w:r>
      <w:fldChar w:fldCharType="end"/>
    </w:r>
  </w:p>
  <w:p w:rsidR="009A1548" w:rsidRDefault="009A15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B6" w:rsidRDefault="00827EB6" w:rsidP="00A5128C">
      <w:r>
        <w:separator/>
      </w:r>
    </w:p>
  </w:footnote>
  <w:footnote w:type="continuationSeparator" w:id="0">
    <w:p w:rsidR="00827EB6" w:rsidRDefault="00827EB6" w:rsidP="00A51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548" w:rsidRDefault="009A1548" w:rsidP="002B63D2">
    <w:pPr>
      <w:pStyle w:val="Zhlav"/>
      <w:tabs>
        <w:tab w:val="clear" w:pos="4536"/>
        <w:tab w:val="clear" w:pos="9072"/>
        <w:tab w:val="left" w:pos="6420"/>
      </w:tabs>
      <w:rPr>
        <w:i/>
        <w:color w:val="808080"/>
        <w:sz w:val="24"/>
        <w:szCs w:val="24"/>
      </w:rPr>
    </w:pPr>
  </w:p>
  <w:p w:rsidR="009A1548" w:rsidRDefault="009A1548" w:rsidP="002B63D2">
    <w:pPr>
      <w:pStyle w:val="Zhlav"/>
      <w:tabs>
        <w:tab w:val="clear" w:pos="4536"/>
        <w:tab w:val="clear" w:pos="9072"/>
        <w:tab w:val="left" w:pos="6420"/>
      </w:tabs>
      <w:rPr>
        <w:i/>
        <w:color w:val="808080"/>
        <w:sz w:val="24"/>
        <w:szCs w:val="24"/>
      </w:rPr>
    </w:pPr>
  </w:p>
  <w:p w:rsidR="009A1548" w:rsidRDefault="009A1548" w:rsidP="002B63D2">
    <w:pPr>
      <w:pStyle w:val="Zhlav"/>
      <w:tabs>
        <w:tab w:val="clear" w:pos="4536"/>
        <w:tab w:val="clear" w:pos="9072"/>
        <w:tab w:val="left" w:pos="6420"/>
      </w:tabs>
      <w:rPr>
        <w:i/>
        <w:color w:val="808080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3" o:spid="_x0000_s2049" type="#_x0000_t75" style="position:absolute;margin-left:339.3pt;margin-top:-23.05pt;width:128.25pt;height:57.75pt;z-index:251658240;visibility:visible">
          <v:imagedata r:id="rId1" o:title="" cropright="-70f"/>
        </v:shape>
      </w:pict>
    </w:r>
    <w:r>
      <w:rPr>
        <w:noProof/>
      </w:rPr>
      <w:pict>
        <v:shape id="Obrázek 14" o:spid="_x0000_s2050" type="#_x0000_t75" alt="VSZ_nove_logo" style="position:absolute;margin-left:2.6pt;margin-top:-25pt;width:59.25pt;height:59.7pt;z-index:251657216;visibility:visible">
          <v:imagedata r:id="rId2" o:title=""/>
        </v:shape>
      </w:pict>
    </w:r>
    <w:r>
      <w:rPr>
        <w:i/>
        <w:color w:val="808080"/>
        <w:sz w:val="24"/>
        <w:szCs w:val="24"/>
      </w:rPr>
      <w:t xml:space="preserve">                       Vysoká škola zdravotnická, o. p. s.</w:t>
    </w:r>
    <w:r>
      <w:rPr>
        <w:i/>
        <w:color w:val="808080"/>
        <w:sz w:val="24"/>
        <w:szCs w:val="24"/>
      </w:rPr>
      <w:tab/>
    </w:r>
  </w:p>
  <w:p w:rsidR="009A1548" w:rsidRDefault="009A1548" w:rsidP="002B63D2">
    <w:pPr>
      <w:pStyle w:val="Nadpis1"/>
      <w:ind w:left="142"/>
      <w:jc w:val="center"/>
      <w:rPr>
        <w:rFonts w:cs="Arial"/>
        <w:caps/>
        <w:color w:val="0000FF"/>
        <w:sz w:val="28"/>
        <w:szCs w:val="28"/>
      </w:rPr>
    </w:pPr>
  </w:p>
  <w:p w:rsidR="009A1548" w:rsidRPr="002B63D2" w:rsidRDefault="009A1548" w:rsidP="002B63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5FA"/>
    <w:multiLevelType w:val="hybridMultilevel"/>
    <w:tmpl w:val="E4542EF4"/>
    <w:lvl w:ilvl="0" w:tplc="7BE0B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217734"/>
    <w:multiLevelType w:val="hybridMultilevel"/>
    <w:tmpl w:val="A7F2642E"/>
    <w:lvl w:ilvl="0" w:tplc="0405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B72FB"/>
    <w:multiLevelType w:val="multilevel"/>
    <w:tmpl w:val="C0EE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931EE"/>
    <w:multiLevelType w:val="multilevel"/>
    <w:tmpl w:val="5FB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18323F"/>
    <w:multiLevelType w:val="hybridMultilevel"/>
    <w:tmpl w:val="ABB490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EC763E"/>
    <w:multiLevelType w:val="hybridMultilevel"/>
    <w:tmpl w:val="FB92D622"/>
    <w:lvl w:ilvl="0" w:tplc="28743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BE0B8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36251"/>
    <w:multiLevelType w:val="hybridMultilevel"/>
    <w:tmpl w:val="CF8A9996"/>
    <w:lvl w:ilvl="0" w:tplc="835246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C44761"/>
    <w:multiLevelType w:val="multilevel"/>
    <w:tmpl w:val="224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147A24"/>
    <w:multiLevelType w:val="hybridMultilevel"/>
    <w:tmpl w:val="82B6124E"/>
    <w:lvl w:ilvl="0" w:tplc="7EF28B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0033CC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641D76"/>
    <w:multiLevelType w:val="hybridMultilevel"/>
    <w:tmpl w:val="D736E608"/>
    <w:lvl w:ilvl="0" w:tplc="F45CFE2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3949C1"/>
    <w:multiLevelType w:val="hybridMultilevel"/>
    <w:tmpl w:val="6D060B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AB0"/>
    <w:rsid w:val="00002307"/>
    <w:rsid w:val="00014A85"/>
    <w:rsid w:val="00014BC6"/>
    <w:rsid w:val="000157DB"/>
    <w:rsid w:val="00020FDD"/>
    <w:rsid w:val="0002147F"/>
    <w:rsid w:val="0002310D"/>
    <w:rsid w:val="00023FAD"/>
    <w:rsid w:val="000269F3"/>
    <w:rsid w:val="000641F6"/>
    <w:rsid w:val="00075E51"/>
    <w:rsid w:val="00077D2B"/>
    <w:rsid w:val="000871DE"/>
    <w:rsid w:val="000A1BAF"/>
    <w:rsid w:val="000A5080"/>
    <w:rsid w:val="000B0B88"/>
    <w:rsid w:val="000C0090"/>
    <w:rsid w:val="000F001B"/>
    <w:rsid w:val="00135C3C"/>
    <w:rsid w:val="00140DE5"/>
    <w:rsid w:val="0014470C"/>
    <w:rsid w:val="001A19F3"/>
    <w:rsid w:val="001B2680"/>
    <w:rsid w:val="001B361E"/>
    <w:rsid w:val="001C50A5"/>
    <w:rsid w:val="001D6E9F"/>
    <w:rsid w:val="001E48FD"/>
    <w:rsid w:val="002133A4"/>
    <w:rsid w:val="0022516A"/>
    <w:rsid w:val="002319AE"/>
    <w:rsid w:val="002370F2"/>
    <w:rsid w:val="00241E74"/>
    <w:rsid w:val="00245C65"/>
    <w:rsid w:val="00262E90"/>
    <w:rsid w:val="00266161"/>
    <w:rsid w:val="00272C4A"/>
    <w:rsid w:val="00274D36"/>
    <w:rsid w:val="00286ED4"/>
    <w:rsid w:val="00292D45"/>
    <w:rsid w:val="002A5C42"/>
    <w:rsid w:val="002B63D2"/>
    <w:rsid w:val="002B7EBE"/>
    <w:rsid w:val="002E2157"/>
    <w:rsid w:val="002F322E"/>
    <w:rsid w:val="003106F6"/>
    <w:rsid w:val="00310984"/>
    <w:rsid w:val="003302B1"/>
    <w:rsid w:val="00341882"/>
    <w:rsid w:val="00347820"/>
    <w:rsid w:val="003508AE"/>
    <w:rsid w:val="00361D37"/>
    <w:rsid w:val="00374A2D"/>
    <w:rsid w:val="00375534"/>
    <w:rsid w:val="00384220"/>
    <w:rsid w:val="003955A9"/>
    <w:rsid w:val="00397E02"/>
    <w:rsid w:val="003C1AA3"/>
    <w:rsid w:val="003D3A2F"/>
    <w:rsid w:val="003F6BBB"/>
    <w:rsid w:val="00403E7A"/>
    <w:rsid w:val="00417EFC"/>
    <w:rsid w:val="0043475F"/>
    <w:rsid w:val="00443CCF"/>
    <w:rsid w:val="00446579"/>
    <w:rsid w:val="00470540"/>
    <w:rsid w:val="00495DCF"/>
    <w:rsid w:val="004B0206"/>
    <w:rsid w:val="004B5477"/>
    <w:rsid w:val="004D1B23"/>
    <w:rsid w:val="004D75CE"/>
    <w:rsid w:val="005007EA"/>
    <w:rsid w:val="0051297E"/>
    <w:rsid w:val="00527D60"/>
    <w:rsid w:val="00550920"/>
    <w:rsid w:val="00557B5D"/>
    <w:rsid w:val="00566BD9"/>
    <w:rsid w:val="00572FCD"/>
    <w:rsid w:val="005734A3"/>
    <w:rsid w:val="00586189"/>
    <w:rsid w:val="00592473"/>
    <w:rsid w:val="005A6D2D"/>
    <w:rsid w:val="005B31B6"/>
    <w:rsid w:val="005C13FA"/>
    <w:rsid w:val="005C4A55"/>
    <w:rsid w:val="005C4ECB"/>
    <w:rsid w:val="005E02E2"/>
    <w:rsid w:val="005E1212"/>
    <w:rsid w:val="00603585"/>
    <w:rsid w:val="006444FE"/>
    <w:rsid w:val="00645776"/>
    <w:rsid w:val="0064647B"/>
    <w:rsid w:val="00670B08"/>
    <w:rsid w:val="00686E9F"/>
    <w:rsid w:val="006960AB"/>
    <w:rsid w:val="006B39AF"/>
    <w:rsid w:val="006B46C9"/>
    <w:rsid w:val="006D5B57"/>
    <w:rsid w:val="007016B1"/>
    <w:rsid w:val="0071611B"/>
    <w:rsid w:val="00763385"/>
    <w:rsid w:val="007644AC"/>
    <w:rsid w:val="00764B5A"/>
    <w:rsid w:val="007809EB"/>
    <w:rsid w:val="00782BA0"/>
    <w:rsid w:val="007E2171"/>
    <w:rsid w:val="007E6798"/>
    <w:rsid w:val="0082668F"/>
    <w:rsid w:val="00826EE9"/>
    <w:rsid w:val="00827EB6"/>
    <w:rsid w:val="008506FB"/>
    <w:rsid w:val="008608F2"/>
    <w:rsid w:val="00863A18"/>
    <w:rsid w:val="00897353"/>
    <w:rsid w:val="008D1662"/>
    <w:rsid w:val="008D33A4"/>
    <w:rsid w:val="008E5600"/>
    <w:rsid w:val="008E5A8B"/>
    <w:rsid w:val="008E6727"/>
    <w:rsid w:val="008F0CBC"/>
    <w:rsid w:val="00910071"/>
    <w:rsid w:val="00911A59"/>
    <w:rsid w:val="009133D2"/>
    <w:rsid w:val="00921A87"/>
    <w:rsid w:val="0092309D"/>
    <w:rsid w:val="00933967"/>
    <w:rsid w:val="00974EDF"/>
    <w:rsid w:val="009A1548"/>
    <w:rsid w:val="009A3E22"/>
    <w:rsid w:val="009A7326"/>
    <w:rsid w:val="009B72CC"/>
    <w:rsid w:val="009C10F4"/>
    <w:rsid w:val="009D786C"/>
    <w:rsid w:val="009E55EC"/>
    <w:rsid w:val="009F6AB9"/>
    <w:rsid w:val="00A03034"/>
    <w:rsid w:val="00A14F13"/>
    <w:rsid w:val="00A20941"/>
    <w:rsid w:val="00A37301"/>
    <w:rsid w:val="00A47C11"/>
    <w:rsid w:val="00A5128C"/>
    <w:rsid w:val="00A5748E"/>
    <w:rsid w:val="00A67F64"/>
    <w:rsid w:val="00A70B8A"/>
    <w:rsid w:val="00A74946"/>
    <w:rsid w:val="00A80CCD"/>
    <w:rsid w:val="00A84A88"/>
    <w:rsid w:val="00A93B51"/>
    <w:rsid w:val="00AB2287"/>
    <w:rsid w:val="00AC59FE"/>
    <w:rsid w:val="00AD35D1"/>
    <w:rsid w:val="00AE091B"/>
    <w:rsid w:val="00AE2CED"/>
    <w:rsid w:val="00B052AB"/>
    <w:rsid w:val="00B054E5"/>
    <w:rsid w:val="00B174D9"/>
    <w:rsid w:val="00B4449B"/>
    <w:rsid w:val="00B505E0"/>
    <w:rsid w:val="00B83F10"/>
    <w:rsid w:val="00B86D46"/>
    <w:rsid w:val="00BC17CB"/>
    <w:rsid w:val="00BC625F"/>
    <w:rsid w:val="00BD0FD0"/>
    <w:rsid w:val="00BF6CF5"/>
    <w:rsid w:val="00C02C6E"/>
    <w:rsid w:val="00C05C3E"/>
    <w:rsid w:val="00C1548F"/>
    <w:rsid w:val="00C34A09"/>
    <w:rsid w:val="00C445BA"/>
    <w:rsid w:val="00C57AEF"/>
    <w:rsid w:val="00C635DC"/>
    <w:rsid w:val="00CB0A79"/>
    <w:rsid w:val="00CC30EB"/>
    <w:rsid w:val="00CD1414"/>
    <w:rsid w:val="00CD51EB"/>
    <w:rsid w:val="00CD6E53"/>
    <w:rsid w:val="00CE1CF3"/>
    <w:rsid w:val="00CF454B"/>
    <w:rsid w:val="00CF49A2"/>
    <w:rsid w:val="00D07577"/>
    <w:rsid w:val="00D100E9"/>
    <w:rsid w:val="00D250DA"/>
    <w:rsid w:val="00D26EA5"/>
    <w:rsid w:val="00D43733"/>
    <w:rsid w:val="00D479BF"/>
    <w:rsid w:val="00D50E01"/>
    <w:rsid w:val="00D67AB0"/>
    <w:rsid w:val="00D866F3"/>
    <w:rsid w:val="00DA3339"/>
    <w:rsid w:val="00DB00EC"/>
    <w:rsid w:val="00DD03E5"/>
    <w:rsid w:val="00DF08B8"/>
    <w:rsid w:val="00E31D59"/>
    <w:rsid w:val="00E462BD"/>
    <w:rsid w:val="00E50EA6"/>
    <w:rsid w:val="00E7621D"/>
    <w:rsid w:val="00E84598"/>
    <w:rsid w:val="00E9681B"/>
    <w:rsid w:val="00EA2A41"/>
    <w:rsid w:val="00EC376C"/>
    <w:rsid w:val="00EC46CD"/>
    <w:rsid w:val="00ED45CE"/>
    <w:rsid w:val="00EE5C0A"/>
    <w:rsid w:val="00F00C96"/>
    <w:rsid w:val="00F06B55"/>
    <w:rsid w:val="00F375E7"/>
    <w:rsid w:val="00F60696"/>
    <w:rsid w:val="00F675D2"/>
    <w:rsid w:val="00F74A3E"/>
    <w:rsid w:val="00F750D4"/>
    <w:rsid w:val="00F75EEF"/>
    <w:rsid w:val="00FB03EC"/>
    <w:rsid w:val="00FC612B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AB0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D67AB0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AE091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basedOn w:val="Standardnpsmoodstavce"/>
    <w:link w:val="Nadpis1"/>
    <w:locked/>
    <w:rsid w:val="00D67AB0"/>
    <w:rPr>
      <w:rFonts w:ascii="Arial" w:hAnsi="Arial" w:cs="Times New Roman"/>
      <w:b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semiHidden/>
    <w:rsid w:val="00D67A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D67AB0"/>
    <w:rPr>
      <w:rFonts w:ascii="Times New Roman" w:hAnsi="Times New Roman" w:cs="Times New Roman"/>
      <w:sz w:val="20"/>
      <w:szCs w:val="20"/>
      <w:lang w:val="x-none" w:eastAsia="cs-CZ"/>
    </w:rPr>
  </w:style>
  <w:style w:type="paragraph" w:styleId="Zpat">
    <w:name w:val="footer"/>
    <w:basedOn w:val="Normln"/>
    <w:link w:val="ZpatChar"/>
    <w:rsid w:val="00A512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A5128C"/>
    <w:rPr>
      <w:rFonts w:ascii="Times New Roman" w:hAnsi="Times New Roman" w:cs="Times New Roman"/>
      <w:sz w:val="20"/>
      <w:szCs w:val="20"/>
      <w:lang w:val="x-none" w:eastAsia="cs-CZ"/>
    </w:rPr>
  </w:style>
  <w:style w:type="paragraph" w:customStyle="1" w:styleId="ListParagraph">
    <w:name w:val="List Paragraph"/>
    <w:basedOn w:val="Normln"/>
    <w:rsid w:val="00023FAD"/>
    <w:pPr>
      <w:ind w:left="720"/>
    </w:pPr>
  </w:style>
  <w:style w:type="character" w:customStyle="1" w:styleId="Nadpis2Char">
    <w:name w:val="Nadpis 2 Char"/>
    <w:basedOn w:val="Standardnpsmoodstavce"/>
    <w:link w:val="Nadpis2"/>
    <w:locked/>
    <w:rsid w:val="00AE091B"/>
    <w:rPr>
      <w:rFonts w:ascii="Cambria" w:hAnsi="Cambria" w:cs="Times New Roman"/>
      <w:b/>
      <w:bCs/>
      <w:color w:val="4F81BD"/>
      <w:sz w:val="26"/>
      <w:szCs w:val="26"/>
    </w:rPr>
  </w:style>
  <w:style w:type="paragraph" w:styleId="Normlnweb">
    <w:name w:val="Normal (Web)"/>
    <w:basedOn w:val="Normln"/>
    <w:rsid w:val="00D26EA5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rsid w:val="006035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603585"/>
    <w:rPr>
      <w:rFonts w:ascii="Tahoma" w:hAnsi="Tahoma" w:cs="Tahoma"/>
      <w:sz w:val="16"/>
      <w:szCs w:val="16"/>
      <w:lang w:val="x-none" w:eastAsia="cs-CZ"/>
    </w:rPr>
  </w:style>
  <w:style w:type="character" w:styleId="Siln">
    <w:name w:val="Strong"/>
    <w:basedOn w:val="Standardnpsmoodstavce"/>
    <w:qFormat/>
    <w:rsid w:val="00140DE5"/>
    <w:rPr>
      <w:rFonts w:cs="Times New Roman"/>
      <w:b/>
      <w:bCs/>
    </w:rPr>
  </w:style>
  <w:style w:type="character" w:styleId="Odkaznakoment">
    <w:name w:val="annotation reference"/>
    <w:basedOn w:val="Standardnpsmoodstavce"/>
    <w:semiHidden/>
    <w:rsid w:val="005E121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E1212"/>
  </w:style>
  <w:style w:type="character" w:customStyle="1" w:styleId="TextkomenteChar">
    <w:name w:val="Text komentáře Char"/>
    <w:basedOn w:val="Standardnpsmoodstavce"/>
    <w:link w:val="Textkomente"/>
    <w:semiHidden/>
    <w:locked/>
    <w:rsid w:val="005E1212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5E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5E1212"/>
    <w:rPr>
      <w:rFonts w:ascii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E2565CA14E064D864C6194FB362A9A" ma:contentTypeVersion="0" ma:contentTypeDescription="Vytvoří nový dokument" ma:contentTypeScope="" ma:versionID="3b5539bb282170f057766f7fbe8034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E61A7-E8DB-4486-8CD7-98DC41647C89}"/>
</file>

<file path=customXml/itemProps2.xml><?xml version="1.0" encoding="utf-8"?>
<ds:datastoreItem xmlns:ds="http://schemas.openxmlformats.org/officeDocument/2006/customXml" ds:itemID="{ED0B1962-85BF-47B1-B841-52201E64DCF1}"/>
</file>

<file path=customXml/itemProps3.xml><?xml version="1.0" encoding="utf-8"?>
<ds:datastoreItem xmlns:ds="http://schemas.openxmlformats.org/officeDocument/2006/customXml" ds:itemID="{816C066C-E65C-46C8-9318-030AC9F86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KAZUISTIKA – Pacientka s hypofunkcí štítné žlázy v primární péči</vt:lpstr>
    </vt:vector>
  </TitlesOfParts>
  <Company>HP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KAZUISTIKA – Pacientka s hypofunkcí štítné žlázy v primární péči</dc:title>
  <dc:creator>VSZDRAV</dc:creator>
  <cp:lastModifiedBy>Němcová Jitka</cp:lastModifiedBy>
  <cp:revision>2</cp:revision>
  <dcterms:created xsi:type="dcterms:W3CDTF">2015-04-14T09:18:00Z</dcterms:created>
  <dcterms:modified xsi:type="dcterms:W3CDTF">2015-04-14T09:18:00Z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0x0101003FE2565CA14E064D864C6194FB362A9A</vt:lpwstr>
  </property>
</Properties>
</file>