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2A8" w:rsidRDefault="007232A8" w:rsidP="00F46DCF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krvácením do GIT</w:t>
      </w:r>
    </w:p>
    <w:p w:rsidR="007232A8" w:rsidRDefault="007232A8" w:rsidP="00A23C64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7232A8" w:rsidRDefault="007232A8" w:rsidP="00A23C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81letá pacientka přijata před 10 dny na chirurgickou JIP pro krvácení do GIT při INR 8,0. Vstupně GFK (gastrofibroskopie) bez nálezu jasného zdroje, nicméně v žaludku natrávena krev, za několik dní kolonoskopie pouze do poloviny transverza, bez jasného zdroje, přítomna ale masivně krev a koagula, později provedeno CT s nejistým 12 cm úsekem terminálního ilea, jehož klička je natažená se sytící se stěnou – zánětlivé postižení je možné. Celkem podány nejspíše 3 TU plasmy a 2 TU erymasy, Kanavit. Pacientka přeložena na interní kliniku s cílem vyšetření mitrální chlopně, nicméně zde není, co řešit – nález je známý, pacientka odmítala a odmítá případné operační řešení. Zásadní je dořešit gastroenterologickou problematiku.</w:t>
      </w:r>
    </w:p>
    <w:p w:rsidR="007232A8" w:rsidRDefault="007232A8" w:rsidP="00A23C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232A8" w:rsidRPr="00852C80" w:rsidRDefault="007232A8" w:rsidP="00A23C6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</w:t>
      </w:r>
      <w:r w:rsidR="001F135A">
        <w:rPr>
          <w:rFonts w:ascii="Arial" w:eastAsia="Times New Roman" w:hAnsi="Arial" w:cs="Arial"/>
          <w:sz w:val="24"/>
          <w:szCs w:val="24"/>
        </w:rPr>
        <w:t>ientka je při vědomí, mobilní+</w:t>
      </w:r>
      <w:r>
        <w:rPr>
          <w:rFonts w:ascii="Arial" w:eastAsia="Times New Roman" w:hAnsi="Arial" w:cs="Arial"/>
          <w:sz w:val="24"/>
          <w:szCs w:val="24"/>
        </w:rPr>
        <w:t>dopomoc (udává závratě, slabost), orientovaná osobou, místem i časem, spolupracuje. Kůže je čistá, bez ikteru a cyanózy, kožní turgor v normě, pacientka je hydratována, bez bolesti.</w:t>
      </w:r>
    </w:p>
    <w:p w:rsidR="007232A8" w:rsidRPr="00D37C8A" w:rsidRDefault="007232A8" w:rsidP="00A23C6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horní a spodní zubní protéza</w:t>
      </w:r>
    </w:p>
    <w:p w:rsidR="007232A8" w:rsidRPr="000D08DB" w:rsidRDefault="007232A8" w:rsidP="00A23C6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0D08DB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0D08DB">
        <w:rPr>
          <w:rFonts w:ascii="Arial" w:eastAsia="Times New Roman" w:hAnsi="Arial" w:cs="Arial"/>
          <w:bCs/>
          <w:sz w:val="24"/>
          <w:szCs w:val="24"/>
        </w:rPr>
        <w:t xml:space="preserve">akce srdeční nepravidelná, ozvy ohraničené, pulsace hmatné, eupnoe, </w:t>
      </w:r>
      <w:r>
        <w:rPr>
          <w:rFonts w:ascii="Arial" w:eastAsia="Times New Roman" w:hAnsi="Arial" w:cs="Arial"/>
          <w:bCs/>
          <w:sz w:val="24"/>
          <w:szCs w:val="24"/>
        </w:rPr>
        <w:t>horizontálu toleruje, dýchání bazálně s drobnými inspiračními chrupky</w:t>
      </w:r>
      <w:r w:rsidRPr="000D08DB">
        <w:rPr>
          <w:rFonts w:ascii="Arial" w:eastAsia="Times New Roman" w:hAnsi="Arial" w:cs="Arial"/>
          <w:bCs/>
          <w:sz w:val="24"/>
          <w:szCs w:val="24"/>
        </w:rPr>
        <w:t xml:space="preserve">, bez kašle, </w:t>
      </w:r>
      <w:r>
        <w:rPr>
          <w:rFonts w:ascii="Arial" w:eastAsia="Times New Roman" w:hAnsi="Arial" w:cs="Arial"/>
          <w:bCs/>
          <w:sz w:val="24"/>
          <w:szCs w:val="24"/>
        </w:rPr>
        <w:t>afebrilní</w:t>
      </w:r>
    </w:p>
    <w:p w:rsidR="007232A8" w:rsidRPr="00D37C8A" w:rsidRDefault="007232A8" w:rsidP="00A23C6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D08DB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0D08DB">
        <w:rPr>
          <w:rFonts w:ascii="Arial" w:eastAsia="Times New Roman" w:hAnsi="Arial" w:cs="Arial"/>
          <w:bCs/>
          <w:sz w:val="24"/>
          <w:szCs w:val="24"/>
        </w:rPr>
        <w:t xml:space="preserve"> klidné, měkké, pohmatově </w:t>
      </w:r>
      <w:r>
        <w:rPr>
          <w:rFonts w:ascii="Arial" w:eastAsia="Times New Roman" w:hAnsi="Arial" w:cs="Arial"/>
          <w:bCs/>
          <w:sz w:val="24"/>
          <w:szCs w:val="24"/>
        </w:rPr>
        <w:t>lehce citlivé v mesogastriu</w:t>
      </w:r>
      <w:r w:rsidRPr="000D08DB">
        <w:rPr>
          <w:rFonts w:ascii="Arial" w:eastAsia="Times New Roman" w:hAnsi="Arial" w:cs="Arial"/>
          <w:bCs/>
          <w:sz w:val="24"/>
          <w:szCs w:val="24"/>
        </w:rPr>
        <w:t xml:space="preserve">, peristaltika volná, bez hmatné patologické odolnosti. Játra </w:t>
      </w:r>
      <w:r>
        <w:rPr>
          <w:rFonts w:ascii="Arial" w:eastAsia="Times New Roman" w:hAnsi="Arial" w:cs="Arial"/>
          <w:bCs/>
          <w:sz w:val="24"/>
          <w:szCs w:val="24"/>
        </w:rPr>
        <w:t xml:space="preserve">jsou </w:t>
      </w:r>
      <w:r w:rsidRPr="000D08DB">
        <w:rPr>
          <w:rFonts w:ascii="Arial" w:eastAsia="Times New Roman" w:hAnsi="Arial" w:cs="Arial"/>
          <w:bCs/>
          <w:sz w:val="24"/>
          <w:szCs w:val="24"/>
        </w:rPr>
        <w:t xml:space="preserve">nezvětšena, slezina </w:t>
      </w:r>
      <w:r>
        <w:rPr>
          <w:rFonts w:ascii="Arial" w:eastAsia="Times New Roman" w:hAnsi="Arial" w:cs="Arial"/>
          <w:bCs/>
          <w:sz w:val="24"/>
          <w:szCs w:val="24"/>
        </w:rPr>
        <w:t xml:space="preserve">je </w:t>
      </w:r>
      <w:r w:rsidRPr="000D08DB">
        <w:rPr>
          <w:rFonts w:ascii="Arial" w:eastAsia="Times New Roman" w:hAnsi="Arial" w:cs="Arial"/>
          <w:bCs/>
          <w:sz w:val="24"/>
          <w:szCs w:val="24"/>
        </w:rPr>
        <w:t>n</w:t>
      </w:r>
      <w:r>
        <w:rPr>
          <w:rFonts w:ascii="Arial" w:eastAsia="Times New Roman" w:hAnsi="Arial" w:cs="Arial"/>
          <w:bCs/>
          <w:sz w:val="24"/>
          <w:szCs w:val="24"/>
        </w:rPr>
        <w:t>ehmatná</w:t>
      </w:r>
      <w:r w:rsidRPr="000D08DB">
        <w:rPr>
          <w:rFonts w:ascii="Arial" w:eastAsia="Times New Roman" w:hAnsi="Arial" w:cs="Arial"/>
          <w:bCs/>
          <w:sz w:val="24"/>
          <w:szCs w:val="24"/>
        </w:rPr>
        <w:t xml:space="preserve">. </w:t>
      </w:r>
    </w:p>
    <w:p w:rsidR="007232A8" w:rsidRPr="007113A9" w:rsidRDefault="007232A8" w:rsidP="00A23C6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>
        <w:rPr>
          <w:rFonts w:ascii="Arial" w:eastAsia="Times New Roman" w:hAnsi="Arial" w:cs="Arial"/>
          <w:sz w:val="24"/>
          <w:szCs w:val="24"/>
        </w:rPr>
        <w:t>bez omezení hybnosti, bez otoků, bez známky chronické žilní insuficience</w:t>
      </w:r>
    </w:p>
    <w:p w:rsidR="007232A8" w:rsidRDefault="007232A8" w:rsidP="00A23C6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7232A8" w:rsidRDefault="007232A8" w:rsidP="00A23C64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hospitalizace:</w:t>
      </w:r>
    </w:p>
    <w:p w:rsidR="007232A8" w:rsidRPr="007113A9" w:rsidRDefault="007232A8" w:rsidP="00A23C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 xml:space="preserve">102/70 mmHg., </w:t>
      </w: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91/min</w:t>
      </w:r>
      <w:r w:rsidR="001F135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1F135A">
        <w:rPr>
          <w:rFonts w:ascii="Arial" w:hAnsi="Arial" w:cs="Arial"/>
          <w:sz w:val="24"/>
          <w:szCs w:val="24"/>
        </w:rPr>
        <w:t>.</w:t>
      </w:r>
    </w:p>
    <w:p w:rsidR="007232A8" w:rsidRDefault="007232A8" w:rsidP="00A23C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 xml:space="preserve">95 %, </w:t>
      </w: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7232A8" w:rsidRDefault="007232A8" w:rsidP="00A23C64">
      <w:pPr>
        <w:spacing w:line="360" w:lineRule="auto"/>
        <w:jc w:val="both"/>
        <w:rPr>
          <w:rFonts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 w:rsidR="001F135A">
        <w:rPr>
          <w:rFonts w:ascii="Arial" w:hAnsi="Arial" w:cs="Arial"/>
          <w:sz w:val="24"/>
          <w:szCs w:val="24"/>
        </w:rPr>
        <w:t xml:space="preserve">164 </w:t>
      </w:r>
      <w:r>
        <w:rPr>
          <w:rFonts w:ascii="Arial" w:hAnsi="Arial" w:cs="Arial"/>
          <w:sz w:val="24"/>
          <w:szCs w:val="24"/>
        </w:rPr>
        <w:t xml:space="preserve">cm, </w:t>
      </w: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64 kg, </w:t>
      </w: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24,5</w:t>
      </w:r>
      <w:r>
        <w:rPr>
          <w:rFonts w:cs="Arial"/>
          <w:b/>
          <w:color w:val="0000FF"/>
          <w:sz w:val="28"/>
          <w:szCs w:val="28"/>
        </w:rPr>
        <w:br w:type="page"/>
      </w:r>
    </w:p>
    <w:p w:rsidR="007232A8" w:rsidRPr="00396B39" w:rsidRDefault="007232A8" w:rsidP="00910633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396B39">
        <w:rPr>
          <w:rFonts w:ascii="Arial" w:hAnsi="Arial" w:cs="Arial"/>
          <w:b/>
          <w:color w:val="0000FF"/>
          <w:sz w:val="28"/>
          <w:szCs w:val="28"/>
        </w:rPr>
        <w:t>Ošetřovatelský proces u pacientky s krvácením do GIT</w:t>
      </w:r>
    </w:p>
    <w:p w:rsidR="007232A8" w:rsidRPr="0098649E" w:rsidRDefault="007232A8" w:rsidP="0098649E"/>
    <w:p w:rsidR="007232A8" w:rsidRPr="00CC30EB" w:rsidRDefault="007232A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7232A8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J.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 let</w:t>
            </w:r>
          </w:p>
        </w:tc>
      </w:tr>
      <w:tr w:rsidR="007232A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7232A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7232A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22. 10. 2014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7232A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22. 10. 2014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7232A8" w:rsidRPr="00FD0A5E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232A8" w:rsidRPr="00FF4A98" w:rsidRDefault="007232A8" w:rsidP="00D67AB0">
      <w:pPr>
        <w:pStyle w:val="Nadpis1"/>
        <w:rPr>
          <w:rFonts w:cs="Arial"/>
          <w:b w:val="0"/>
          <w:szCs w:val="24"/>
        </w:rPr>
      </w:pPr>
    </w:p>
    <w:p w:rsidR="007232A8" w:rsidRPr="00CC30EB" w:rsidRDefault="007232A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7232A8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6E3919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byla přeložena z chirurgické kliniky, k dořešení gastroenterologické problematiky.</w:t>
            </w:r>
          </w:p>
        </w:tc>
      </w:tr>
    </w:tbl>
    <w:p w:rsidR="007232A8" w:rsidRDefault="007232A8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7232A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A23C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rodiče zemřeli ve vyšším věku, blíže neví, sourozence nemá, bratr zemřel tragicky, děti nemá</w:t>
            </w:r>
          </w:p>
        </w:tc>
      </w:tr>
      <w:tr w:rsidR="007232A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64697E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 Dále ICHS, fibrilace síní, porevmatická kombinovaná mitrální chlopenní vada, arteriální hypertenze, DM, exnikotinizmus, coxartroza, osteoporóza, cholecystektomie, tonsilektomie. Operace: ano Úrazy: ano Transfúze: ano</w:t>
            </w:r>
          </w:p>
        </w:tc>
      </w:tr>
      <w:tr w:rsidR="007232A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Default="007232A8" w:rsidP="00B1210C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menopauze, porod 0, obtíže neguje</w:t>
            </w:r>
          </w:p>
        </w:tc>
      </w:tr>
      <w:tr w:rsidR="007232A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7232A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exkuřačka</w:t>
            </w:r>
          </w:p>
        </w:tc>
      </w:tr>
      <w:tr w:rsidR="007232A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sama v bytě</w:t>
            </w:r>
          </w:p>
        </w:tc>
      </w:tr>
      <w:tr w:rsidR="007232A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důchodkyně, dříve účetní</w:t>
            </w:r>
          </w:p>
        </w:tc>
      </w:tr>
      <w:tr w:rsidR="007232A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7232A8" w:rsidRDefault="007232A8" w:rsidP="00D67AB0">
      <w:pPr>
        <w:rPr>
          <w:rFonts w:ascii="Arial" w:hAnsi="Arial" w:cs="Arial"/>
          <w:sz w:val="24"/>
          <w:szCs w:val="24"/>
        </w:rPr>
      </w:pPr>
    </w:p>
    <w:p w:rsidR="007232A8" w:rsidRPr="003C2FFD" w:rsidRDefault="007232A8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1239"/>
        <w:gridCol w:w="1794"/>
        <w:gridCol w:w="1816"/>
        <w:gridCol w:w="1955"/>
      </w:tblGrid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FE0D35" w:rsidRDefault="007232A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Název léku 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FE0D35" w:rsidRDefault="007232A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FE0D35" w:rsidRDefault="007232A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FE0D35" w:rsidRDefault="007232A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FE0D35" w:rsidRDefault="007232A8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Skupina </w:t>
            </w: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 xml:space="preserve">Vasocardin 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50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0-1-1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Digoxin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0,125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Verospiron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25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 xml:space="preserve">Euphyllin 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kapsle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200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0-1-1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Monosan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20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1-0-1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Preductal MR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35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0-1-1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Agen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 xml:space="preserve">Frontin 0,5 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1-1-1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Kalium chloratum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500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2-2-2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232A8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Vigantol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kapky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0,5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232A8" w:rsidRPr="00396B39" w:rsidRDefault="007232A8" w:rsidP="00E60984">
            <w:pPr>
              <w:pStyle w:val="Default"/>
              <w:rPr>
                <w:rFonts w:ascii="Arial" w:hAnsi="Arial" w:cs="Arial"/>
                <w:bCs/>
              </w:rPr>
            </w:pPr>
            <w:r w:rsidRPr="00396B39">
              <w:rPr>
                <w:rFonts w:ascii="Arial" w:hAnsi="Arial" w:cs="Arial"/>
                <w:bCs/>
              </w:rPr>
              <w:t>0-0-2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22224A" w:rsidRDefault="007232A8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7232A8" w:rsidRDefault="007232A8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7232A8" w:rsidRPr="00CC30EB" w:rsidRDefault="007232A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7232A8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Krvácení do GIT (spíše horního) vstupně při předávkování warfarinem, zdroj nenalezen</w:t>
            </w:r>
          </w:p>
        </w:tc>
      </w:tr>
      <w:tr w:rsidR="007232A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Fibrilace síní</w:t>
            </w:r>
          </w:p>
        </w:tc>
      </w:tr>
      <w:tr w:rsidR="007232A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Arteriální hypertenze na farmakoterapii</w:t>
            </w:r>
          </w:p>
        </w:tc>
      </w:tr>
      <w:tr w:rsidR="007232A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Porevmatická kombinovaná mitrální chlopenní vada s převahou stenózy</w:t>
            </w:r>
          </w:p>
        </w:tc>
      </w:tr>
      <w:tr w:rsidR="007232A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Diabetes mellitus II. typu na dietě</w:t>
            </w:r>
          </w:p>
        </w:tc>
      </w:tr>
      <w:tr w:rsidR="007232A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kontuzi levé kyčle</w:t>
            </w:r>
          </w:p>
        </w:tc>
      </w:tr>
      <w:tr w:rsidR="007232A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implantaci TEP coxae pro frakturu krčku femuru vpravo v důsledku pádu</w:t>
            </w:r>
          </w:p>
        </w:tc>
      </w:tr>
      <w:tr w:rsidR="007232A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32A8" w:rsidRDefault="007232A8" w:rsidP="00BD01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cholecystektomii</w:t>
            </w:r>
          </w:p>
        </w:tc>
      </w:tr>
      <w:tr w:rsidR="007232A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232A8" w:rsidRDefault="007232A8" w:rsidP="00BD01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tonsilektomii</w:t>
            </w:r>
          </w:p>
        </w:tc>
      </w:tr>
      <w:tr w:rsidR="007232A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232A8" w:rsidRDefault="007232A8" w:rsidP="00BD01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Exnikotinizmus</w:t>
            </w:r>
          </w:p>
        </w:tc>
      </w:tr>
    </w:tbl>
    <w:p w:rsidR="007232A8" w:rsidRDefault="007232A8" w:rsidP="00D67AB0">
      <w:pPr>
        <w:rPr>
          <w:rFonts w:ascii="Arial" w:hAnsi="Arial" w:cs="Arial"/>
          <w:sz w:val="24"/>
          <w:szCs w:val="24"/>
        </w:rPr>
      </w:pPr>
    </w:p>
    <w:p w:rsidR="007232A8" w:rsidRPr="00CC30EB" w:rsidRDefault="007232A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7232A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7232A8" w:rsidRPr="00FF4A98" w:rsidRDefault="007232A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7232A8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Default="007232A8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fibrilace síní</w:t>
            </w:r>
          </w:p>
          <w:p w:rsidR="007232A8" w:rsidRDefault="007232A8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srdce a plic, ECHO.</w:t>
            </w:r>
          </w:p>
          <w:p w:rsidR="007232A8" w:rsidRPr="001614D4" w:rsidRDefault="007232A8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Objednáno gastroenterologické konzilium.</w:t>
            </w:r>
          </w:p>
        </w:tc>
      </w:tr>
      <w:tr w:rsidR="007232A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7232A8" w:rsidRPr="00CC30EB" w:rsidRDefault="007232A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7232A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FF4A98" w:rsidRDefault="007232A8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koagulace) a moče (biochemické, mikrobiologické).</w:t>
            </w:r>
          </w:p>
        </w:tc>
      </w:tr>
    </w:tbl>
    <w:p w:rsidR="007232A8" w:rsidRDefault="007232A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7232A8" w:rsidRPr="00CC30EB" w:rsidRDefault="007232A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7232A8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32A8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0A0215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diabetická</w:t>
            </w:r>
          </w:p>
        </w:tc>
      </w:tr>
      <w:tr w:rsidR="007232A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0A0215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klidový na lůžku, na WC smí s doprovodem</w:t>
            </w:r>
          </w:p>
        </w:tc>
      </w:tr>
      <w:tr w:rsidR="007232A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0A0215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32A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Pr="000A0215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Vasocardin 50 mg tbl. 0-1-1</w:t>
            </w:r>
          </w:p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Dioxin 0,125 mg tbl. 0-0-1</w:t>
            </w:r>
          </w:p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Verospiron 25 mg tbl. 0-0-1</w:t>
            </w:r>
          </w:p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Euphyllin 200 mg cps. 0-1-1</w:t>
            </w:r>
          </w:p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Monosan 20 mg tbl. 1-0-1</w:t>
            </w:r>
          </w:p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Frontin 0,5 mg tbl. 1-1-1</w:t>
            </w:r>
          </w:p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Vigantol 0,5 mg gtt. 0-0-2</w:t>
            </w:r>
          </w:p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Kalium chloratum 500 mg tbl. 2-2-2</w:t>
            </w:r>
          </w:p>
        </w:tc>
      </w:tr>
      <w:tr w:rsidR="007232A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v., s. c.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232A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F1/1 500 ml i. v. (rychl.100 ml/hod)</w:t>
            </w:r>
          </w:p>
        </w:tc>
      </w:tr>
      <w:tr w:rsidR="007232A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232A8" w:rsidRPr="00FF4A98" w:rsidRDefault="007232A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232A8" w:rsidRPr="00FF4A98" w:rsidRDefault="007232A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 (zaveden v den přijmu)</w:t>
            </w:r>
          </w:p>
        </w:tc>
      </w:tr>
    </w:tbl>
    <w:p w:rsidR="007232A8" w:rsidRDefault="007232A8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7232A8" w:rsidRPr="00FF4A98" w:rsidRDefault="007232A8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3.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7232A8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AD6E13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exkuřačka, alergie neguje. Zdraví již neřeší, chce jenom v klidu dožít. Lékaře navštěvuje, o nemocech je plně informována, všemu rozumí, léky užívá. V poslední době pociťuje sníženou výkonnost, cítí se slabá a unavená.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396B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Výška 164 cm, váha 64 kg, za poslední měsíc zhubla cca 2 kg, BMI 24,5. Pacientka má horní i dolní zubní protézu, na kterou je zvyklá, přijímání potravy bez problémů, chuť k jídlu snížená, zvyklá jíst 3x denně malé porce. Pitný režim dodržuje, snaží se vypít aspoň 1,5 l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tekutin denně, upřednostňuje čaj. Dieta v rámci hospitalizace 9 diabetická, dodržuje.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A23C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je přiměřená k příjmu tekutin, bez obtíží. Pacientka udává, že nebyla 4 dni na stolici, i když již týden zatížená postupně stravou. Větry odchází, černou stolici již nemá. Pacientka je plně kontinentní.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A23C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momentálně s minimální pohybovou aktivitou, cítí se slabá, unavená. V rámci hospitalizace klidový režim na lůžku, smí na WC s dopomocí. Léky na spaní užívá, tvrdí, že jinak neusne. Barthelové test: 65 bodů, s lehkou závislostí v rámci pohybu.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osobou. Paměť i myšlení v pořádku.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A23C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bez obtíží mluví o své nemoci, o svém životě, o sobě.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143A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je vdova, žije sama. 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se snaží odolávat stresu bez větších obtíží, samota jí nevadí.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143A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ohledně zdravotního stavu, lékaře navštěvuje, léky užívá. Pacientka s rizikem pádu: 4 body, Nortonové stupnice: 25 bodů, zaveden PŽK Nyní je bez bolesti.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 bytě, což jí vyhovuje. V nemocnici se cítí v bezpečí, personálu důvěřuje.</w:t>
            </w:r>
          </w:p>
        </w:tc>
      </w:tr>
      <w:tr w:rsidR="007232A8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7232A8" w:rsidRPr="00F00C96" w:rsidRDefault="007232A8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2A8" w:rsidRPr="00FF4A98" w:rsidRDefault="007232A8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bez zdravotního handicapu.</w:t>
            </w:r>
          </w:p>
        </w:tc>
      </w:tr>
    </w:tbl>
    <w:p w:rsidR="007232A8" w:rsidRDefault="007232A8" w:rsidP="005A5E58">
      <w:pPr>
        <w:rPr>
          <w:rFonts w:ascii="Arial" w:hAnsi="Arial" w:cs="Arial"/>
          <w:b/>
          <w:color w:val="0000FF"/>
          <w:sz w:val="24"/>
          <w:szCs w:val="24"/>
          <w:u w:val="single"/>
        </w:rPr>
      </w:pPr>
    </w:p>
    <w:p w:rsidR="007232A8" w:rsidRPr="005A5E58" w:rsidRDefault="007232A8" w:rsidP="005A5E58">
      <w:pPr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5A5E58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7232A8" w:rsidRPr="005A5E58" w:rsidRDefault="007232A8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>Stručně popište charakte</w:t>
      </w:r>
      <w:r>
        <w:rPr>
          <w:rFonts w:ascii="Arial" w:hAnsi="Arial" w:cs="Arial"/>
          <w:b/>
          <w:color w:val="0000FF"/>
          <w:sz w:val="24"/>
          <w:szCs w:val="24"/>
        </w:rPr>
        <w:t>ristické příznaky předávkování W</w:t>
      </w:r>
      <w:r w:rsidRPr="005A5E58">
        <w:rPr>
          <w:rFonts w:ascii="Arial" w:hAnsi="Arial" w:cs="Arial"/>
          <w:b/>
          <w:color w:val="0000FF"/>
          <w:sz w:val="24"/>
          <w:szCs w:val="24"/>
        </w:rPr>
        <w:t>arfarinem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tbl.</w:t>
      </w:r>
      <w:r w:rsidRPr="005A5E58">
        <w:rPr>
          <w:rFonts w:ascii="Arial" w:hAnsi="Arial" w:cs="Arial"/>
          <w:b/>
          <w:color w:val="0000FF"/>
          <w:sz w:val="24"/>
          <w:szCs w:val="24"/>
        </w:rPr>
        <w:t>, včetně klinického obrazu.</w:t>
      </w:r>
    </w:p>
    <w:p w:rsidR="007232A8" w:rsidRPr="005A5E58" w:rsidRDefault="007232A8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>Stanovte ošetřovatelské problémy 3. den hospitalizace v rámci holistické filosofie.</w:t>
      </w:r>
    </w:p>
    <w:p w:rsidR="007232A8" w:rsidRPr="005A5E58" w:rsidRDefault="007232A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</w:t>
      </w:r>
      <w:r>
        <w:rPr>
          <w:rFonts w:ascii="Arial" w:hAnsi="Arial" w:cs="Arial"/>
          <w:b/>
          <w:color w:val="0000FF"/>
          <w:sz w:val="24"/>
          <w:szCs w:val="24"/>
        </w:rPr>
        <w:t>-</w:t>
      </w:r>
      <w:r w:rsidRPr="005A5E58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7232A8" w:rsidRPr="005A5E58" w:rsidRDefault="007232A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7232A8" w:rsidRPr="005A5E58" w:rsidRDefault="007232A8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5A5E58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7232A8" w:rsidRPr="005A5E58" w:rsidRDefault="007232A8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7232A8" w:rsidRPr="005A5E58" w:rsidRDefault="007232A8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lastRenderedPageBreak/>
        <w:t>Vyhledejte odbornou literaturu k danému tématu ne starší 5 let včetně zahraniční.</w:t>
      </w:r>
    </w:p>
    <w:p w:rsidR="007232A8" w:rsidRPr="005A5E58" w:rsidRDefault="007232A8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7232A8" w:rsidRPr="005A5E58" w:rsidRDefault="007232A8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7232A8" w:rsidRPr="005A5E58" w:rsidRDefault="007232A8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7232A8" w:rsidRPr="005A5E58" w:rsidRDefault="007232A8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A5E58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7232A8" w:rsidRPr="005A5E58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B72" w:rsidRDefault="00656B72" w:rsidP="00A5128C">
      <w:r>
        <w:separator/>
      </w:r>
    </w:p>
  </w:endnote>
  <w:endnote w:type="continuationSeparator" w:id="0">
    <w:p w:rsidR="00656B72" w:rsidRDefault="00656B7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B72" w:rsidRDefault="00656B72" w:rsidP="00A5128C">
      <w:r>
        <w:separator/>
      </w:r>
    </w:p>
  </w:footnote>
  <w:footnote w:type="continuationSeparator" w:id="0">
    <w:p w:rsidR="00656B72" w:rsidRDefault="00656B7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2A8" w:rsidRDefault="007232A8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7232A8" w:rsidRPr="00A5128C" w:rsidRDefault="007232A8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27E37"/>
    <w:rsid w:val="00056460"/>
    <w:rsid w:val="00062618"/>
    <w:rsid w:val="00062718"/>
    <w:rsid w:val="000679DE"/>
    <w:rsid w:val="000767D1"/>
    <w:rsid w:val="00077748"/>
    <w:rsid w:val="00077A14"/>
    <w:rsid w:val="00090019"/>
    <w:rsid w:val="00090BF0"/>
    <w:rsid w:val="00096996"/>
    <w:rsid w:val="000A0215"/>
    <w:rsid w:val="000C0090"/>
    <w:rsid w:val="000D060C"/>
    <w:rsid w:val="000D0789"/>
    <w:rsid w:val="000D08DB"/>
    <w:rsid w:val="000D0A52"/>
    <w:rsid w:val="000D0A7C"/>
    <w:rsid w:val="000F003C"/>
    <w:rsid w:val="00106B9C"/>
    <w:rsid w:val="00111CDC"/>
    <w:rsid w:val="001123B0"/>
    <w:rsid w:val="00112478"/>
    <w:rsid w:val="00132EF9"/>
    <w:rsid w:val="00143AC5"/>
    <w:rsid w:val="00144324"/>
    <w:rsid w:val="0014470C"/>
    <w:rsid w:val="00152619"/>
    <w:rsid w:val="00160C05"/>
    <w:rsid w:val="001614D4"/>
    <w:rsid w:val="00172214"/>
    <w:rsid w:val="00183FC3"/>
    <w:rsid w:val="00191B32"/>
    <w:rsid w:val="001A006E"/>
    <w:rsid w:val="001B1CEF"/>
    <w:rsid w:val="001C50A5"/>
    <w:rsid w:val="001D5C1E"/>
    <w:rsid w:val="001D6FF8"/>
    <w:rsid w:val="001E3A8F"/>
    <w:rsid w:val="001E62BB"/>
    <w:rsid w:val="001E69C5"/>
    <w:rsid w:val="001F135A"/>
    <w:rsid w:val="001F2884"/>
    <w:rsid w:val="002022B8"/>
    <w:rsid w:val="002063F5"/>
    <w:rsid w:val="0020742A"/>
    <w:rsid w:val="002108EF"/>
    <w:rsid w:val="00210DB7"/>
    <w:rsid w:val="002218D8"/>
    <w:rsid w:val="0022224A"/>
    <w:rsid w:val="00222A02"/>
    <w:rsid w:val="00225880"/>
    <w:rsid w:val="00227228"/>
    <w:rsid w:val="002370F2"/>
    <w:rsid w:val="002428F9"/>
    <w:rsid w:val="0024649C"/>
    <w:rsid w:val="002473A9"/>
    <w:rsid w:val="00250A8C"/>
    <w:rsid w:val="00254C8A"/>
    <w:rsid w:val="00262E90"/>
    <w:rsid w:val="00271930"/>
    <w:rsid w:val="002819D1"/>
    <w:rsid w:val="00284E83"/>
    <w:rsid w:val="002913BD"/>
    <w:rsid w:val="002A16BA"/>
    <w:rsid w:val="002A2F0A"/>
    <w:rsid w:val="002A531F"/>
    <w:rsid w:val="002B15B5"/>
    <w:rsid w:val="002B3986"/>
    <w:rsid w:val="002B59C5"/>
    <w:rsid w:val="002C2745"/>
    <w:rsid w:val="002D601E"/>
    <w:rsid w:val="002E6A5B"/>
    <w:rsid w:val="002F00F1"/>
    <w:rsid w:val="00305598"/>
    <w:rsid w:val="003067C0"/>
    <w:rsid w:val="00341882"/>
    <w:rsid w:val="00345F44"/>
    <w:rsid w:val="003508AE"/>
    <w:rsid w:val="00363DE0"/>
    <w:rsid w:val="00364124"/>
    <w:rsid w:val="003656F6"/>
    <w:rsid w:val="00366B3D"/>
    <w:rsid w:val="00371D95"/>
    <w:rsid w:val="00374A2D"/>
    <w:rsid w:val="00375CAF"/>
    <w:rsid w:val="00384220"/>
    <w:rsid w:val="00396B39"/>
    <w:rsid w:val="00397E02"/>
    <w:rsid w:val="003A0289"/>
    <w:rsid w:val="003A3AD4"/>
    <w:rsid w:val="003B138D"/>
    <w:rsid w:val="003C23B7"/>
    <w:rsid w:val="003C2FFD"/>
    <w:rsid w:val="003D61AA"/>
    <w:rsid w:val="003D6FA5"/>
    <w:rsid w:val="003E1F79"/>
    <w:rsid w:val="003E5813"/>
    <w:rsid w:val="003E5B74"/>
    <w:rsid w:val="003F3AA4"/>
    <w:rsid w:val="00416965"/>
    <w:rsid w:val="00425F5C"/>
    <w:rsid w:val="0043475F"/>
    <w:rsid w:val="00434BAC"/>
    <w:rsid w:val="00437C90"/>
    <w:rsid w:val="00440C4B"/>
    <w:rsid w:val="00441212"/>
    <w:rsid w:val="0044647D"/>
    <w:rsid w:val="00463C56"/>
    <w:rsid w:val="00480152"/>
    <w:rsid w:val="00483001"/>
    <w:rsid w:val="0048709D"/>
    <w:rsid w:val="00487DBF"/>
    <w:rsid w:val="0049277A"/>
    <w:rsid w:val="004A1354"/>
    <w:rsid w:val="004B5477"/>
    <w:rsid w:val="004B57B5"/>
    <w:rsid w:val="004C7129"/>
    <w:rsid w:val="004D1B23"/>
    <w:rsid w:val="004E4284"/>
    <w:rsid w:val="004E4D49"/>
    <w:rsid w:val="00507D32"/>
    <w:rsid w:val="00507F3B"/>
    <w:rsid w:val="005129AD"/>
    <w:rsid w:val="00513477"/>
    <w:rsid w:val="0051726A"/>
    <w:rsid w:val="00552301"/>
    <w:rsid w:val="00553028"/>
    <w:rsid w:val="00557B5D"/>
    <w:rsid w:val="00572260"/>
    <w:rsid w:val="00572FCD"/>
    <w:rsid w:val="005741F3"/>
    <w:rsid w:val="00584B5A"/>
    <w:rsid w:val="00592284"/>
    <w:rsid w:val="005974BE"/>
    <w:rsid w:val="005A2876"/>
    <w:rsid w:val="005A5E58"/>
    <w:rsid w:val="005B3DDA"/>
    <w:rsid w:val="005C2671"/>
    <w:rsid w:val="005C38FD"/>
    <w:rsid w:val="005C4A55"/>
    <w:rsid w:val="005E0231"/>
    <w:rsid w:val="005E17A8"/>
    <w:rsid w:val="005F110E"/>
    <w:rsid w:val="005F1EAC"/>
    <w:rsid w:val="0060623C"/>
    <w:rsid w:val="006208B9"/>
    <w:rsid w:val="006447DE"/>
    <w:rsid w:val="0064647B"/>
    <w:rsid w:val="0064697E"/>
    <w:rsid w:val="006554CC"/>
    <w:rsid w:val="00656B72"/>
    <w:rsid w:val="00675AC8"/>
    <w:rsid w:val="00676712"/>
    <w:rsid w:val="00686E9F"/>
    <w:rsid w:val="006B42EE"/>
    <w:rsid w:val="006D2CDE"/>
    <w:rsid w:val="006E3919"/>
    <w:rsid w:val="006E3C21"/>
    <w:rsid w:val="006E4C1E"/>
    <w:rsid w:val="006F2189"/>
    <w:rsid w:val="00700114"/>
    <w:rsid w:val="007035C6"/>
    <w:rsid w:val="007113A9"/>
    <w:rsid w:val="007114A4"/>
    <w:rsid w:val="007232A8"/>
    <w:rsid w:val="0072697B"/>
    <w:rsid w:val="007529F2"/>
    <w:rsid w:val="00754F2C"/>
    <w:rsid w:val="00756F32"/>
    <w:rsid w:val="00760B1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A76AC"/>
    <w:rsid w:val="007B0F11"/>
    <w:rsid w:val="007B29A6"/>
    <w:rsid w:val="007B50B5"/>
    <w:rsid w:val="007B55B1"/>
    <w:rsid w:val="007C2DF2"/>
    <w:rsid w:val="007C3C39"/>
    <w:rsid w:val="007C6FEA"/>
    <w:rsid w:val="007E0175"/>
    <w:rsid w:val="007E233C"/>
    <w:rsid w:val="007E5CDC"/>
    <w:rsid w:val="007E69B8"/>
    <w:rsid w:val="007F5DC8"/>
    <w:rsid w:val="00814515"/>
    <w:rsid w:val="00815FFE"/>
    <w:rsid w:val="00824946"/>
    <w:rsid w:val="00832EFF"/>
    <w:rsid w:val="008476AC"/>
    <w:rsid w:val="00852C80"/>
    <w:rsid w:val="008608F2"/>
    <w:rsid w:val="00866B6D"/>
    <w:rsid w:val="00877CBF"/>
    <w:rsid w:val="00880595"/>
    <w:rsid w:val="00883A18"/>
    <w:rsid w:val="0088554F"/>
    <w:rsid w:val="00891400"/>
    <w:rsid w:val="008A31DF"/>
    <w:rsid w:val="008C5B19"/>
    <w:rsid w:val="008C7BA6"/>
    <w:rsid w:val="008E1FBF"/>
    <w:rsid w:val="008E5600"/>
    <w:rsid w:val="008E5A8B"/>
    <w:rsid w:val="008F2240"/>
    <w:rsid w:val="008F5526"/>
    <w:rsid w:val="00903ABE"/>
    <w:rsid w:val="00905A95"/>
    <w:rsid w:val="00910633"/>
    <w:rsid w:val="00911A59"/>
    <w:rsid w:val="00921473"/>
    <w:rsid w:val="009414A9"/>
    <w:rsid w:val="009425D8"/>
    <w:rsid w:val="0095077A"/>
    <w:rsid w:val="00957A80"/>
    <w:rsid w:val="00960CBE"/>
    <w:rsid w:val="009677D3"/>
    <w:rsid w:val="00985327"/>
    <w:rsid w:val="0098649E"/>
    <w:rsid w:val="00995EBE"/>
    <w:rsid w:val="009B2038"/>
    <w:rsid w:val="009C10F4"/>
    <w:rsid w:val="009C7031"/>
    <w:rsid w:val="009F0945"/>
    <w:rsid w:val="00A001FE"/>
    <w:rsid w:val="00A04548"/>
    <w:rsid w:val="00A1195D"/>
    <w:rsid w:val="00A23C64"/>
    <w:rsid w:val="00A263E6"/>
    <w:rsid w:val="00A3503E"/>
    <w:rsid w:val="00A403FA"/>
    <w:rsid w:val="00A422E3"/>
    <w:rsid w:val="00A5128C"/>
    <w:rsid w:val="00A53D86"/>
    <w:rsid w:val="00A55034"/>
    <w:rsid w:val="00A62067"/>
    <w:rsid w:val="00A622F8"/>
    <w:rsid w:val="00A629AD"/>
    <w:rsid w:val="00A62B40"/>
    <w:rsid w:val="00A63B80"/>
    <w:rsid w:val="00A91EB3"/>
    <w:rsid w:val="00A93B51"/>
    <w:rsid w:val="00AA04E0"/>
    <w:rsid w:val="00AA7EE6"/>
    <w:rsid w:val="00AB051F"/>
    <w:rsid w:val="00AB2287"/>
    <w:rsid w:val="00AB7E32"/>
    <w:rsid w:val="00AC59FE"/>
    <w:rsid w:val="00AC728F"/>
    <w:rsid w:val="00AD2585"/>
    <w:rsid w:val="00AD34B5"/>
    <w:rsid w:val="00AD6E13"/>
    <w:rsid w:val="00AD774E"/>
    <w:rsid w:val="00AF1F98"/>
    <w:rsid w:val="00AF4B78"/>
    <w:rsid w:val="00B023C3"/>
    <w:rsid w:val="00B04809"/>
    <w:rsid w:val="00B052AB"/>
    <w:rsid w:val="00B06089"/>
    <w:rsid w:val="00B06148"/>
    <w:rsid w:val="00B1210C"/>
    <w:rsid w:val="00B218A4"/>
    <w:rsid w:val="00B25DE7"/>
    <w:rsid w:val="00B265BC"/>
    <w:rsid w:val="00B27AE8"/>
    <w:rsid w:val="00B3000B"/>
    <w:rsid w:val="00B329D0"/>
    <w:rsid w:val="00B348E6"/>
    <w:rsid w:val="00B472AF"/>
    <w:rsid w:val="00B76666"/>
    <w:rsid w:val="00B84A24"/>
    <w:rsid w:val="00B97814"/>
    <w:rsid w:val="00BB4317"/>
    <w:rsid w:val="00BC299D"/>
    <w:rsid w:val="00BC63BC"/>
    <w:rsid w:val="00BD018C"/>
    <w:rsid w:val="00BE65E7"/>
    <w:rsid w:val="00BF386B"/>
    <w:rsid w:val="00C2123A"/>
    <w:rsid w:val="00C21BCB"/>
    <w:rsid w:val="00C30162"/>
    <w:rsid w:val="00C31EF1"/>
    <w:rsid w:val="00C33C54"/>
    <w:rsid w:val="00C33D14"/>
    <w:rsid w:val="00C76855"/>
    <w:rsid w:val="00C842EB"/>
    <w:rsid w:val="00CB4CFC"/>
    <w:rsid w:val="00CC30EB"/>
    <w:rsid w:val="00CC48A0"/>
    <w:rsid w:val="00CC6493"/>
    <w:rsid w:val="00CD1414"/>
    <w:rsid w:val="00CE23C8"/>
    <w:rsid w:val="00D01B14"/>
    <w:rsid w:val="00D20299"/>
    <w:rsid w:val="00D36A79"/>
    <w:rsid w:val="00D37C8A"/>
    <w:rsid w:val="00D5020A"/>
    <w:rsid w:val="00D67AB0"/>
    <w:rsid w:val="00D84B02"/>
    <w:rsid w:val="00DA33AE"/>
    <w:rsid w:val="00DD3B5F"/>
    <w:rsid w:val="00DD56CD"/>
    <w:rsid w:val="00DD6C4A"/>
    <w:rsid w:val="00DF0D46"/>
    <w:rsid w:val="00DF6B39"/>
    <w:rsid w:val="00E0036F"/>
    <w:rsid w:val="00E1611A"/>
    <w:rsid w:val="00E167C1"/>
    <w:rsid w:val="00E32427"/>
    <w:rsid w:val="00E36704"/>
    <w:rsid w:val="00E36EF9"/>
    <w:rsid w:val="00E4047B"/>
    <w:rsid w:val="00E46E7C"/>
    <w:rsid w:val="00E60984"/>
    <w:rsid w:val="00E63209"/>
    <w:rsid w:val="00E744F0"/>
    <w:rsid w:val="00E81E7A"/>
    <w:rsid w:val="00E82BE2"/>
    <w:rsid w:val="00E86442"/>
    <w:rsid w:val="00E919FB"/>
    <w:rsid w:val="00E92D99"/>
    <w:rsid w:val="00E93F97"/>
    <w:rsid w:val="00E96742"/>
    <w:rsid w:val="00EA02D4"/>
    <w:rsid w:val="00EA1B5A"/>
    <w:rsid w:val="00EA1E35"/>
    <w:rsid w:val="00EA5FDA"/>
    <w:rsid w:val="00EA6783"/>
    <w:rsid w:val="00EB6568"/>
    <w:rsid w:val="00EB73B7"/>
    <w:rsid w:val="00EC46CD"/>
    <w:rsid w:val="00ED3015"/>
    <w:rsid w:val="00EF5367"/>
    <w:rsid w:val="00F00C96"/>
    <w:rsid w:val="00F053FD"/>
    <w:rsid w:val="00F0778D"/>
    <w:rsid w:val="00F141CF"/>
    <w:rsid w:val="00F46DCF"/>
    <w:rsid w:val="00F50A60"/>
    <w:rsid w:val="00F5258D"/>
    <w:rsid w:val="00F52F1F"/>
    <w:rsid w:val="00F60A8C"/>
    <w:rsid w:val="00F65E55"/>
    <w:rsid w:val="00F675D2"/>
    <w:rsid w:val="00F750D4"/>
    <w:rsid w:val="00F87630"/>
    <w:rsid w:val="00F9028F"/>
    <w:rsid w:val="00F937D2"/>
    <w:rsid w:val="00F95B9E"/>
    <w:rsid w:val="00FA6E7D"/>
    <w:rsid w:val="00FB6A5D"/>
    <w:rsid w:val="00FD0A5E"/>
    <w:rsid w:val="00FD5B63"/>
    <w:rsid w:val="00FE0D35"/>
    <w:rsid w:val="00FE7CAB"/>
    <w:rsid w:val="00FF18E0"/>
    <w:rsid w:val="00FF19A8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9AC9A2-2A08-437B-9F7E-A541AE9F8226}"/>
</file>

<file path=customXml/itemProps2.xml><?xml version="1.0" encoding="utf-8"?>
<ds:datastoreItem xmlns:ds="http://schemas.openxmlformats.org/officeDocument/2006/customXml" ds:itemID="{6AD0EA9D-B452-4AAD-A423-375E0B189E06}"/>
</file>

<file path=customXml/itemProps3.xml><?xml version="1.0" encoding="utf-8"?>
<ds:datastoreItem xmlns:ds="http://schemas.openxmlformats.org/officeDocument/2006/customXml" ds:itemID="{70311807-AE4D-462D-98B5-F1BCF0AAFD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1059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krvácením do GIT</vt:lpstr>
    </vt:vector>
  </TitlesOfParts>
  <Company>HP</Company>
  <LinksUpToDate>false</LinksUpToDate>
  <CharactersWithSpaces>7298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krvácením do GIT</dc:title>
  <dc:creator>VSZDRAV</dc:creator>
  <cp:lastModifiedBy>Němcová Jitka</cp:lastModifiedBy>
  <cp:revision>2</cp:revision>
  <cp:lastPrinted>2014-06-26T10:32:00Z</cp:lastPrinted>
  <dcterms:created xsi:type="dcterms:W3CDTF">2015-04-14T09:22:00Z</dcterms:created>
  <dcterms:modified xsi:type="dcterms:W3CDTF">2015-04-14T09:22:00Z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