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F56" w:rsidRDefault="00454F56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s otřesem mozku (komoce)</w:t>
      </w:r>
    </w:p>
    <w:p w:rsidR="00454F56" w:rsidRDefault="00454F56" w:rsidP="002A0DE4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7C11DC" w:rsidRDefault="00454F56" w:rsidP="007C11DC">
      <w:pPr>
        <w:spacing w:after="24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454F56" w:rsidRDefault="00454F56" w:rsidP="007C11DC">
      <w:pPr>
        <w:spacing w:after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67letá pacientka v odpoledních hodinách upadla a udeřila se do hlavy, s krátkodobým bezvědomím, bez viditelného zranění. Rodina zavolala RZP, při příjezdu RZP u pacientky chvilková dezorientace. Pacientka byla přijata na neurologické oddělení.</w:t>
      </w:r>
    </w:p>
    <w:p w:rsidR="00454F56" w:rsidRPr="00852C80" w:rsidRDefault="00454F56" w:rsidP="002A0DE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Pacientka je při vědomí, orientovaná osobou, místem i časem, spolupracuje, mírně neklidná. Kůže je čistá, bez ikteru a cyanózy, kožní turgor v normě, pacientka hydratována. Pacientka je nyní s mírnou bolestí hlavy.</w:t>
      </w:r>
    </w:p>
    <w:p w:rsidR="00454F56" w:rsidRPr="00D75A1A" w:rsidRDefault="00454F56" w:rsidP="002A0DE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75A1A">
        <w:rPr>
          <w:rFonts w:ascii="Arial" w:eastAsia="Times New Roman" w:hAnsi="Arial" w:cs="Arial"/>
          <w:bCs/>
          <w:sz w:val="24"/>
          <w:szCs w:val="24"/>
        </w:rPr>
        <w:t xml:space="preserve">Hlava a krk: </w:t>
      </w:r>
      <w:r w:rsidRPr="00D75A1A">
        <w:rPr>
          <w:rFonts w:ascii="Arial" w:eastAsia="Times New Roman" w:hAnsi="Arial" w:cs="Arial"/>
          <w:sz w:val="24"/>
          <w:szCs w:val="24"/>
        </w:rPr>
        <w:t>hlava symetrická, zornice izokorické, skléry bílé, spojivky růžové, nos volný, čistý, mandle čisté, krk souměrný, uzliny nezvětšeny, náplň krčních žil nezvětšena, jazyk plazí středem, vlhký bez povlaku, horní i dolní zubní protéza bez komplikací</w:t>
      </w:r>
    </w:p>
    <w:p w:rsidR="00454F56" w:rsidRPr="00D75A1A" w:rsidRDefault="00454F56" w:rsidP="002A0DE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75A1A">
        <w:rPr>
          <w:rFonts w:ascii="Arial" w:eastAsia="Times New Roman" w:hAnsi="Arial" w:cs="Arial"/>
          <w:bCs/>
          <w:sz w:val="24"/>
          <w:szCs w:val="24"/>
        </w:rPr>
        <w:t xml:space="preserve">Hrudník: </w:t>
      </w:r>
      <w:r w:rsidRPr="00D75A1A">
        <w:rPr>
          <w:rFonts w:ascii="Arial" w:eastAsia="Times New Roman" w:hAnsi="Arial" w:cs="Arial"/>
          <w:sz w:val="24"/>
          <w:szCs w:val="24"/>
        </w:rPr>
        <w:t>klenutý,</w:t>
      </w:r>
      <w:r w:rsidRPr="00D75A1A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D75A1A">
        <w:rPr>
          <w:rFonts w:ascii="Arial" w:eastAsia="Times New Roman" w:hAnsi="Arial" w:cs="Arial"/>
          <w:sz w:val="24"/>
          <w:szCs w:val="24"/>
        </w:rPr>
        <w:t>a</w:t>
      </w:r>
      <w:r w:rsidRPr="00D75A1A">
        <w:rPr>
          <w:rFonts w:ascii="Arial" w:eastAsia="Times New Roman" w:hAnsi="Arial" w:cs="Arial"/>
          <w:bCs/>
          <w:sz w:val="24"/>
          <w:szCs w:val="24"/>
        </w:rPr>
        <w:t>kce srdeční pravidelná, ozvy ohraničené, pulzace hmatné, eupnoe, dýchání čisté, bez kašle, bez známek infektu, afebrilní</w:t>
      </w:r>
    </w:p>
    <w:p w:rsidR="00454F56" w:rsidRPr="00D75A1A" w:rsidRDefault="00454F56" w:rsidP="002A0DE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75A1A">
        <w:rPr>
          <w:rFonts w:ascii="Arial" w:eastAsia="Times New Roman" w:hAnsi="Arial" w:cs="Arial"/>
          <w:bCs/>
          <w:sz w:val="24"/>
          <w:szCs w:val="24"/>
        </w:rPr>
        <w:t>Břicho: klidné, měkké, pohmatově nebolestivé, peristaltika volná, bez hmatné patologické odolnosti. Játra nezvětšena, slezina nehmatná</w:t>
      </w:r>
    </w:p>
    <w:p w:rsidR="00454F56" w:rsidRPr="00D75A1A" w:rsidRDefault="00454F56" w:rsidP="002A0DE4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75A1A">
        <w:rPr>
          <w:rFonts w:ascii="Arial" w:eastAsia="Times New Roman" w:hAnsi="Arial" w:cs="Arial"/>
          <w:bCs/>
          <w:sz w:val="24"/>
          <w:szCs w:val="24"/>
        </w:rPr>
        <w:t xml:space="preserve">Končetiny: </w:t>
      </w:r>
      <w:r w:rsidRPr="00D75A1A">
        <w:rPr>
          <w:rFonts w:ascii="Arial" w:eastAsia="Times New Roman" w:hAnsi="Arial" w:cs="Arial"/>
          <w:sz w:val="24"/>
          <w:szCs w:val="24"/>
        </w:rPr>
        <w:t>symetrické, bez omezení hybnosti, mírné otoky kotníků. Meningeální jevy negativní</w:t>
      </w:r>
    </w:p>
    <w:p w:rsidR="00454F56" w:rsidRDefault="00454F56" w:rsidP="002A0DE4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454F56" w:rsidRDefault="00454F56" w:rsidP="002A0DE4">
      <w:pPr>
        <w:spacing w:after="24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 při příjmu:</w:t>
      </w:r>
    </w:p>
    <w:p w:rsidR="00454F56" w:rsidRPr="007113A9" w:rsidRDefault="00454F56" w:rsidP="002A0DE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160/95 mmHg.</w:t>
      </w:r>
    </w:p>
    <w:p w:rsidR="00454F56" w:rsidRPr="007113A9" w:rsidRDefault="00454F56" w:rsidP="002A0DE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60/min</w:t>
      </w:r>
      <w:r w:rsidR="007C11DC">
        <w:rPr>
          <w:rFonts w:ascii="Arial" w:hAnsi="Arial" w:cs="Arial"/>
          <w:sz w:val="24"/>
          <w:szCs w:val="24"/>
        </w:rPr>
        <w:t>.</w:t>
      </w:r>
    </w:p>
    <w:p w:rsidR="00454F56" w:rsidRPr="007113A9" w:rsidRDefault="00454F56" w:rsidP="002A0DE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</w:t>
      </w:r>
      <w:r w:rsidR="007C11DC">
        <w:rPr>
          <w:rFonts w:ascii="Arial" w:hAnsi="Arial" w:cs="Arial"/>
          <w:sz w:val="24"/>
          <w:szCs w:val="24"/>
        </w:rPr>
        <w:t>.</w:t>
      </w:r>
    </w:p>
    <w:p w:rsidR="00454F56" w:rsidRPr="007113A9" w:rsidRDefault="00454F56" w:rsidP="002A0DE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</w:t>
      </w:r>
      <w:r w:rsidR="007C11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%</w:t>
      </w:r>
    </w:p>
    <w:p w:rsidR="00454F56" w:rsidRDefault="00454F56" w:rsidP="002A0DE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°C</w:t>
      </w:r>
    </w:p>
    <w:p w:rsidR="00454F56" w:rsidRPr="006208B9" w:rsidRDefault="00454F56" w:rsidP="002A0DE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>165 cm</w:t>
      </w:r>
    </w:p>
    <w:p w:rsidR="00454F56" w:rsidRPr="006208B9" w:rsidRDefault="00454F56" w:rsidP="002A0DE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>105 kg</w:t>
      </w:r>
    </w:p>
    <w:p w:rsidR="00454F56" w:rsidRPr="006208B9" w:rsidRDefault="00454F56" w:rsidP="002A0DE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30</w:t>
      </w:r>
    </w:p>
    <w:p w:rsidR="007C11DC" w:rsidRDefault="007C11DC" w:rsidP="003C2FFD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7C11DC" w:rsidRDefault="007C11DC" w:rsidP="003C2FFD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454F56" w:rsidRPr="004C317D" w:rsidRDefault="00454F56" w:rsidP="003C2FFD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4C317D">
        <w:rPr>
          <w:rFonts w:ascii="Arial" w:hAnsi="Arial" w:cs="Arial"/>
          <w:b/>
          <w:color w:val="0000FF"/>
          <w:sz w:val="28"/>
          <w:szCs w:val="28"/>
        </w:rPr>
        <w:lastRenderedPageBreak/>
        <w:t>Ošetřovatelský proces u pacientky s otřesem mozku</w:t>
      </w:r>
    </w:p>
    <w:p w:rsidR="00454F56" w:rsidRPr="0098649E" w:rsidRDefault="00454F56" w:rsidP="0098649E"/>
    <w:p w:rsidR="00454F56" w:rsidRPr="00CC30EB" w:rsidRDefault="00454F5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454F56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 N.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 let</w:t>
            </w:r>
          </w:p>
        </w:tc>
      </w:tr>
      <w:tr w:rsidR="00454F5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454F5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neurologické</w:t>
            </w:r>
          </w:p>
        </w:tc>
      </w:tr>
      <w:tr w:rsidR="00454F5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7. 8. 2014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454F5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7. 8. 2014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454F56" w:rsidRPr="00FD0A5E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54F56" w:rsidRPr="00FF4A98" w:rsidRDefault="00454F56" w:rsidP="00D67AB0">
      <w:pPr>
        <w:pStyle w:val="Nadpis1"/>
        <w:rPr>
          <w:rFonts w:cs="Arial"/>
          <w:b w:val="0"/>
          <w:szCs w:val="24"/>
        </w:rPr>
      </w:pPr>
    </w:p>
    <w:p w:rsidR="00454F56" w:rsidRPr="00CC30EB" w:rsidRDefault="00454F5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454F56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4F56" w:rsidRPr="00FF4A98" w:rsidRDefault="00454F56" w:rsidP="002F00F1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byla přijata pro otřes mozku, ke krátkodobé hospitalizaci, k observaci.</w:t>
            </w:r>
          </w:p>
        </w:tc>
      </w:tr>
    </w:tbl>
    <w:p w:rsidR="00454F56" w:rsidRDefault="00454F56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454F5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FF4A98" w:rsidRDefault="00454F56" w:rsidP="002A0D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† stářím, matka † IM, 1 sestra DM, 1 syn zdravý</w:t>
            </w:r>
          </w:p>
        </w:tc>
      </w:tr>
      <w:tr w:rsidR="00454F5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Default="00454F56" w:rsidP="004C317D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řádně, léčena u kardiologa, lékaře pravidelně navštěvuje, léky užívá</w:t>
            </w:r>
          </w:p>
          <w:p w:rsidR="00454F56" w:rsidRPr="00FF4A98" w:rsidRDefault="00454F56" w:rsidP="004C317D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Úrazy: 0, Transfúze: 0, Operace: apendix</w:t>
            </w:r>
          </w:p>
        </w:tc>
      </w:tr>
      <w:tr w:rsidR="00454F5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Default="00454F56" w:rsidP="00676712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menopauza od 49 let, naposledy gynekologicky vyšetřována před 7 lety</w:t>
            </w:r>
          </w:p>
        </w:tc>
      </w:tr>
      <w:tr w:rsidR="00454F5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Penicilin</w:t>
            </w:r>
          </w:p>
        </w:tc>
      </w:tr>
      <w:tr w:rsidR="00454F5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454F5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rodinou v domě, bez zvířat</w:t>
            </w:r>
          </w:p>
        </w:tc>
      </w:tr>
      <w:tr w:rsidR="00454F5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důchodkyně, dříve účetní</w:t>
            </w:r>
          </w:p>
        </w:tc>
      </w:tr>
      <w:tr w:rsidR="00454F5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454F56" w:rsidRDefault="00454F56" w:rsidP="00D67AB0">
      <w:pPr>
        <w:rPr>
          <w:rFonts w:ascii="Arial" w:hAnsi="Arial" w:cs="Arial"/>
          <w:sz w:val="24"/>
          <w:szCs w:val="24"/>
        </w:rPr>
      </w:pPr>
    </w:p>
    <w:p w:rsidR="00454F56" w:rsidRPr="003C2FFD" w:rsidRDefault="00454F56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454F56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454F56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</w:rPr>
              <w:t>Betaloc SR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</w:rPr>
              <w:t>200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</w:rPr>
              <w:t>0–0–1 per os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454F56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</w:rPr>
              <w:t>Furon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</w:rPr>
              <w:t>40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</w:rPr>
              <w:t xml:space="preserve">0–0–1 per os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454F56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</w:rPr>
              <w:t>Glimepirid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</w:rPr>
              <w:t>3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  <w:r w:rsidRPr="00D75A1A">
              <w:rPr>
                <w:rFonts w:ascii="Arial" w:hAnsi="Arial" w:cs="Arial"/>
              </w:rPr>
              <w:t>0–1–1 per os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D75A1A" w:rsidRDefault="00454F56" w:rsidP="00E60984">
            <w:pPr>
              <w:pStyle w:val="Default"/>
              <w:rPr>
                <w:rFonts w:ascii="Arial" w:hAnsi="Arial" w:cs="Arial"/>
              </w:rPr>
            </w:pPr>
          </w:p>
        </w:tc>
      </w:tr>
    </w:tbl>
    <w:p w:rsidR="00454F56" w:rsidRDefault="00454F56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454F56" w:rsidRPr="00CC30EB" w:rsidRDefault="00454F5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454F56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Otřes mozku</w:t>
            </w:r>
          </w:p>
        </w:tc>
      </w:tr>
      <w:tr w:rsidR="00454F56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Arteriální hypertenze</w:t>
            </w:r>
          </w:p>
        </w:tc>
      </w:tr>
      <w:tr w:rsidR="00454F56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4F56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Obezita</w:t>
            </w:r>
          </w:p>
        </w:tc>
      </w:tr>
      <w:tr w:rsidR="00454F56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Diabetes mellitus</w:t>
            </w:r>
          </w:p>
        </w:tc>
      </w:tr>
      <w:tr w:rsidR="00454F56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54F56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apendektomii</w:t>
            </w:r>
          </w:p>
        </w:tc>
      </w:tr>
    </w:tbl>
    <w:p w:rsidR="00454F56" w:rsidRDefault="00454F56" w:rsidP="00D67AB0">
      <w:pPr>
        <w:rPr>
          <w:rFonts w:ascii="Arial" w:hAnsi="Arial" w:cs="Arial"/>
          <w:sz w:val="24"/>
          <w:szCs w:val="24"/>
        </w:rPr>
      </w:pPr>
    </w:p>
    <w:p w:rsidR="00454F56" w:rsidRPr="00CC30EB" w:rsidRDefault="00454F5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454F5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454F56" w:rsidRPr="00FF4A98" w:rsidRDefault="00454F5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454F56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bez patologického nálezu</w:t>
            </w:r>
          </w:p>
          <w:p w:rsidR="00454F56" w:rsidRDefault="00454F56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bez známek krvácení</w:t>
            </w:r>
          </w:p>
          <w:p w:rsidR="00454F56" w:rsidRPr="001614D4" w:rsidRDefault="00454F56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CT bez nálezu poškození mozku</w:t>
            </w:r>
          </w:p>
        </w:tc>
      </w:tr>
      <w:tr w:rsidR="00454F5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54F56" w:rsidRPr="00CC30EB" w:rsidRDefault="00454F5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454F5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Glykémie je v normě. Dále probíhá laboratorní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vyšetření krve (hematologické, biochemické, koagulace) a moče (biochemické).</w:t>
            </w:r>
          </w:p>
        </w:tc>
      </w:tr>
    </w:tbl>
    <w:p w:rsidR="00454F56" w:rsidRDefault="00454F5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454F56" w:rsidRPr="00CC30EB" w:rsidRDefault="00454F5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454F56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4F56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0A0215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 – diabetická, šetřící, neslaná</w:t>
            </w:r>
          </w:p>
        </w:tc>
      </w:tr>
      <w:tr w:rsidR="00454F5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0A0215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první den klidový – smí na WC, dále volný po oddělení</w:t>
            </w:r>
          </w:p>
        </w:tc>
      </w:tr>
      <w:tr w:rsidR="00454F5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0A0215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4F5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0A0215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Betaloc SR 200 mg tbl 0-0-1</w:t>
            </w:r>
          </w:p>
          <w:p w:rsidR="00454F56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Furon 40 mg tbl 0-0-1</w:t>
            </w:r>
          </w:p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Glimepirid 3 mg tbl 0-1-1</w:t>
            </w:r>
          </w:p>
        </w:tc>
      </w:tr>
      <w:tr w:rsidR="00454F5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54F56" w:rsidRPr="000A0215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Fyziologický roztok 1/1 500 ml i. v. rychl.100 ml/hod</w:t>
            </w:r>
          </w:p>
        </w:tc>
      </w:tr>
      <w:tr w:rsidR="00454F5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54F56" w:rsidRPr="00FF4A98" w:rsidRDefault="00454F5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54F56" w:rsidRPr="00FF4A98" w:rsidRDefault="00454F5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PŽK</w:t>
            </w:r>
          </w:p>
        </w:tc>
      </w:tr>
    </w:tbl>
    <w:p w:rsidR="00454F56" w:rsidRDefault="00454F56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454F56" w:rsidRPr="00FF4A98" w:rsidRDefault="00454F56" w:rsidP="0076292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454F56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4F56" w:rsidRPr="00FF4A98" w:rsidRDefault="00454F56" w:rsidP="0049277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udává, že žije přítomností, nad nemocí nepřemýšlí. Lékaře ale navštěvuje, léky užívá, o nemocech je plně informována, všemu rozumí.</w:t>
            </w:r>
          </w:p>
        </w:tc>
      </w:tr>
      <w:tr w:rsidR="00454F5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4F56" w:rsidRPr="00FF4A98" w:rsidRDefault="00454F56" w:rsidP="002A0D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BMI 30. U pacientky špatné stravovací návyky (převážně maso, uzeniny, málo zeleniny), je zvyklá jíst 5-6x denně. Doporučenou dietu od lékaře doma dostatečně nedodržuje. Vypije cca 1,5 l tekutin denně. Horní i dolní zubní protéza bez komplikací. </w:t>
            </w:r>
          </w:p>
        </w:tc>
      </w:tr>
      <w:tr w:rsidR="00454F5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4F56" w:rsidRPr="00FF4A98" w:rsidRDefault="00454F5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bez problémů, přiměřená k příjmu tekutin. Defekace pravidelná, bez obtíží. Pacientka je plně kontinentní.</w:t>
            </w:r>
          </w:p>
        </w:tc>
      </w:tr>
      <w:tr w:rsidR="00454F5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4F56" w:rsidRPr="00FF4A98" w:rsidRDefault="00454F56" w:rsidP="002A0D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ráda sleduje televizi, občas procházky, věnuje se vnoučatům. V domácím prostředí však přiznává málo pohybu. Pacientka s volným pohybovým režimem. Doma spí dobře, ale v nemocnici si žádá lék na spaní. Barthelové test: 95 bodů</w:t>
            </w:r>
          </w:p>
        </w:tc>
      </w:tr>
      <w:tr w:rsidR="00454F5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4F56" w:rsidRPr="00FF4A98" w:rsidRDefault="00454F56" w:rsidP="002A0D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při plném vědomí, orientovaná místem, časem i osobou, mírně neklidná z události doma (pád). Paměť i myšlení je přiměřené věku. Pacientka používá brýle na čtení.</w:t>
            </w:r>
          </w:p>
        </w:tc>
      </w:tr>
      <w:tr w:rsidR="00454F5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4F56" w:rsidRPr="00FF4A98" w:rsidRDefault="00454F56" w:rsidP="002A0D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méně komunikativní, ale bez obtíží mluví o své nemoci, o svém životě, o sobě.</w:t>
            </w:r>
          </w:p>
        </w:tc>
      </w:tr>
      <w:tr w:rsidR="00454F5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4F56" w:rsidRPr="00FF4A98" w:rsidRDefault="00454F5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vdaná, žije s rodinou, těší se z vnoučat. Vztahy v rodině dobré, rodina je pacientce oporou.</w:t>
            </w:r>
          </w:p>
        </w:tc>
      </w:tr>
      <w:tr w:rsidR="00454F5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4F56" w:rsidRPr="00FF4A98" w:rsidRDefault="00454F5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sexuálně neaktivní, menopauza od 49 let.</w:t>
            </w:r>
          </w:p>
        </w:tc>
      </w:tr>
      <w:tr w:rsidR="00454F5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 xml:space="preserve">Zvládání zátěže, odolnost </w:t>
            </w: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4F56" w:rsidRPr="00FF4A98" w:rsidRDefault="00454F5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Pacientka udává, že se snaží odolávat stresu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bez větších obtíží. Teď je však rozrušená, nechápe událost pádu.</w:t>
            </w:r>
          </w:p>
        </w:tc>
      </w:tr>
      <w:tr w:rsidR="00454F5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4F56" w:rsidRPr="00FF4A98" w:rsidRDefault="00454F5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ateistka.</w:t>
            </w:r>
          </w:p>
        </w:tc>
      </w:tr>
      <w:tr w:rsidR="00454F5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4F56" w:rsidRPr="00FF4A98" w:rsidRDefault="00454F5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má všechny informace o své nemoci, léky užívá, lékaře navštěvuje. Nyní mírná bolest hlavy (intenzita 2 na VAS 0-10), riziko pádu: 3 body, Nortonové stupnice: 29 bodů, zaveden PŽK, mírné otoky kotníků.</w:t>
            </w:r>
          </w:p>
        </w:tc>
      </w:tr>
      <w:tr w:rsidR="00454F5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54F56" w:rsidRPr="00FF4A98" w:rsidRDefault="00454F5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bydlí v rodinném domě, což jí vyhovuje. V nemocnici se cítí v bezpečí, personálu důvěřuje.</w:t>
            </w:r>
          </w:p>
        </w:tc>
      </w:tr>
      <w:tr w:rsidR="00454F56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454F56" w:rsidRPr="00F00C96" w:rsidRDefault="00454F56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54F56" w:rsidRPr="00FF4A98" w:rsidRDefault="00454F56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bez zdravotního handicapu.</w:t>
            </w:r>
          </w:p>
        </w:tc>
      </w:tr>
    </w:tbl>
    <w:p w:rsidR="00454F56" w:rsidRDefault="00454F56" w:rsidP="00023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4F56" w:rsidRPr="004C317D" w:rsidRDefault="00454F56" w:rsidP="00D174C7">
      <w:pPr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4C317D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454F56" w:rsidRPr="004C317D" w:rsidRDefault="00454F56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317D">
        <w:rPr>
          <w:rFonts w:ascii="Arial" w:hAnsi="Arial" w:cs="Arial"/>
          <w:b/>
          <w:color w:val="0000FF"/>
          <w:sz w:val="24"/>
          <w:szCs w:val="24"/>
        </w:rPr>
        <w:t>Stručně charakterizujte otřes mozku, včetně klinického obrazu.</w:t>
      </w:r>
    </w:p>
    <w:p w:rsidR="00454F56" w:rsidRPr="004C317D" w:rsidRDefault="00454F56" w:rsidP="00AF1F98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317D">
        <w:rPr>
          <w:rFonts w:ascii="Arial" w:hAnsi="Arial" w:cs="Arial"/>
          <w:b/>
          <w:color w:val="0000FF"/>
          <w:sz w:val="24"/>
          <w:szCs w:val="24"/>
        </w:rPr>
        <w:t>Stanovte ošetřovatelské problémy 1. den hospitalizace v rámci holistické filosofie.</w:t>
      </w:r>
    </w:p>
    <w:p w:rsidR="00454F56" w:rsidRPr="004C317D" w:rsidRDefault="00454F56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317D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4C317D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454F56" w:rsidRPr="004C317D" w:rsidRDefault="00454F56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317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454F56" w:rsidRPr="004C317D" w:rsidRDefault="00454F56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317D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4C317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454F56" w:rsidRPr="004C317D" w:rsidRDefault="00454F56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317D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</w:t>
      </w:r>
    </w:p>
    <w:p w:rsidR="00454F56" w:rsidRPr="004C317D" w:rsidRDefault="00454F56" w:rsidP="006447D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317D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454F56" w:rsidRPr="004C317D" w:rsidRDefault="00454F56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317D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454F56" w:rsidRPr="004C317D" w:rsidRDefault="00454F56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317D">
        <w:rPr>
          <w:rFonts w:ascii="Arial" w:hAnsi="Arial" w:cs="Arial"/>
          <w:b/>
          <w:color w:val="0000FF"/>
          <w:sz w:val="24"/>
          <w:szCs w:val="24"/>
        </w:rPr>
        <w:t>Popište zásady péče o PŽK.</w:t>
      </w:r>
    </w:p>
    <w:p w:rsidR="00454F56" w:rsidRPr="004C317D" w:rsidRDefault="00454F56" w:rsidP="00832EF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317D">
        <w:rPr>
          <w:rFonts w:ascii="Arial" w:hAnsi="Arial" w:cs="Arial"/>
          <w:b/>
          <w:color w:val="0000FF"/>
          <w:sz w:val="24"/>
          <w:szCs w:val="24"/>
        </w:rPr>
        <w:t>Stručně charakterizujte diabetickou, šetřící, neslanou dietu.</w:t>
      </w:r>
    </w:p>
    <w:p w:rsidR="00454F56" w:rsidRPr="004C317D" w:rsidRDefault="00454F56" w:rsidP="00832EF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317D">
        <w:rPr>
          <w:rFonts w:ascii="Arial" w:hAnsi="Arial" w:cs="Arial"/>
          <w:b/>
          <w:color w:val="0000FF"/>
          <w:sz w:val="24"/>
          <w:szCs w:val="24"/>
        </w:rPr>
        <w:t>V čem byste pacientku dále edukovali? Stručně edukaci popište.</w:t>
      </w:r>
    </w:p>
    <w:p w:rsidR="00454F56" w:rsidRPr="004C317D" w:rsidRDefault="00454F56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317D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454F56" w:rsidRPr="004C317D" w:rsidRDefault="00454F56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317D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454F56" w:rsidRPr="002A0DE4" w:rsidRDefault="00454F56" w:rsidP="002A0DE4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317D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454F56" w:rsidRPr="002A0DE4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DF0" w:rsidRDefault="00197DF0" w:rsidP="00A5128C">
      <w:r>
        <w:separator/>
      </w:r>
    </w:p>
  </w:endnote>
  <w:endnote w:type="continuationSeparator" w:id="0">
    <w:p w:rsidR="00197DF0" w:rsidRDefault="00197DF0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DF0" w:rsidRDefault="00197DF0" w:rsidP="00A5128C">
      <w:r>
        <w:separator/>
      </w:r>
    </w:p>
  </w:footnote>
  <w:footnote w:type="continuationSeparator" w:id="0">
    <w:p w:rsidR="00197DF0" w:rsidRDefault="00197DF0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F56" w:rsidRDefault="00454F56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454F56" w:rsidRPr="00A5128C" w:rsidRDefault="00454F56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3329"/>
    <w:rsid w:val="00023FAD"/>
    <w:rsid w:val="00056460"/>
    <w:rsid w:val="00062618"/>
    <w:rsid w:val="000767D1"/>
    <w:rsid w:val="00090019"/>
    <w:rsid w:val="000A0215"/>
    <w:rsid w:val="000C0090"/>
    <w:rsid w:val="000D060C"/>
    <w:rsid w:val="000D3137"/>
    <w:rsid w:val="000F003C"/>
    <w:rsid w:val="00106B9C"/>
    <w:rsid w:val="00111CDC"/>
    <w:rsid w:val="001123B0"/>
    <w:rsid w:val="00112478"/>
    <w:rsid w:val="00132EF9"/>
    <w:rsid w:val="00135157"/>
    <w:rsid w:val="00144324"/>
    <w:rsid w:val="0014470C"/>
    <w:rsid w:val="00152619"/>
    <w:rsid w:val="001614D4"/>
    <w:rsid w:val="00183FC3"/>
    <w:rsid w:val="00197997"/>
    <w:rsid w:val="00197DF0"/>
    <w:rsid w:val="001C50A5"/>
    <w:rsid w:val="001C6645"/>
    <w:rsid w:val="001D6FF8"/>
    <w:rsid w:val="001E3A8F"/>
    <w:rsid w:val="001E69C5"/>
    <w:rsid w:val="002022B8"/>
    <w:rsid w:val="002063F5"/>
    <w:rsid w:val="00222A02"/>
    <w:rsid w:val="002370F2"/>
    <w:rsid w:val="002428F9"/>
    <w:rsid w:val="0024649C"/>
    <w:rsid w:val="00262E90"/>
    <w:rsid w:val="002913BD"/>
    <w:rsid w:val="002A0DE4"/>
    <w:rsid w:val="002A16BA"/>
    <w:rsid w:val="002A2F0A"/>
    <w:rsid w:val="002B15B5"/>
    <w:rsid w:val="002B25B1"/>
    <w:rsid w:val="002C2745"/>
    <w:rsid w:val="002D601E"/>
    <w:rsid w:val="002E6A5B"/>
    <w:rsid w:val="002F00F1"/>
    <w:rsid w:val="00305598"/>
    <w:rsid w:val="003067C0"/>
    <w:rsid w:val="003223C3"/>
    <w:rsid w:val="00341882"/>
    <w:rsid w:val="00345F44"/>
    <w:rsid w:val="003508AE"/>
    <w:rsid w:val="00364124"/>
    <w:rsid w:val="00366B3D"/>
    <w:rsid w:val="00371D95"/>
    <w:rsid w:val="00374A2D"/>
    <w:rsid w:val="00375CAF"/>
    <w:rsid w:val="00384220"/>
    <w:rsid w:val="00397E02"/>
    <w:rsid w:val="003A3AD4"/>
    <w:rsid w:val="003B138D"/>
    <w:rsid w:val="003C2FFD"/>
    <w:rsid w:val="003D61AA"/>
    <w:rsid w:val="003D6FA5"/>
    <w:rsid w:val="003E5813"/>
    <w:rsid w:val="003E5B74"/>
    <w:rsid w:val="003F3AA4"/>
    <w:rsid w:val="00416965"/>
    <w:rsid w:val="00425F5C"/>
    <w:rsid w:val="0043475F"/>
    <w:rsid w:val="00437C90"/>
    <w:rsid w:val="00440C4B"/>
    <w:rsid w:val="0044647D"/>
    <w:rsid w:val="00454F56"/>
    <w:rsid w:val="00463C56"/>
    <w:rsid w:val="0048709D"/>
    <w:rsid w:val="0049277A"/>
    <w:rsid w:val="004A1354"/>
    <w:rsid w:val="004B5477"/>
    <w:rsid w:val="004B57B5"/>
    <w:rsid w:val="004C317D"/>
    <w:rsid w:val="004C7129"/>
    <w:rsid w:val="004D1B23"/>
    <w:rsid w:val="004E2D78"/>
    <w:rsid w:val="004E4284"/>
    <w:rsid w:val="004E4D49"/>
    <w:rsid w:val="00507D32"/>
    <w:rsid w:val="005129AD"/>
    <w:rsid w:val="00513477"/>
    <w:rsid w:val="00552301"/>
    <w:rsid w:val="00553028"/>
    <w:rsid w:val="00557B5D"/>
    <w:rsid w:val="00572FCD"/>
    <w:rsid w:val="00584B5A"/>
    <w:rsid w:val="00592284"/>
    <w:rsid w:val="005974BE"/>
    <w:rsid w:val="005A2876"/>
    <w:rsid w:val="005B3DDA"/>
    <w:rsid w:val="005C38FD"/>
    <w:rsid w:val="005C4A55"/>
    <w:rsid w:val="005E0231"/>
    <w:rsid w:val="005F110E"/>
    <w:rsid w:val="006208B9"/>
    <w:rsid w:val="006447DE"/>
    <w:rsid w:val="0064647B"/>
    <w:rsid w:val="00676712"/>
    <w:rsid w:val="00686E9F"/>
    <w:rsid w:val="006B42EE"/>
    <w:rsid w:val="006D2CDE"/>
    <w:rsid w:val="006E3C21"/>
    <w:rsid w:val="006E4C1E"/>
    <w:rsid w:val="00700114"/>
    <w:rsid w:val="007113A9"/>
    <w:rsid w:val="0072697B"/>
    <w:rsid w:val="007529F2"/>
    <w:rsid w:val="00754F2C"/>
    <w:rsid w:val="0076292F"/>
    <w:rsid w:val="00763385"/>
    <w:rsid w:val="0076453F"/>
    <w:rsid w:val="00782BA0"/>
    <w:rsid w:val="0078473A"/>
    <w:rsid w:val="0079140A"/>
    <w:rsid w:val="007A76AC"/>
    <w:rsid w:val="007B0F11"/>
    <w:rsid w:val="007B29A6"/>
    <w:rsid w:val="007B50B5"/>
    <w:rsid w:val="007B55B1"/>
    <w:rsid w:val="007C11DC"/>
    <w:rsid w:val="007C2DF2"/>
    <w:rsid w:val="007C6FEA"/>
    <w:rsid w:val="007E0175"/>
    <w:rsid w:val="007E233C"/>
    <w:rsid w:val="007E5CDC"/>
    <w:rsid w:val="007E69B8"/>
    <w:rsid w:val="00812079"/>
    <w:rsid w:val="00814515"/>
    <w:rsid w:val="00815FFE"/>
    <w:rsid w:val="00832EFF"/>
    <w:rsid w:val="00843925"/>
    <w:rsid w:val="008476AC"/>
    <w:rsid w:val="00852C80"/>
    <w:rsid w:val="008608F2"/>
    <w:rsid w:val="00866B6D"/>
    <w:rsid w:val="00877CBF"/>
    <w:rsid w:val="00880595"/>
    <w:rsid w:val="0088554F"/>
    <w:rsid w:val="008C5B19"/>
    <w:rsid w:val="008C7BA6"/>
    <w:rsid w:val="008E1FBF"/>
    <w:rsid w:val="008E5600"/>
    <w:rsid w:val="008E5A8B"/>
    <w:rsid w:val="008F2240"/>
    <w:rsid w:val="008F5526"/>
    <w:rsid w:val="00903ABE"/>
    <w:rsid w:val="00905A95"/>
    <w:rsid w:val="00911A59"/>
    <w:rsid w:val="00921473"/>
    <w:rsid w:val="009414A9"/>
    <w:rsid w:val="009425D8"/>
    <w:rsid w:val="0095077A"/>
    <w:rsid w:val="00957A80"/>
    <w:rsid w:val="00960CBE"/>
    <w:rsid w:val="009677D3"/>
    <w:rsid w:val="00985327"/>
    <w:rsid w:val="0098649E"/>
    <w:rsid w:val="00995EBE"/>
    <w:rsid w:val="009C10F4"/>
    <w:rsid w:val="009C7031"/>
    <w:rsid w:val="00A04548"/>
    <w:rsid w:val="00A1195D"/>
    <w:rsid w:val="00A263E6"/>
    <w:rsid w:val="00A3503E"/>
    <w:rsid w:val="00A403FA"/>
    <w:rsid w:val="00A422E3"/>
    <w:rsid w:val="00A5128C"/>
    <w:rsid w:val="00A53D86"/>
    <w:rsid w:val="00A55034"/>
    <w:rsid w:val="00A62067"/>
    <w:rsid w:val="00A622F8"/>
    <w:rsid w:val="00A63B80"/>
    <w:rsid w:val="00A6555D"/>
    <w:rsid w:val="00A91EB3"/>
    <w:rsid w:val="00A93B51"/>
    <w:rsid w:val="00AA04E0"/>
    <w:rsid w:val="00AA7EE6"/>
    <w:rsid w:val="00AB051F"/>
    <w:rsid w:val="00AB2287"/>
    <w:rsid w:val="00AC59FE"/>
    <w:rsid w:val="00AD2585"/>
    <w:rsid w:val="00AD34B5"/>
    <w:rsid w:val="00AF1F98"/>
    <w:rsid w:val="00B023C3"/>
    <w:rsid w:val="00B052AB"/>
    <w:rsid w:val="00B06148"/>
    <w:rsid w:val="00B265BC"/>
    <w:rsid w:val="00B27AE8"/>
    <w:rsid w:val="00B3000B"/>
    <w:rsid w:val="00B472AF"/>
    <w:rsid w:val="00B76666"/>
    <w:rsid w:val="00B84A24"/>
    <w:rsid w:val="00BB4317"/>
    <w:rsid w:val="00BC299D"/>
    <w:rsid w:val="00BC63BC"/>
    <w:rsid w:val="00BE65E7"/>
    <w:rsid w:val="00C21BCB"/>
    <w:rsid w:val="00C30162"/>
    <w:rsid w:val="00C31EF1"/>
    <w:rsid w:val="00C6103D"/>
    <w:rsid w:val="00C6178B"/>
    <w:rsid w:val="00CC30EB"/>
    <w:rsid w:val="00CC48A0"/>
    <w:rsid w:val="00CC6493"/>
    <w:rsid w:val="00CD1414"/>
    <w:rsid w:val="00CE23C8"/>
    <w:rsid w:val="00D174C7"/>
    <w:rsid w:val="00D20299"/>
    <w:rsid w:val="00D36A79"/>
    <w:rsid w:val="00D37C8A"/>
    <w:rsid w:val="00D5020A"/>
    <w:rsid w:val="00D67AB0"/>
    <w:rsid w:val="00D75A1A"/>
    <w:rsid w:val="00D84B02"/>
    <w:rsid w:val="00DA33AE"/>
    <w:rsid w:val="00DD6C4A"/>
    <w:rsid w:val="00E0036F"/>
    <w:rsid w:val="00E1611A"/>
    <w:rsid w:val="00E167C1"/>
    <w:rsid w:val="00E32427"/>
    <w:rsid w:val="00E36EF9"/>
    <w:rsid w:val="00E60984"/>
    <w:rsid w:val="00E82BE2"/>
    <w:rsid w:val="00E919FB"/>
    <w:rsid w:val="00EA02D4"/>
    <w:rsid w:val="00EA1E35"/>
    <w:rsid w:val="00EA5FDA"/>
    <w:rsid w:val="00EB73B7"/>
    <w:rsid w:val="00EC46CD"/>
    <w:rsid w:val="00ED3015"/>
    <w:rsid w:val="00F00C96"/>
    <w:rsid w:val="00F053FD"/>
    <w:rsid w:val="00F0778D"/>
    <w:rsid w:val="00F141CF"/>
    <w:rsid w:val="00F50A60"/>
    <w:rsid w:val="00F52F1F"/>
    <w:rsid w:val="00F60A8C"/>
    <w:rsid w:val="00F675D2"/>
    <w:rsid w:val="00F750D4"/>
    <w:rsid w:val="00F87630"/>
    <w:rsid w:val="00F9028F"/>
    <w:rsid w:val="00F95B9E"/>
    <w:rsid w:val="00FB6A5D"/>
    <w:rsid w:val="00FD0A5E"/>
    <w:rsid w:val="00FD5B63"/>
    <w:rsid w:val="00FE0D35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238311-6E4F-4094-ADE2-04FBA18ABCE2}"/>
</file>

<file path=customXml/itemProps2.xml><?xml version="1.0" encoding="utf-8"?>
<ds:datastoreItem xmlns:ds="http://schemas.openxmlformats.org/officeDocument/2006/customXml" ds:itemID="{9660D710-9E21-414B-B6FD-1F2C31A3654D}"/>
</file>

<file path=customXml/itemProps3.xml><?xml version="1.0" encoding="utf-8"?>
<ds:datastoreItem xmlns:ds="http://schemas.openxmlformats.org/officeDocument/2006/customXml" ds:itemID="{1B073F10-D4F3-4289-94B6-31BB628410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875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otřesem mozku (komoce)</vt:lpstr>
    </vt:vector>
  </TitlesOfParts>
  <Company>HP</Company>
  <LinksUpToDate>false</LinksUpToDate>
  <CharactersWithSpaces>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otřesem mozku (komoce)</dc:title>
  <dc:creator>VSZDRAV</dc:creator>
  <cp:lastModifiedBy>Němcová Jitka</cp:lastModifiedBy>
  <cp:revision>2</cp:revision>
  <cp:lastPrinted>2014-06-26T10:32:00Z</cp:lastPrinted>
  <dcterms:created xsi:type="dcterms:W3CDTF">2015-04-14T09:26:00Z</dcterms:created>
  <dcterms:modified xsi:type="dcterms:W3CDTF">2015-04-14T09:26:00Z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