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F48" w:rsidRDefault="00652F48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s pericarditis acuta</w:t>
      </w:r>
    </w:p>
    <w:p w:rsidR="00652F48" w:rsidRPr="004B5477" w:rsidRDefault="00652F48" w:rsidP="004B5477"/>
    <w:p w:rsidR="00652F48" w:rsidRDefault="00652F48" w:rsidP="000A7F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interní oddělení byl přijat 30letý muž pro podezření na pericarditis acuta. Před měsícem u něj proběhlo virové onemocnění průdušek. Pacient udává bolesti při nádechu a dušnost, která ho prakticky neustále obtěžuje. Při pohledu na pacienta je viditelná zvýšená náplň krčních žil. Lékař při poslechu pacienta fonendoskopem slyší vrzoty. Výpotek vyklepán nebyl. Pacient se cítí unavený, zchvácený a slabý.</w:t>
      </w:r>
    </w:p>
    <w:p w:rsidR="00652F48" w:rsidRDefault="00652F48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652F48" w:rsidRDefault="00652F48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p w:rsidR="00652F48" w:rsidRPr="006370C0" w:rsidRDefault="00652F48" w:rsidP="006370C0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670"/>
      </w:tblGrid>
      <w:tr w:rsidR="00652F48" w:rsidRPr="006370C0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2F48" w:rsidRPr="006370C0" w:rsidRDefault="00652F48" w:rsidP="0095256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140/80 mmHg.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6370C0" w:rsidRDefault="00652F48" w:rsidP="0095256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180 cm</w:t>
            </w:r>
          </w:p>
        </w:tc>
      </w:tr>
      <w:tr w:rsidR="00652F48" w:rsidRPr="006370C0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2F48" w:rsidRPr="006370C0" w:rsidRDefault="00652F48" w:rsidP="0095256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72/min.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6370C0" w:rsidRDefault="00652F48" w:rsidP="0095256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80 kg</w:t>
            </w:r>
          </w:p>
        </w:tc>
      </w:tr>
      <w:tr w:rsidR="00652F48" w:rsidRPr="006370C0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2F48" w:rsidRPr="006370C0" w:rsidRDefault="00652F48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20/min.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6370C0" w:rsidRDefault="00652F48" w:rsidP="0095256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24,7</w:t>
            </w:r>
          </w:p>
        </w:tc>
      </w:tr>
      <w:tr w:rsidR="00652F48" w:rsidRPr="006370C0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2F48" w:rsidRPr="006370C0" w:rsidRDefault="00652F48" w:rsidP="0095256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38,8</w:t>
            </w:r>
            <w:r w:rsidR="006503A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6370C0" w:rsidRDefault="00652F48" w:rsidP="0095256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vzhledem k dg. omezená – klid na lůžku</w:t>
            </w:r>
          </w:p>
        </w:tc>
      </w:tr>
      <w:tr w:rsidR="00652F48" w:rsidRPr="006370C0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52F48" w:rsidRPr="006370C0" w:rsidRDefault="00652F48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jasné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52F48" w:rsidRPr="006370C0" w:rsidRDefault="00652F48" w:rsidP="0095256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nezjištěna</w:t>
            </w:r>
          </w:p>
        </w:tc>
      </w:tr>
    </w:tbl>
    <w:p w:rsidR="00652F48" w:rsidRPr="00E12F59" w:rsidRDefault="00652F48" w:rsidP="00E12F59">
      <w:pPr>
        <w:rPr>
          <w:rFonts w:ascii="Arial" w:hAnsi="Arial" w:cs="Arial"/>
          <w:sz w:val="24"/>
          <w:szCs w:val="24"/>
        </w:rPr>
      </w:pPr>
    </w:p>
    <w:p w:rsidR="00652F48" w:rsidRDefault="00652F48" w:rsidP="009955E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9955E4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 xml:space="preserve"> </w:t>
      </w:r>
      <w:r w:rsidRPr="009955E4">
        <w:rPr>
          <w:rFonts w:ascii="Arial" w:hAnsi="Arial" w:cs="Arial"/>
          <w:sz w:val="24"/>
          <w:szCs w:val="24"/>
        </w:rPr>
        <w:t xml:space="preserve">je </w:t>
      </w:r>
      <w:r>
        <w:rPr>
          <w:rFonts w:ascii="Arial" w:hAnsi="Arial" w:cs="Arial"/>
          <w:sz w:val="24"/>
          <w:szCs w:val="24"/>
        </w:rPr>
        <w:t>uložen na lůžko interního oddělení do Fowlerovy polohy.</w:t>
      </w:r>
    </w:p>
    <w:p w:rsidR="00652F48" w:rsidRPr="00D47E70" w:rsidRDefault="00652F48" w:rsidP="00D47E70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D47E70">
        <w:rPr>
          <w:rFonts w:ascii="Arial" w:hAnsi="Arial" w:cs="Arial"/>
          <w:sz w:val="24"/>
          <w:szCs w:val="24"/>
        </w:rPr>
        <w:t>Pacient je orientovaný všemi směry</w:t>
      </w:r>
      <w:r>
        <w:rPr>
          <w:rFonts w:ascii="Arial" w:hAnsi="Arial" w:cs="Arial"/>
          <w:sz w:val="24"/>
          <w:szCs w:val="24"/>
        </w:rPr>
        <w:t>.</w:t>
      </w:r>
    </w:p>
    <w:p w:rsidR="00652F48" w:rsidRDefault="00652F48" w:rsidP="009955E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Fyziologické funkce: TK 140/80 mmHg., P 72/min., D 20/min., BMI 24,7,</w:t>
      </w:r>
      <w:r w:rsidRPr="00995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TT- 38,8</w:t>
      </w:r>
      <w:r w:rsidR="006503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°C.</w:t>
      </w:r>
    </w:p>
    <w:p w:rsidR="00652F48" w:rsidRDefault="00652F48" w:rsidP="009955E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Má naordinována ATB – Rulid 300 mg tbl. à 8 hod. 8-16-24 a analgetika - Iboprofen 400 mg. tbl 1-1-1. </w:t>
      </w:r>
    </w:p>
    <w:p w:rsidR="00652F48" w:rsidRDefault="00652F48" w:rsidP="009955E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mu nařízen přísný klid na lůžku.</w:t>
      </w:r>
    </w:p>
    <w:p w:rsidR="00652F48" w:rsidRPr="00877FB1" w:rsidRDefault="00652F48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877FB1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 xml:space="preserve"> </w:t>
      </w:r>
      <w:r w:rsidRPr="00877FB1">
        <w:rPr>
          <w:rFonts w:ascii="Arial" w:hAnsi="Arial" w:cs="Arial"/>
          <w:sz w:val="24"/>
          <w:szCs w:val="24"/>
        </w:rPr>
        <w:t>je diabet</w:t>
      </w:r>
      <w:r>
        <w:rPr>
          <w:rFonts w:ascii="Arial" w:hAnsi="Arial" w:cs="Arial"/>
          <w:sz w:val="24"/>
          <w:szCs w:val="24"/>
        </w:rPr>
        <w:t>ik</w:t>
      </w:r>
      <w:r w:rsidRPr="00877FB1"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sz w:val="24"/>
          <w:szCs w:val="24"/>
        </w:rPr>
        <w:t>PAD, má dietu č. 9.</w:t>
      </w:r>
    </w:p>
    <w:p w:rsidR="00652F48" w:rsidRDefault="00652F48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8D339D">
        <w:rPr>
          <w:rFonts w:ascii="Arial" w:hAnsi="Arial" w:cs="Arial"/>
          <w:sz w:val="24"/>
          <w:szCs w:val="24"/>
        </w:rPr>
        <w:t>Stěžuje si na silné bolesti v oblasti hrudníku</w:t>
      </w:r>
      <w:r>
        <w:rPr>
          <w:rFonts w:ascii="Arial" w:hAnsi="Arial" w:cs="Arial"/>
          <w:sz w:val="24"/>
          <w:szCs w:val="24"/>
        </w:rPr>
        <w:t>.</w:t>
      </w:r>
    </w:p>
    <w:p w:rsidR="00652F48" w:rsidRDefault="00652F48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5F5F2C">
        <w:rPr>
          <w:rFonts w:ascii="Arial" w:hAnsi="Arial" w:cs="Arial"/>
          <w:sz w:val="24"/>
          <w:szCs w:val="24"/>
        </w:rPr>
        <w:t xml:space="preserve">Pacient je </w:t>
      </w:r>
      <w:r>
        <w:rPr>
          <w:rFonts w:ascii="Arial" w:hAnsi="Arial" w:cs="Arial"/>
          <w:sz w:val="24"/>
          <w:szCs w:val="24"/>
        </w:rPr>
        <w:t xml:space="preserve">částečně </w:t>
      </w:r>
      <w:r w:rsidRPr="005F5F2C">
        <w:rPr>
          <w:rFonts w:ascii="Arial" w:hAnsi="Arial" w:cs="Arial"/>
          <w:sz w:val="24"/>
          <w:szCs w:val="24"/>
        </w:rPr>
        <w:t>soběstačný ve všech denních</w:t>
      </w:r>
      <w:r>
        <w:rPr>
          <w:rFonts w:ascii="Arial" w:hAnsi="Arial" w:cs="Arial"/>
          <w:sz w:val="24"/>
          <w:szCs w:val="24"/>
        </w:rPr>
        <w:t xml:space="preserve"> činnostech, ale je nutné podat pomůcky k hygienické péči, jídlu a vyprazdňování na dosah vzhledem ke klidovému režimu na lůžku.</w:t>
      </w:r>
    </w:p>
    <w:p w:rsidR="00652F48" w:rsidRDefault="00652F48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DKK bez otoků</w:t>
      </w:r>
    </w:p>
    <w:p w:rsidR="00652F48" w:rsidRDefault="00652F48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Potíže s vyprazdňováním moče a stolice nemá.</w:t>
      </w:r>
    </w:p>
    <w:p w:rsidR="00652F48" w:rsidRDefault="00652F48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5F5F2C">
        <w:rPr>
          <w:rFonts w:ascii="Arial" w:hAnsi="Arial" w:cs="Arial"/>
          <w:sz w:val="24"/>
          <w:szCs w:val="24"/>
        </w:rPr>
        <w:t xml:space="preserve">Celkově je pacient </w:t>
      </w:r>
      <w:r>
        <w:rPr>
          <w:rFonts w:ascii="Arial" w:hAnsi="Arial" w:cs="Arial"/>
          <w:sz w:val="24"/>
          <w:szCs w:val="24"/>
        </w:rPr>
        <w:t>schvácený a unavený, zvýšeně se potí.</w:t>
      </w:r>
    </w:p>
    <w:p w:rsidR="00652F48" w:rsidRDefault="00652F48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zítřek má pacient naordinován glykemický profil.</w:t>
      </w:r>
    </w:p>
    <w:p w:rsidR="00652F48" w:rsidRDefault="00652F48" w:rsidP="00716D77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652F48" w:rsidRDefault="00652F48" w:rsidP="00716D77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652F48" w:rsidRDefault="00652F48" w:rsidP="00716D77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652F48" w:rsidRDefault="00652F48" w:rsidP="00716D77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652F48" w:rsidRDefault="00652F48" w:rsidP="00D41EAF">
      <w:pPr>
        <w:spacing w:line="276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FB63F9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</w:t>
      </w:r>
      <w:r>
        <w:rPr>
          <w:rFonts w:ascii="Arial" w:hAnsi="Arial" w:cs="Arial"/>
          <w:b/>
          <w:color w:val="0000FF"/>
          <w:sz w:val="28"/>
          <w:szCs w:val="28"/>
        </w:rPr>
        <w:t>ta</w:t>
      </w:r>
      <w:r w:rsidRPr="00FB63F9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</w:rPr>
        <w:t>s pericarditis acuta</w:t>
      </w:r>
    </w:p>
    <w:p w:rsidR="00652F48" w:rsidRPr="00FB63F9" w:rsidRDefault="00652F48" w:rsidP="00D41EAF">
      <w:pPr>
        <w:spacing w:line="276" w:lineRule="auto"/>
        <w:jc w:val="center"/>
        <w:rPr>
          <w:rFonts w:ascii="Arial" w:hAnsi="Arial" w:cs="Arial"/>
          <w:b/>
        </w:rPr>
      </w:pPr>
    </w:p>
    <w:p w:rsidR="00652F48" w:rsidRDefault="00652F48" w:rsidP="00D41EAF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652F48" w:rsidRDefault="00652F48" w:rsidP="00D41EAF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p w:rsidR="00652F48" w:rsidRPr="005F5F2C" w:rsidRDefault="00652F48" w:rsidP="005F5F2C"/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652F48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48" w:rsidRPr="00FF4A98" w:rsidRDefault="00652F48" w:rsidP="005F5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R.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let</w:t>
            </w:r>
          </w:p>
        </w:tc>
      </w:tr>
      <w:tr w:rsidR="00652F4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652F4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652F4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652F4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2F48" w:rsidRPr="00FF4A98" w:rsidRDefault="00652F48" w:rsidP="00D67AB0">
      <w:pPr>
        <w:pStyle w:val="Nadpis1"/>
        <w:rPr>
          <w:rFonts w:cs="Arial"/>
          <w:b w:val="0"/>
          <w:szCs w:val="24"/>
        </w:rPr>
      </w:pPr>
    </w:p>
    <w:p w:rsidR="00652F48" w:rsidRDefault="00652F4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p w:rsidR="00652F48" w:rsidRPr="005F5F2C" w:rsidRDefault="00652F48" w:rsidP="005F5F2C"/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652F48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2F48" w:rsidRPr="00FF4A98" w:rsidRDefault="00652F48" w:rsidP="00D8023B">
            <w:pPr>
              <w:shd w:val="clear" w:color="auto" w:fill="FFFFFF"/>
              <w:spacing w:line="315" w:lineRule="atLeast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Pericarditis acuta </w:t>
            </w:r>
          </w:p>
        </w:tc>
      </w:tr>
    </w:tbl>
    <w:p w:rsidR="00652F48" w:rsidRDefault="00652F48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52F4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hypertonička,</w:t>
            </w:r>
          </w:p>
          <w:p w:rsidR="00652F48" w:rsidRDefault="00652F48" w:rsidP="00EE39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diabetik na PAD,</w:t>
            </w:r>
          </w:p>
          <w:p w:rsidR="00652F48" w:rsidRDefault="00652F48" w:rsidP="00EE39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sourozence nemá, </w:t>
            </w:r>
          </w:p>
          <w:p w:rsidR="00652F48" w:rsidRPr="00FF4A98" w:rsidRDefault="00652F48" w:rsidP="00EE39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děti nemá</w:t>
            </w: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apendektomie a běžné dětské nemoci, před měsícem virové onemocnění průdušek</w:t>
            </w: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478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Metformin 500 mg. tbl 1-1-1</w:t>
            </w: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637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alkohol nepije, cigarety 0</w:t>
            </w: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EE39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samovyšetření varlat neprovádí, k urologovi nedochází</w:t>
            </w: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sám v bytě</w:t>
            </w: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projektant u stavební firmy</w:t>
            </w: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652F48" w:rsidRDefault="00652F48" w:rsidP="00D67AB0">
      <w:pPr>
        <w:rPr>
          <w:rFonts w:ascii="Arial" w:hAnsi="Arial" w:cs="Arial"/>
          <w:sz w:val="24"/>
          <w:szCs w:val="24"/>
        </w:rPr>
      </w:pPr>
    </w:p>
    <w:p w:rsidR="00652F48" w:rsidRDefault="00652F4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p w:rsidR="00652F48" w:rsidRPr="00CC30EB" w:rsidRDefault="00652F4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652F48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Pericarditis acuta</w:t>
            </w:r>
          </w:p>
        </w:tc>
      </w:tr>
      <w:tr w:rsidR="00652F4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2F48" w:rsidRDefault="00652F48" w:rsidP="00D67AB0">
      <w:pPr>
        <w:rPr>
          <w:rFonts w:ascii="Arial" w:hAnsi="Arial" w:cs="Arial"/>
          <w:sz w:val="24"/>
          <w:szCs w:val="24"/>
        </w:rPr>
      </w:pPr>
    </w:p>
    <w:p w:rsidR="00652F48" w:rsidRDefault="00652F4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p w:rsidR="00652F48" w:rsidRPr="005F5F2C" w:rsidRDefault="00652F48" w:rsidP="005F5F2C"/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52F4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652F48" w:rsidRPr="00FF4A98" w:rsidRDefault="00652F4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52F48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RTG S+P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2F4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EKG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2F4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Echokardiografie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652F48" w:rsidRPr="00CC30EB" w:rsidRDefault="00652F4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52F4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52F48" w:rsidRPr="00FF4A98" w:rsidRDefault="00652F48" w:rsidP="00D47E7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KO+biochemie, moč+sediment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2F48" w:rsidRDefault="00652F4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652F48" w:rsidRDefault="00652F4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652F48" w:rsidRDefault="00652F4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lastRenderedPageBreak/>
        <w:t>Terapie</w:t>
      </w:r>
    </w:p>
    <w:p w:rsidR="00652F48" w:rsidRPr="00CC30EB" w:rsidRDefault="00652F4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652F48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0A0215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č. 9</w:t>
            </w: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0A0215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klidový režim na lůžku</w:t>
            </w: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0A0215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RHB na lůžku – dechová cvičení </w:t>
            </w: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0A0215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0A0215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Default="00652F48" w:rsidP="00D802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Rulid </w:t>
            </w:r>
            <w:r w:rsidRPr="00D8023B">
              <w:rPr>
                <w:rFonts w:ascii="Arial" w:hAnsi="Arial" w:cs="Arial"/>
                <w:sz w:val="24"/>
                <w:szCs w:val="24"/>
              </w:rPr>
              <w:t>300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8023B">
              <w:rPr>
                <w:rFonts w:ascii="Arial" w:hAnsi="Arial" w:cs="Arial"/>
                <w:sz w:val="24"/>
                <w:szCs w:val="24"/>
              </w:rPr>
              <w:t>mg tbl.</w:t>
            </w:r>
            <w:r>
              <w:rPr>
                <w:rFonts w:ascii="Arial" w:hAnsi="Arial" w:cs="Arial"/>
                <w:sz w:val="24"/>
                <w:szCs w:val="24"/>
              </w:rPr>
              <w:t xml:space="preserve"> à</w:t>
            </w:r>
            <w:r w:rsidRPr="00D8023B">
              <w:rPr>
                <w:rFonts w:ascii="Arial" w:hAnsi="Arial" w:cs="Arial"/>
                <w:sz w:val="24"/>
                <w:szCs w:val="24"/>
              </w:rPr>
              <w:t xml:space="preserve"> 8 hod. 8-16-24</w:t>
            </w:r>
            <w:r>
              <w:rPr>
                <w:rFonts w:ascii="Arial" w:hAnsi="Arial" w:cs="Arial"/>
                <w:sz w:val="24"/>
                <w:szCs w:val="24"/>
              </w:rPr>
              <w:t xml:space="preserve"> (ATB)</w:t>
            </w:r>
          </w:p>
          <w:p w:rsidR="00652F48" w:rsidRPr="00D8023B" w:rsidRDefault="00652F48" w:rsidP="00D802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23B">
              <w:rPr>
                <w:rFonts w:ascii="Arial" w:hAnsi="Arial" w:cs="Arial"/>
                <w:sz w:val="24"/>
                <w:szCs w:val="24"/>
              </w:rPr>
              <w:t xml:space="preserve">Iboprofen 400 mg. tbl 1-1-1 </w:t>
            </w:r>
            <w:r>
              <w:rPr>
                <w:rFonts w:ascii="Arial" w:hAnsi="Arial" w:cs="Arial"/>
                <w:sz w:val="24"/>
                <w:szCs w:val="24"/>
              </w:rPr>
              <w:t xml:space="preserve">(analgetikum) </w:t>
            </w: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0A0215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EE3997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52F4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2F48" w:rsidRPr="00FF4A98" w:rsidRDefault="00652F4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2F4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52F48" w:rsidRPr="00FF4A98" w:rsidRDefault="00652F4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52F48" w:rsidRPr="00FF4A98" w:rsidRDefault="00652F48" w:rsidP="00457F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2F48" w:rsidRPr="00FF4A98" w:rsidRDefault="00652F48" w:rsidP="00D67AB0">
      <w:pPr>
        <w:rPr>
          <w:rFonts w:ascii="Arial" w:hAnsi="Arial" w:cs="Arial"/>
          <w:sz w:val="24"/>
          <w:szCs w:val="24"/>
        </w:rPr>
      </w:pPr>
    </w:p>
    <w:p w:rsidR="00652F48" w:rsidRPr="00FF4A98" w:rsidRDefault="00652F48" w:rsidP="00D8023B">
      <w:pPr>
        <w:pStyle w:val="Nadpis1"/>
        <w:spacing w:line="360" w:lineRule="auto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M. Gordon</w:t>
      </w:r>
    </w:p>
    <w:p w:rsidR="00652F48" w:rsidRPr="007A76AC" w:rsidRDefault="00652F48" w:rsidP="00FB63F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652F48" w:rsidRPr="00FF4A98" w:rsidRDefault="00652F48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652F48" w:rsidRPr="005478D4" w:rsidRDefault="00652F48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5478D4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</w:p>
    <w:p w:rsidR="00652F48" w:rsidRPr="004525E1" w:rsidRDefault="00652F48" w:rsidP="00E5724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M. Gordon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 zhodnoťte a doplňte chybějící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údaje</w:t>
      </w:r>
      <w:r w:rsidRPr="004525E1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652F48" w:rsidRPr="007D1D04" w:rsidRDefault="00652F48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652F48" w:rsidRPr="00023FAD" w:rsidRDefault="00652F48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 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652F48" w:rsidRDefault="00652F48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tři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a intervence.</w:t>
      </w:r>
    </w:p>
    <w:p w:rsidR="00652F48" w:rsidRDefault="00652F48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jakému hodnocení u pacienta použijete test Barthelové?</w:t>
      </w:r>
    </w:p>
    <w:p w:rsidR="00652F48" w:rsidRDefault="00652F48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Zopakujte si zásady podávání ATB. Čeho je třeba si všímat při léčbě ATB?</w:t>
      </w:r>
    </w:p>
    <w:p w:rsidR="00652F48" w:rsidRDefault="00652F48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komplikace může mít perikarditida?</w:t>
      </w:r>
    </w:p>
    <w:p w:rsidR="00652F48" w:rsidRPr="00D8023B" w:rsidRDefault="00652F48" w:rsidP="00D802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8023B">
        <w:rPr>
          <w:rFonts w:ascii="Arial" w:hAnsi="Arial" w:cs="Arial"/>
          <w:b/>
          <w:color w:val="0000FF"/>
          <w:sz w:val="24"/>
          <w:szCs w:val="24"/>
        </w:rPr>
        <w:t>Pacient má naordinován glykemický profil. Jakým způsobem provedete toto vyšetření?</w:t>
      </w:r>
    </w:p>
    <w:sectPr w:rsidR="00652F48" w:rsidRPr="00D8023B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B55" w:rsidRDefault="007A4B55" w:rsidP="00A5128C">
      <w:r>
        <w:separator/>
      </w:r>
    </w:p>
  </w:endnote>
  <w:endnote w:type="continuationSeparator" w:id="0">
    <w:p w:rsidR="007A4B55" w:rsidRDefault="007A4B55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B55" w:rsidRDefault="007A4B55" w:rsidP="00A5128C">
      <w:r>
        <w:separator/>
      </w:r>
    </w:p>
  </w:footnote>
  <w:footnote w:type="continuationSeparator" w:id="0">
    <w:p w:rsidR="007A4B55" w:rsidRDefault="007A4B55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F48" w:rsidRDefault="00652F48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652F48" w:rsidRPr="00A5128C" w:rsidRDefault="00652F48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DC76BE"/>
    <w:multiLevelType w:val="hybridMultilevel"/>
    <w:tmpl w:val="77964E5C"/>
    <w:lvl w:ilvl="0" w:tplc="9C525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0E2F"/>
    <w:rsid w:val="00014A85"/>
    <w:rsid w:val="0002310D"/>
    <w:rsid w:val="00023FAD"/>
    <w:rsid w:val="000A0215"/>
    <w:rsid w:val="000A7F6A"/>
    <w:rsid w:val="000B060D"/>
    <w:rsid w:val="000B1EAC"/>
    <w:rsid w:val="000B7EAD"/>
    <w:rsid w:val="000C0090"/>
    <w:rsid w:val="0014470C"/>
    <w:rsid w:val="00164931"/>
    <w:rsid w:val="001C50A5"/>
    <w:rsid w:val="0022374A"/>
    <w:rsid w:val="002321D7"/>
    <w:rsid w:val="002370F2"/>
    <w:rsid w:val="00262E90"/>
    <w:rsid w:val="002966BC"/>
    <w:rsid w:val="002C7780"/>
    <w:rsid w:val="0031655F"/>
    <w:rsid w:val="00341882"/>
    <w:rsid w:val="003508AE"/>
    <w:rsid w:val="00372915"/>
    <w:rsid w:val="00374A2D"/>
    <w:rsid w:val="00384220"/>
    <w:rsid w:val="00397E02"/>
    <w:rsid w:val="00403FD1"/>
    <w:rsid w:val="00424B54"/>
    <w:rsid w:val="0043475F"/>
    <w:rsid w:val="004525E1"/>
    <w:rsid w:val="00457FB9"/>
    <w:rsid w:val="004B5477"/>
    <w:rsid w:val="004D1B23"/>
    <w:rsid w:val="005478D4"/>
    <w:rsid w:val="00557B5D"/>
    <w:rsid w:val="005722C9"/>
    <w:rsid w:val="00572FCD"/>
    <w:rsid w:val="00583A8F"/>
    <w:rsid w:val="005C0817"/>
    <w:rsid w:val="005C4A55"/>
    <w:rsid w:val="005F5F2C"/>
    <w:rsid w:val="006370C0"/>
    <w:rsid w:val="0064647B"/>
    <w:rsid w:val="006503AB"/>
    <w:rsid w:val="00652F48"/>
    <w:rsid w:val="0067290A"/>
    <w:rsid w:val="00686E9F"/>
    <w:rsid w:val="006B0ABC"/>
    <w:rsid w:val="006F3728"/>
    <w:rsid w:val="00703B95"/>
    <w:rsid w:val="00716D77"/>
    <w:rsid w:val="00763385"/>
    <w:rsid w:val="00782BA0"/>
    <w:rsid w:val="007A4B55"/>
    <w:rsid w:val="007A76AC"/>
    <w:rsid w:val="007B488C"/>
    <w:rsid w:val="007D1D04"/>
    <w:rsid w:val="00825C98"/>
    <w:rsid w:val="0082668F"/>
    <w:rsid w:val="008608F2"/>
    <w:rsid w:val="00877FB1"/>
    <w:rsid w:val="00883379"/>
    <w:rsid w:val="008D339D"/>
    <w:rsid w:val="008E5600"/>
    <w:rsid w:val="008E5A8B"/>
    <w:rsid w:val="00911A59"/>
    <w:rsid w:val="009137DD"/>
    <w:rsid w:val="00952567"/>
    <w:rsid w:val="009955E4"/>
    <w:rsid w:val="009C10F4"/>
    <w:rsid w:val="00A22257"/>
    <w:rsid w:val="00A5128C"/>
    <w:rsid w:val="00A842A6"/>
    <w:rsid w:val="00A93B51"/>
    <w:rsid w:val="00AB2287"/>
    <w:rsid w:val="00AC2B76"/>
    <w:rsid w:val="00AC59FE"/>
    <w:rsid w:val="00B052AB"/>
    <w:rsid w:val="00B126A7"/>
    <w:rsid w:val="00BD4FBA"/>
    <w:rsid w:val="00C94DF4"/>
    <w:rsid w:val="00CC30EB"/>
    <w:rsid w:val="00CD1414"/>
    <w:rsid w:val="00CD65CF"/>
    <w:rsid w:val="00D25DEF"/>
    <w:rsid w:val="00D41EAF"/>
    <w:rsid w:val="00D47E70"/>
    <w:rsid w:val="00D67AB0"/>
    <w:rsid w:val="00D70FD0"/>
    <w:rsid w:val="00D71176"/>
    <w:rsid w:val="00D8023B"/>
    <w:rsid w:val="00DC4306"/>
    <w:rsid w:val="00E12F59"/>
    <w:rsid w:val="00E51417"/>
    <w:rsid w:val="00E57242"/>
    <w:rsid w:val="00EC46CD"/>
    <w:rsid w:val="00EC67DD"/>
    <w:rsid w:val="00ED716C"/>
    <w:rsid w:val="00EE3997"/>
    <w:rsid w:val="00F00C96"/>
    <w:rsid w:val="00F15BF4"/>
    <w:rsid w:val="00F60A8C"/>
    <w:rsid w:val="00F675D2"/>
    <w:rsid w:val="00F750D4"/>
    <w:rsid w:val="00FB63F9"/>
    <w:rsid w:val="00FC0EE2"/>
    <w:rsid w:val="00FE584D"/>
    <w:rsid w:val="00FF2386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0DC0C6-B05C-4DAA-A8DB-565E75FB3CE2}"/>
</file>

<file path=customXml/itemProps2.xml><?xml version="1.0" encoding="utf-8"?>
<ds:datastoreItem xmlns:ds="http://schemas.openxmlformats.org/officeDocument/2006/customXml" ds:itemID="{8FFBE613-B95F-45BE-A029-6450E4C7460A}"/>
</file>

<file path=customXml/itemProps3.xml><?xml version="1.0" encoding="utf-8"?>
<ds:datastoreItem xmlns:ds="http://schemas.openxmlformats.org/officeDocument/2006/customXml" ds:itemID="{259AE22F-7D7A-42DA-89F2-61C216169E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pericarditis acuta</vt:lpstr>
    </vt:vector>
  </TitlesOfParts>
  <Company>HP</Company>
  <LinksUpToDate>false</LinksUpToDate>
  <CharactersWithSpaces>3723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pericarditis acuta</dc:title>
  <dc:creator>VSZDRAV</dc:creator>
  <cp:lastModifiedBy>Němcová Jitka</cp:lastModifiedBy>
  <cp:revision>2</cp:revision>
  <dcterms:created xsi:type="dcterms:W3CDTF">2015-04-14T09:28:00Z</dcterms:created>
  <dcterms:modified xsi:type="dcterms:W3CDTF">2015-04-14T09:28:00Z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