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86" w:rsidRDefault="00F51A86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primární hypertenzí</w:t>
      </w:r>
    </w:p>
    <w:p w:rsidR="00F51A86" w:rsidRDefault="00F51A86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F51A86" w:rsidRDefault="00F51A86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60letá pacientka byla hospitalizována 4/2014 na chirurgické oddělení, kde jí byla provedena bilaterální adrenalektomie z důvodu bilaterálně diagnostikovaných mnohočetných feochromocytomů.</w:t>
      </w:r>
    </w:p>
    <w:p w:rsidR="00F51A86" w:rsidRDefault="00F51A86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dnes přijata na interní oddělení ke krátkodobé, plánované hospitalizaci, ke kontrolním endokrinologickým testům.</w:t>
      </w:r>
    </w:p>
    <w:p w:rsidR="00F51A86" w:rsidRDefault="00F51A86" w:rsidP="00FE7CAB">
      <w:pPr>
        <w:jc w:val="both"/>
        <w:rPr>
          <w:rFonts w:ascii="Arial" w:hAnsi="Arial" w:cs="Arial"/>
          <w:sz w:val="24"/>
          <w:szCs w:val="24"/>
        </w:rPr>
      </w:pPr>
    </w:p>
    <w:p w:rsidR="00F51A86" w:rsidRPr="00B348E6" w:rsidRDefault="00F51A86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F51A86" w:rsidRPr="00852C80" w:rsidRDefault="00F51A86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při vědomí, mobilní, orientovaná osobou, místem i časem, spolupracuje. Kůže čistá, bez ikteru a cyanózy, kožní turgor v normě, pacientka hydratována, s nadváhou. Pacientka je bez bolesti.</w:t>
      </w:r>
    </w:p>
    <w:p w:rsidR="00F51A86" w:rsidRPr="00D37C8A" w:rsidRDefault="00F51A86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F51A86" w:rsidRPr="003F0F36" w:rsidRDefault="00F51A86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F0F36">
        <w:rPr>
          <w:rFonts w:ascii="Arial" w:eastAsia="Times New Roman" w:hAnsi="Arial" w:cs="Arial"/>
          <w:bCs/>
          <w:sz w:val="24"/>
          <w:szCs w:val="24"/>
        </w:rPr>
        <w:t>akce srdeční pravidelná, ozvy ohraničené, pulsace hmatné, eupnoe, dýchání čisté, bez kašle, afebrilní</w:t>
      </w:r>
      <w:r>
        <w:rPr>
          <w:rFonts w:ascii="Arial" w:eastAsia="Times New Roman" w:hAnsi="Arial" w:cs="Arial"/>
          <w:bCs/>
          <w:sz w:val="24"/>
          <w:szCs w:val="24"/>
        </w:rPr>
        <w:t>, klidné pooperační jizvy</w:t>
      </w:r>
    </w:p>
    <w:p w:rsidR="00F51A86" w:rsidRPr="003F0F36" w:rsidRDefault="00F51A86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peristaltika volná, bez hmatné patologické odolnosti. Játra nezvětšena, slezina nehmatná</w:t>
      </w:r>
    </w:p>
    <w:p w:rsidR="00F51A86" w:rsidRPr="007113A9" w:rsidRDefault="00F51A86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3F0F36">
        <w:rPr>
          <w:rFonts w:ascii="Arial" w:eastAsia="Times New Roman" w:hAnsi="Arial" w:cs="Arial"/>
          <w:sz w:val="24"/>
          <w:szCs w:val="24"/>
        </w:rPr>
        <w:t xml:space="preserve">bez omezení hybnosti, </w:t>
      </w:r>
      <w:r>
        <w:rPr>
          <w:rFonts w:ascii="Arial" w:eastAsia="Times New Roman" w:hAnsi="Arial" w:cs="Arial"/>
          <w:sz w:val="24"/>
          <w:szCs w:val="24"/>
        </w:rPr>
        <w:t>bez otoků, bez varixů</w:t>
      </w:r>
    </w:p>
    <w:p w:rsidR="00F51A86" w:rsidRDefault="00F51A86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F51A86" w:rsidRDefault="00F51A86" w:rsidP="00F46DC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v 1. den hospitalizace:</w:t>
      </w:r>
    </w:p>
    <w:p w:rsidR="00F51A86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145/84 mmHg</w:t>
      </w:r>
    </w:p>
    <w:p w:rsidR="00F51A86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70/min</w:t>
      </w:r>
      <w:r w:rsidR="005815F5">
        <w:rPr>
          <w:rFonts w:ascii="Arial" w:hAnsi="Arial" w:cs="Arial"/>
          <w:sz w:val="24"/>
          <w:szCs w:val="24"/>
        </w:rPr>
        <w:t>.</w:t>
      </w:r>
    </w:p>
    <w:p w:rsidR="00F51A86" w:rsidRPr="007113A9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5815F5">
        <w:rPr>
          <w:rFonts w:ascii="Arial" w:hAnsi="Arial" w:cs="Arial"/>
          <w:sz w:val="24"/>
          <w:szCs w:val="24"/>
        </w:rPr>
        <w:t>.</w:t>
      </w:r>
    </w:p>
    <w:p w:rsidR="00F51A86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F51A86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F51A86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168 cm</w:t>
      </w:r>
    </w:p>
    <w:p w:rsidR="00F51A86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83 kg</w:t>
      </w:r>
    </w:p>
    <w:p w:rsidR="00F51A86" w:rsidRPr="006208B9" w:rsidRDefault="00F51A86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29,4</w:t>
      </w:r>
    </w:p>
    <w:p w:rsidR="00F51A86" w:rsidRDefault="00F51A86">
      <w:pPr>
        <w:rPr>
          <w:rFonts w:cs="Arial"/>
          <w:b/>
          <w:color w:val="0000FF"/>
          <w:sz w:val="28"/>
          <w:szCs w:val="28"/>
        </w:rPr>
      </w:pPr>
      <w:r>
        <w:rPr>
          <w:rFonts w:cs="Arial"/>
          <w:b/>
          <w:color w:val="0000FF"/>
          <w:sz w:val="28"/>
          <w:szCs w:val="28"/>
        </w:rPr>
        <w:br w:type="page"/>
      </w:r>
    </w:p>
    <w:p w:rsidR="00F51A86" w:rsidRPr="00B014AC" w:rsidRDefault="00F51A86" w:rsidP="00027E37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B014AC">
        <w:rPr>
          <w:rFonts w:ascii="Arial" w:hAnsi="Arial" w:cs="Arial"/>
          <w:b/>
          <w:color w:val="0000FF"/>
          <w:sz w:val="28"/>
          <w:szCs w:val="28"/>
        </w:rPr>
        <w:t>Ošetřovatelský proces u pacientky s primární hypertenzí</w:t>
      </w:r>
    </w:p>
    <w:p w:rsidR="00F51A86" w:rsidRPr="0098649E" w:rsidRDefault="00F51A86" w:rsidP="0098649E"/>
    <w:p w:rsidR="00F51A86" w:rsidRPr="00CC30EB" w:rsidRDefault="00F51A8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F51A8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let</w:t>
            </w:r>
          </w:p>
        </w:tc>
      </w:tr>
      <w:tr w:rsidR="00F51A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F51A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F51A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1. 10. 2014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F51A8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1. 10. 2014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51A86" w:rsidRPr="00FD0A5E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51A86" w:rsidRPr="00FF4A98" w:rsidRDefault="00F51A86" w:rsidP="00D67AB0">
      <w:pPr>
        <w:pStyle w:val="Nadpis1"/>
        <w:rPr>
          <w:rFonts w:cs="Arial"/>
          <w:b w:val="0"/>
          <w:szCs w:val="24"/>
        </w:rPr>
      </w:pPr>
    </w:p>
    <w:p w:rsidR="00F51A86" w:rsidRPr="00CC30EB" w:rsidRDefault="00F51A8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F51A8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682CDF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přijata na interní oddělení k dovyšetření.</w:t>
            </w:r>
          </w:p>
        </w:tc>
      </w:tr>
    </w:tbl>
    <w:p w:rsidR="00F51A86" w:rsidRDefault="00F51A8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51A8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FD62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† IM, matka † CMP, sestra arteriální hypertenze, 2 děti zdrávy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Úrazy: 0, Transfúze: 0, Operace: 1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Default="00F51A86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Menses do 56 let, 2 spontánní porody bez komplikací, pravidelné gynekologické prohlídky dodržuje.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manželem v bytě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důchodkyně, dříve učitelka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F51A86" w:rsidRDefault="00F51A86" w:rsidP="00D67AB0">
      <w:pPr>
        <w:rPr>
          <w:rFonts w:ascii="Arial" w:hAnsi="Arial" w:cs="Arial"/>
          <w:sz w:val="24"/>
          <w:szCs w:val="24"/>
        </w:rPr>
      </w:pPr>
    </w:p>
    <w:p w:rsidR="00F51A86" w:rsidRPr="003C2FFD" w:rsidRDefault="00F51A86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F51A86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51A86" w:rsidRPr="00B014AC" w:rsidRDefault="00F51A86" w:rsidP="00E60984">
            <w:pPr>
              <w:pStyle w:val="Default"/>
              <w:rPr>
                <w:rFonts w:ascii="Arial" w:hAnsi="Arial" w:cs="Arial"/>
              </w:rPr>
            </w:pPr>
            <w:r w:rsidRPr="00B014AC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51A86" w:rsidRPr="00B014AC" w:rsidRDefault="00F51A86" w:rsidP="00E60984">
            <w:pPr>
              <w:pStyle w:val="Default"/>
              <w:rPr>
                <w:rFonts w:ascii="Arial" w:hAnsi="Arial" w:cs="Arial"/>
              </w:rPr>
            </w:pPr>
            <w:r w:rsidRPr="00B014AC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51A86" w:rsidRPr="00B014AC" w:rsidRDefault="00F51A86" w:rsidP="00E60984">
            <w:pPr>
              <w:pStyle w:val="Default"/>
              <w:rPr>
                <w:rFonts w:ascii="Arial" w:hAnsi="Arial" w:cs="Arial"/>
              </w:rPr>
            </w:pPr>
            <w:r w:rsidRPr="00B014AC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51A86" w:rsidRPr="00B014AC" w:rsidRDefault="00F51A86" w:rsidP="00E60984">
            <w:pPr>
              <w:pStyle w:val="Default"/>
              <w:rPr>
                <w:rFonts w:ascii="Arial" w:hAnsi="Arial" w:cs="Arial"/>
              </w:rPr>
            </w:pPr>
            <w:r w:rsidRPr="00B014AC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1A86" w:rsidRPr="00B014AC" w:rsidRDefault="00F51A86" w:rsidP="00E60984">
            <w:pPr>
              <w:pStyle w:val="Default"/>
              <w:rPr>
                <w:rFonts w:ascii="Arial" w:hAnsi="Arial" w:cs="Arial"/>
              </w:rPr>
            </w:pPr>
            <w:r w:rsidRPr="00B014AC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F51A86">
        <w:tc>
          <w:tcPr>
            <w:tcW w:w="893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1A86" w:rsidRPr="00B014AC" w:rsidRDefault="00F51A86" w:rsidP="007537AE">
            <w:pPr>
              <w:pStyle w:val="Default"/>
              <w:jc w:val="center"/>
              <w:rPr>
                <w:rFonts w:ascii="Arial" w:hAnsi="Arial" w:cs="Arial"/>
                <w:bCs/>
              </w:rPr>
            </w:pPr>
            <w:r w:rsidRPr="00B014AC">
              <w:rPr>
                <w:rFonts w:ascii="Arial" w:hAnsi="Arial" w:cs="Arial"/>
                <w:bCs/>
              </w:rPr>
              <w:t>sine</w:t>
            </w:r>
          </w:p>
        </w:tc>
      </w:tr>
    </w:tbl>
    <w:p w:rsidR="00F51A86" w:rsidRDefault="00F51A86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F51A86" w:rsidRPr="00CC30EB" w:rsidRDefault="00F51A8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F51A8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</w:t>
            </w:r>
            <w:r w:rsidR="005815F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p.bilaterální adrenalektomii pro bilaterální drobné feochromocytomy</w:t>
            </w:r>
          </w:p>
        </w:tc>
      </w:tr>
      <w:tr w:rsidR="00F51A8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Lehká arteriální hypertenze</w:t>
            </w:r>
          </w:p>
        </w:tc>
      </w:tr>
      <w:tr w:rsidR="00F51A8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1A86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Nadváha</w:t>
            </w:r>
          </w:p>
        </w:tc>
      </w:tr>
    </w:tbl>
    <w:p w:rsidR="00F51A86" w:rsidRDefault="00F51A86" w:rsidP="00D67AB0">
      <w:pPr>
        <w:rPr>
          <w:rFonts w:ascii="Arial" w:hAnsi="Arial" w:cs="Arial"/>
          <w:sz w:val="24"/>
          <w:szCs w:val="24"/>
        </w:rPr>
      </w:pPr>
    </w:p>
    <w:p w:rsidR="00F51A86" w:rsidRPr="00CC30EB" w:rsidRDefault="00F51A8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51A8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F51A86" w:rsidRPr="00FF4A98" w:rsidRDefault="00F51A8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51A8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Default="00F51A8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normální nález</w:t>
            </w:r>
          </w:p>
          <w:p w:rsidR="00F51A86" w:rsidRDefault="00F51A8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RTG srdce a plic, ECHO</w:t>
            </w:r>
          </w:p>
          <w:p w:rsidR="00F51A86" w:rsidRPr="001614D4" w:rsidRDefault="00F51A8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24 hod</w:t>
            </w:r>
            <w:r w:rsidR="005815F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Holtr TK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F51A86" w:rsidRPr="00CC30EB" w:rsidRDefault="00F51A8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51A8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1A86" w:rsidRPr="00FF4A98" w:rsidRDefault="00F51A86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 a moče (biochemické, mikrobiologické, sběr za 24 hod.).</w:t>
            </w:r>
          </w:p>
        </w:tc>
      </w:tr>
    </w:tbl>
    <w:p w:rsidR="00F51A86" w:rsidRDefault="00F51A8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F51A86" w:rsidRPr="00CC30EB" w:rsidRDefault="00F51A86" w:rsidP="005815F5">
      <w:pPr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F51A8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1A8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0A0215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F51A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0A0215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volný, možné vycházky</w:t>
            </w:r>
          </w:p>
        </w:tc>
      </w:tr>
      <w:tr w:rsidR="00F51A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0A0215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1A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51A86" w:rsidRPr="000A0215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51A86" w:rsidRPr="00FF4A98" w:rsidRDefault="00F51A8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sine</w:t>
            </w:r>
          </w:p>
        </w:tc>
      </w:tr>
      <w:tr w:rsidR="00F51A8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51A86" w:rsidRPr="00FF4A98" w:rsidRDefault="00F51A8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51A86" w:rsidRPr="00FF4A98" w:rsidRDefault="00F51A86" w:rsidP="00FD62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(k odběrům)</w:t>
            </w:r>
          </w:p>
        </w:tc>
      </w:tr>
    </w:tbl>
    <w:p w:rsidR="00F51A86" w:rsidRDefault="00F51A86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F51A86" w:rsidRPr="00FF4A98" w:rsidRDefault="00F51A86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F51A86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7537AE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alergie a abúzy neguje. Udává, že se snaží žít zdravě. Lékaře navštěvuje, o nemoci je plně informována, všemu rozumí. 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7537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Výška 168 cm, váha 83 kg, BMI 29,4, nadváha. Chrup zdravý, přijímání potravy bez problémů, chuť k jídlu dobrá, omezení v jídle nemá. Pitný režim dodržuje, snaží se vypít aspoň 1,5 l tekutin denně, upřednostňuje čistou vodu. Dieta v rámci hospitalizace 3 racionální.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7537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přiměřená k příjmu tekutin, bez obtíží. Defekace pravidelná, bez obtíží, jednou denně. Pacientka je plně kontinentní.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7537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sportuje rekreačně. Má problémy s usínáním, ale léky na spaní neužívá. Barthelové test: 100 bodů, nezávislá.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v pořádku.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FD62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 manželem, vztahy v rodině dobré.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7537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udává, že se snaží odolávat stresu, oporou je rodina. 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7537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lékaře navštěvuje. Pacientka bez rizika pádu: 1 bod, Nortonové stupnice: 31 bodů, zaveden PŽK. Nyní je bez bolesti.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 w:rsidR="00F51A8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F51A86" w:rsidRPr="00F00C96" w:rsidRDefault="00F51A8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51A86" w:rsidRPr="00FF4A98" w:rsidRDefault="00F51A8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F51A86" w:rsidRDefault="00F51A86" w:rsidP="0076292F"/>
    <w:p w:rsidR="00F51A86" w:rsidRPr="00A62504" w:rsidRDefault="00F51A86" w:rsidP="005815F5">
      <w:pPr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br w:type="page"/>
      </w:r>
      <w:r w:rsidRPr="00A62504">
        <w:rPr>
          <w:rFonts w:ascii="Arial" w:hAnsi="Arial" w:cs="Arial"/>
          <w:b/>
          <w:color w:val="0000FF"/>
          <w:sz w:val="24"/>
          <w:szCs w:val="24"/>
          <w:u w:val="single"/>
        </w:rPr>
        <w:lastRenderedPageBreak/>
        <w:t>ZADÁNÍ PRO STUDENTY:</w:t>
      </w:r>
    </w:p>
    <w:p w:rsidR="00F51A86" w:rsidRPr="00A62504" w:rsidRDefault="00F51A86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Stručně charakterizujte primární hypertenzi a nadváhu.</w:t>
      </w:r>
    </w:p>
    <w:p w:rsidR="00F51A86" w:rsidRPr="00A62504" w:rsidRDefault="00F51A86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F51A86" w:rsidRPr="00A62504" w:rsidRDefault="00F51A8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F51A86" w:rsidRPr="00A62504" w:rsidRDefault="00F51A8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F51A86" w:rsidRPr="00A62504" w:rsidRDefault="00F51A8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A62504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F51A86" w:rsidRPr="00A62504" w:rsidRDefault="00F51A86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F51A86" w:rsidRPr="00A62504" w:rsidRDefault="00F51A86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F51A86" w:rsidRPr="00A62504" w:rsidRDefault="00F51A86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Popište zásady diety č. 3 racionální.</w:t>
      </w:r>
    </w:p>
    <w:p w:rsidR="00F51A86" w:rsidRPr="00A62504" w:rsidRDefault="00F51A86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Jaké jsou zásady měření krevního tlaku.</w:t>
      </w:r>
    </w:p>
    <w:p w:rsidR="00F51A86" w:rsidRPr="00A62504" w:rsidRDefault="00F51A8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F51A86" w:rsidRPr="00A62504" w:rsidRDefault="00F51A8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F51A86" w:rsidRPr="00A62504" w:rsidRDefault="00F51A8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A625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F51A86" w:rsidRPr="00A62504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0BF" w:rsidRDefault="005F70BF" w:rsidP="00A5128C">
      <w:r>
        <w:separator/>
      </w:r>
    </w:p>
  </w:endnote>
  <w:endnote w:type="continuationSeparator" w:id="0">
    <w:p w:rsidR="005F70BF" w:rsidRDefault="005F70BF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0BF" w:rsidRDefault="005F70BF" w:rsidP="00A5128C">
      <w:r>
        <w:separator/>
      </w:r>
    </w:p>
  </w:footnote>
  <w:footnote w:type="continuationSeparator" w:id="0">
    <w:p w:rsidR="005F70BF" w:rsidRDefault="005F70BF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A86" w:rsidRDefault="00F51A8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F51A86" w:rsidRPr="00A5128C" w:rsidRDefault="00F51A8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791B"/>
    <w:rsid w:val="000679DE"/>
    <w:rsid w:val="000767D1"/>
    <w:rsid w:val="00077A14"/>
    <w:rsid w:val="00090019"/>
    <w:rsid w:val="00096996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0C05"/>
    <w:rsid w:val="001614D4"/>
    <w:rsid w:val="00183FC3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55F1"/>
    <w:rsid w:val="002370F2"/>
    <w:rsid w:val="002428F9"/>
    <w:rsid w:val="0024649C"/>
    <w:rsid w:val="002473A9"/>
    <w:rsid w:val="00250A8C"/>
    <w:rsid w:val="00262E90"/>
    <w:rsid w:val="00271930"/>
    <w:rsid w:val="00281803"/>
    <w:rsid w:val="002913BD"/>
    <w:rsid w:val="002A16BA"/>
    <w:rsid w:val="002A2F0A"/>
    <w:rsid w:val="002A531F"/>
    <w:rsid w:val="002B15B5"/>
    <w:rsid w:val="002B3986"/>
    <w:rsid w:val="002B59C5"/>
    <w:rsid w:val="002C2745"/>
    <w:rsid w:val="002D601E"/>
    <w:rsid w:val="002E6A5B"/>
    <w:rsid w:val="002F00F1"/>
    <w:rsid w:val="00301B7A"/>
    <w:rsid w:val="00305598"/>
    <w:rsid w:val="003067C0"/>
    <w:rsid w:val="0032094A"/>
    <w:rsid w:val="00341882"/>
    <w:rsid w:val="00345F44"/>
    <w:rsid w:val="003508AE"/>
    <w:rsid w:val="00364124"/>
    <w:rsid w:val="003656F6"/>
    <w:rsid w:val="00366B3D"/>
    <w:rsid w:val="00371D95"/>
    <w:rsid w:val="00374A2D"/>
    <w:rsid w:val="00375CAF"/>
    <w:rsid w:val="00384220"/>
    <w:rsid w:val="00397E02"/>
    <w:rsid w:val="003A0289"/>
    <w:rsid w:val="003A3AD4"/>
    <w:rsid w:val="003B138D"/>
    <w:rsid w:val="003C23B7"/>
    <w:rsid w:val="003C2FFD"/>
    <w:rsid w:val="003D61AA"/>
    <w:rsid w:val="003D6FA5"/>
    <w:rsid w:val="003E1F79"/>
    <w:rsid w:val="003E5813"/>
    <w:rsid w:val="003E5B74"/>
    <w:rsid w:val="003F0F36"/>
    <w:rsid w:val="003F3AA4"/>
    <w:rsid w:val="00416965"/>
    <w:rsid w:val="00425F5C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52301"/>
    <w:rsid w:val="00553028"/>
    <w:rsid w:val="00557B5D"/>
    <w:rsid w:val="00572260"/>
    <w:rsid w:val="00572FCD"/>
    <w:rsid w:val="005741F3"/>
    <w:rsid w:val="005815F5"/>
    <w:rsid w:val="00584B5A"/>
    <w:rsid w:val="00590DDC"/>
    <w:rsid w:val="00592284"/>
    <w:rsid w:val="005974BE"/>
    <w:rsid w:val="005A2876"/>
    <w:rsid w:val="005B3DDA"/>
    <w:rsid w:val="005C38FD"/>
    <w:rsid w:val="005C4A55"/>
    <w:rsid w:val="005D15FE"/>
    <w:rsid w:val="005E0231"/>
    <w:rsid w:val="005E17A8"/>
    <w:rsid w:val="005E1A8F"/>
    <w:rsid w:val="005F110E"/>
    <w:rsid w:val="005F1EAC"/>
    <w:rsid w:val="005F70BF"/>
    <w:rsid w:val="0060623C"/>
    <w:rsid w:val="006208B9"/>
    <w:rsid w:val="006447DE"/>
    <w:rsid w:val="0064647B"/>
    <w:rsid w:val="00661CC2"/>
    <w:rsid w:val="00675AC8"/>
    <w:rsid w:val="00676712"/>
    <w:rsid w:val="00682CDF"/>
    <w:rsid w:val="00686E9F"/>
    <w:rsid w:val="006B42EE"/>
    <w:rsid w:val="006B646B"/>
    <w:rsid w:val="006D2CDE"/>
    <w:rsid w:val="006E3C21"/>
    <w:rsid w:val="006E4C1E"/>
    <w:rsid w:val="00700114"/>
    <w:rsid w:val="007113A9"/>
    <w:rsid w:val="007114A4"/>
    <w:rsid w:val="0072697B"/>
    <w:rsid w:val="007529F2"/>
    <w:rsid w:val="007537AE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6B1B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14DE"/>
    <w:rsid w:val="007E233C"/>
    <w:rsid w:val="007E5CDC"/>
    <w:rsid w:val="007E69B8"/>
    <w:rsid w:val="007F5DC8"/>
    <w:rsid w:val="008064E3"/>
    <w:rsid w:val="00814515"/>
    <w:rsid w:val="00815FFE"/>
    <w:rsid w:val="00824946"/>
    <w:rsid w:val="00832EFF"/>
    <w:rsid w:val="00835FCA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91CED"/>
    <w:rsid w:val="008A31DF"/>
    <w:rsid w:val="008C5B19"/>
    <w:rsid w:val="008C7BA6"/>
    <w:rsid w:val="008D5EDA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414A9"/>
    <w:rsid w:val="009425D8"/>
    <w:rsid w:val="0095077A"/>
    <w:rsid w:val="00957A80"/>
    <w:rsid w:val="00960770"/>
    <w:rsid w:val="00960CBE"/>
    <w:rsid w:val="00963A75"/>
    <w:rsid w:val="009677D3"/>
    <w:rsid w:val="00985327"/>
    <w:rsid w:val="0098649E"/>
    <w:rsid w:val="00995EBE"/>
    <w:rsid w:val="009C10F4"/>
    <w:rsid w:val="009C7031"/>
    <w:rsid w:val="009F0945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2504"/>
    <w:rsid w:val="00A63B80"/>
    <w:rsid w:val="00A91EB3"/>
    <w:rsid w:val="00A93B51"/>
    <w:rsid w:val="00AA04E0"/>
    <w:rsid w:val="00AA7EE6"/>
    <w:rsid w:val="00AB051F"/>
    <w:rsid w:val="00AB2287"/>
    <w:rsid w:val="00AB586C"/>
    <w:rsid w:val="00AB7E32"/>
    <w:rsid w:val="00AC59FE"/>
    <w:rsid w:val="00AC728F"/>
    <w:rsid w:val="00AD2585"/>
    <w:rsid w:val="00AD34B5"/>
    <w:rsid w:val="00AD3FED"/>
    <w:rsid w:val="00AD774E"/>
    <w:rsid w:val="00AE54F6"/>
    <w:rsid w:val="00AF1F98"/>
    <w:rsid w:val="00AF4B78"/>
    <w:rsid w:val="00B014AC"/>
    <w:rsid w:val="00B023C3"/>
    <w:rsid w:val="00B04809"/>
    <w:rsid w:val="00B052AB"/>
    <w:rsid w:val="00B06089"/>
    <w:rsid w:val="00B06148"/>
    <w:rsid w:val="00B17452"/>
    <w:rsid w:val="00B25DE7"/>
    <w:rsid w:val="00B265BC"/>
    <w:rsid w:val="00B27AE8"/>
    <w:rsid w:val="00B3000B"/>
    <w:rsid w:val="00B329D0"/>
    <w:rsid w:val="00B348E6"/>
    <w:rsid w:val="00B472AF"/>
    <w:rsid w:val="00B76666"/>
    <w:rsid w:val="00B84A24"/>
    <w:rsid w:val="00B97814"/>
    <w:rsid w:val="00BB2FF5"/>
    <w:rsid w:val="00BB4317"/>
    <w:rsid w:val="00BB4F23"/>
    <w:rsid w:val="00BC299D"/>
    <w:rsid w:val="00BC63BC"/>
    <w:rsid w:val="00BE65E7"/>
    <w:rsid w:val="00C21BCB"/>
    <w:rsid w:val="00C277C5"/>
    <w:rsid w:val="00C30162"/>
    <w:rsid w:val="00C31EF1"/>
    <w:rsid w:val="00C33C54"/>
    <w:rsid w:val="00C33D14"/>
    <w:rsid w:val="00C402CE"/>
    <w:rsid w:val="00C842EB"/>
    <w:rsid w:val="00CB4CFC"/>
    <w:rsid w:val="00CC30EB"/>
    <w:rsid w:val="00CC48A0"/>
    <w:rsid w:val="00CC6493"/>
    <w:rsid w:val="00CD1414"/>
    <w:rsid w:val="00CE23C8"/>
    <w:rsid w:val="00CE7705"/>
    <w:rsid w:val="00D005D0"/>
    <w:rsid w:val="00D01B14"/>
    <w:rsid w:val="00D20299"/>
    <w:rsid w:val="00D31035"/>
    <w:rsid w:val="00D341F7"/>
    <w:rsid w:val="00D36A79"/>
    <w:rsid w:val="00D37C8A"/>
    <w:rsid w:val="00D5020A"/>
    <w:rsid w:val="00D67AB0"/>
    <w:rsid w:val="00D84B02"/>
    <w:rsid w:val="00DA33AE"/>
    <w:rsid w:val="00DD6C4A"/>
    <w:rsid w:val="00DF0D46"/>
    <w:rsid w:val="00DF6B39"/>
    <w:rsid w:val="00E0036F"/>
    <w:rsid w:val="00E1611A"/>
    <w:rsid w:val="00E167C1"/>
    <w:rsid w:val="00E32427"/>
    <w:rsid w:val="00E36704"/>
    <w:rsid w:val="00E36EF9"/>
    <w:rsid w:val="00E4047B"/>
    <w:rsid w:val="00E46E7C"/>
    <w:rsid w:val="00E47733"/>
    <w:rsid w:val="00E60623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16DE"/>
    <w:rsid w:val="00EB6568"/>
    <w:rsid w:val="00EB73B7"/>
    <w:rsid w:val="00EC46CD"/>
    <w:rsid w:val="00ED3015"/>
    <w:rsid w:val="00EF5367"/>
    <w:rsid w:val="00F00C96"/>
    <w:rsid w:val="00F03D16"/>
    <w:rsid w:val="00F053FD"/>
    <w:rsid w:val="00F0778D"/>
    <w:rsid w:val="00F109E1"/>
    <w:rsid w:val="00F141CF"/>
    <w:rsid w:val="00F35C1E"/>
    <w:rsid w:val="00F46DCF"/>
    <w:rsid w:val="00F50A60"/>
    <w:rsid w:val="00F51A86"/>
    <w:rsid w:val="00F5258D"/>
    <w:rsid w:val="00F52F1F"/>
    <w:rsid w:val="00F60A8C"/>
    <w:rsid w:val="00F675D2"/>
    <w:rsid w:val="00F750D4"/>
    <w:rsid w:val="00F87630"/>
    <w:rsid w:val="00F9028F"/>
    <w:rsid w:val="00F937D2"/>
    <w:rsid w:val="00F95B9E"/>
    <w:rsid w:val="00FA6E7D"/>
    <w:rsid w:val="00FB6A5D"/>
    <w:rsid w:val="00FD0A5E"/>
    <w:rsid w:val="00FD5B63"/>
    <w:rsid w:val="00FD6251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2F3C63-7B97-4E4C-B488-F863B9EE1716}"/>
</file>

<file path=customXml/itemProps2.xml><?xml version="1.0" encoding="utf-8"?>
<ds:datastoreItem xmlns:ds="http://schemas.openxmlformats.org/officeDocument/2006/customXml" ds:itemID="{21C2644D-B639-44DE-A998-DF6964AF26BE}"/>
</file>

<file path=customXml/itemProps3.xml><?xml version="1.0" encoding="utf-8"?>
<ds:datastoreItem xmlns:ds="http://schemas.openxmlformats.org/officeDocument/2006/customXml" ds:itemID="{59D3909A-5529-4B3D-B904-93AED22951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753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primární hypertenzí</vt:lpstr>
    </vt:vector>
  </TitlesOfParts>
  <Company>HP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primární hypertenzí</dc:title>
  <dc:creator>VSZDRAV</dc:creator>
  <cp:lastModifiedBy>Němcová Jitka</cp:lastModifiedBy>
  <cp:revision>2</cp:revision>
  <cp:lastPrinted>2014-06-26T10:32:00Z</cp:lastPrinted>
  <dcterms:created xsi:type="dcterms:W3CDTF">2015-04-14T09:37:00Z</dcterms:created>
  <dcterms:modified xsi:type="dcterms:W3CDTF">2015-04-14T09:37:00Z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