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3AD" w:rsidRDefault="00A553AD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 dg. prognathia (ortodontická anomálie charakterizovaná výrazným růstem horní čelisti - předkus)</w:t>
      </w:r>
    </w:p>
    <w:p w:rsidR="00A553AD" w:rsidRPr="004B5477" w:rsidRDefault="00A553AD" w:rsidP="004B5477"/>
    <w:p w:rsidR="00A553AD" w:rsidRPr="003F00FF" w:rsidRDefault="00A553AD" w:rsidP="007A7E32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F00FF">
        <w:rPr>
          <w:rFonts w:ascii="Arial" w:hAnsi="Arial" w:cs="Arial"/>
          <w:b/>
          <w:color w:val="0000FF"/>
          <w:sz w:val="24"/>
          <w:szCs w:val="24"/>
        </w:rPr>
        <w:t>Důvod přijetí</w:t>
      </w:r>
    </w:p>
    <w:p w:rsidR="00A553AD" w:rsidRDefault="00A553AD" w:rsidP="007A7E3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stomatologické odd. byla dne 4. 6. 2013 přijata 19letá pacientka k plánovanému výkonu – ortognátní operaci BSSO </w:t>
      </w:r>
      <w:r w:rsidRPr="007A7E32">
        <w:rPr>
          <w:rStyle w:val="st1"/>
          <w:rFonts w:ascii="Arial" w:hAnsi="Arial" w:cs="Arial"/>
          <w:sz w:val="24"/>
          <w:szCs w:val="24"/>
        </w:rPr>
        <w:t>(bilaterální sagitální osteotomie větví mandibuly</w:t>
      </w:r>
      <w:r>
        <w:rPr>
          <w:rFonts w:ascii="Arial" w:hAnsi="Arial" w:cs="Arial"/>
          <w:sz w:val="24"/>
          <w:szCs w:val="24"/>
        </w:rPr>
        <w:t>) s ventrálním posunem mandibuly. Výkon bude proveden v celkové anestézii na doporučení ortodontistky, u které se pacientka léčí.</w:t>
      </w:r>
    </w:p>
    <w:p w:rsidR="00566B12" w:rsidRDefault="00566B12" w:rsidP="007A7E3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553AD" w:rsidRPr="003F00FF" w:rsidRDefault="00A553AD" w:rsidP="007A7E32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F00FF">
        <w:rPr>
          <w:rFonts w:ascii="Arial" w:hAnsi="Arial" w:cs="Arial"/>
          <w:b/>
          <w:color w:val="0000FF"/>
          <w:sz w:val="24"/>
          <w:szCs w:val="24"/>
        </w:rPr>
        <w:t xml:space="preserve">Hodnoty </w:t>
      </w:r>
      <w:r>
        <w:rPr>
          <w:rFonts w:ascii="Arial" w:hAnsi="Arial" w:cs="Arial"/>
          <w:b/>
          <w:color w:val="0000FF"/>
          <w:sz w:val="24"/>
          <w:szCs w:val="24"/>
        </w:rPr>
        <w:t>zjištěné při pří</w:t>
      </w:r>
      <w:r w:rsidRPr="003F00FF">
        <w:rPr>
          <w:rFonts w:ascii="Arial" w:hAnsi="Arial" w:cs="Arial"/>
          <w:b/>
          <w:color w:val="0000FF"/>
          <w:sz w:val="24"/>
          <w:szCs w:val="24"/>
        </w:rPr>
        <w:t>jmu</w:t>
      </w:r>
    </w:p>
    <w:p w:rsidR="00A553AD" w:rsidRPr="00086628" w:rsidRDefault="00A553AD" w:rsidP="00086628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 xml:space="preserve">pacientka se </w:t>
      </w:r>
      <w:r>
        <w:rPr>
          <w:rFonts w:ascii="Arial" w:hAnsi="Arial" w:cs="Arial"/>
          <w:sz w:val="24"/>
          <w:szCs w:val="24"/>
        </w:rPr>
        <w:t>po pří</w:t>
      </w:r>
      <w:r w:rsidRPr="003F00FF">
        <w:rPr>
          <w:rFonts w:ascii="Arial" w:hAnsi="Arial" w:cs="Arial"/>
          <w:sz w:val="24"/>
          <w:szCs w:val="24"/>
        </w:rPr>
        <w:t>jmu cítí dobře, je v dobré psych</w:t>
      </w:r>
      <w:r>
        <w:rPr>
          <w:rFonts w:ascii="Arial" w:hAnsi="Arial" w:cs="Arial"/>
          <w:sz w:val="24"/>
          <w:szCs w:val="24"/>
        </w:rPr>
        <w:t xml:space="preserve">ické a fyzické kondici, bolest </w:t>
      </w:r>
      <w:r w:rsidRPr="00086628">
        <w:rPr>
          <w:rFonts w:ascii="Arial" w:hAnsi="Arial" w:cs="Arial"/>
          <w:sz w:val="24"/>
          <w:szCs w:val="24"/>
        </w:rPr>
        <w:t>neguje,</w:t>
      </w:r>
    </w:p>
    <w:p w:rsidR="00A553AD" w:rsidRPr="003F00FF" w:rsidRDefault="00A553AD" w:rsidP="003F00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 xml:space="preserve">pacientka je kardiopulmonálně kompenzovaná, lucidní, eupnoe, bez známek </w:t>
      </w:r>
    </w:p>
    <w:p w:rsidR="00A553AD" w:rsidRPr="003F00FF" w:rsidRDefault="00A553AD" w:rsidP="003F00F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akutního zánětu, afebrilní, kůže čistá bez cyanózy a ikteru, hydratace v</w:t>
      </w:r>
      <w:r>
        <w:rPr>
          <w:rFonts w:ascii="Arial" w:hAnsi="Arial" w:cs="Arial"/>
          <w:sz w:val="24"/>
          <w:szCs w:val="24"/>
        </w:rPr>
        <w:t> </w:t>
      </w:r>
      <w:r w:rsidRPr="003F00FF">
        <w:rPr>
          <w:rFonts w:ascii="Arial" w:hAnsi="Arial" w:cs="Arial"/>
          <w:sz w:val="24"/>
          <w:szCs w:val="24"/>
        </w:rPr>
        <w:t>normě</w:t>
      </w:r>
      <w:r>
        <w:rPr>
          <w:rFonts w:ascii="Arial" w:hAnsi="Arial" w:cs="Arial"/>
          <w:sz w:val="24"/>
          <w:szCs w:val="24"/>
        </w:rPr>
        <w:t>,</w:t>
      </w:r>
    </w:p>
    <w:p w:rsidR="00A553AD" w:rsidRPr="003F00FF" w:rsidRDefault="00A553AD" w:rsidP="003F00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neurologický nález: bez meningeálních příznaků, v</w:t>
      </w:r>
      <w:r>
        <w:rPr>
          <w:rFonts w:ascii="Arial" w:hAnsi="Arial" w:cs="Arial"/>
          <w:sz w:val="24"/>
          <w:szCs w:val="24"/>
        </w:rPr>
        <w:t> </w:t>
      </w:r>
      <w:r w:rsidRPr="003F00FF">
        <w:rPr>
          <w:rFonts w:ascii="Arial" w:hAnsi="Arial" w:cs="Arial"/>
          <w:sz w:val="24"/>
          <w:szCs w:val="24"/>
        </w:rPr>
        <w:t>normě</w:t>
      </w:r>
      <w:r>
        <w:rPr>
          <w:rFonts w:ascii="Arial" w:hAnsi="Arial" w:cs="Arial"/>
          <w:sz w:val="24"/>
          <w:szCs w:val="24"/>
        </w:rPr>
        <w:t>,</w:t>
      </w:r>
    </w:p>
    <w:p w:rsidR="00A553AD" w:rsidRPr="003F00FF" w:rsidRDefault="00A553AD" w:rsidP="003F00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laboratorní výsledky bez patologického nálezu</w:t>
      </w:r>
      <w:r>
        <w:rPr>
          <w:rFonts w:ascii="Arial" w:hAnsi="Arial" w:cs="Arial"/>
          <w:sz w:val="24"/>
          <w:szCs w:val="24"/>
        </w:rPr>
        <w:t>,</w:t>
      </w:r>
    </w:p>
    <w:p w:rsidR="00A553AD" w:rsidRPr="003F00FF" w:rsidRDefault="00A553AD" w:rsidP="003F00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 xml:space="preserve">předoperační vyšetření a souhlas pediatra s výkonem v celkové anestézii </w:t>
      </w:r>
    </w:p>
    <w:p w:rsidR="00A553AD" w:rsidRPr="003F00FF" w:rsidRDefault="00A553AD" w:rsidP="003F00F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přiložen</w:t>
      </w:r>
      <w:r>
        <w:rPr>
          <w:rFonts w:ascii="Arial" w:hAnsi="Arial" w:cs="Arial"/>
          <w:sz w:val="24"/>
          <w:szCs w:val="24"/>
        </w:rPr>
        <w:t>,</w:t>
      </w:r>
    </w:p>
    <w:p w:rsidR="00A553AD" w:rsidRPr="003F00FF" w:rsidRDefault="00A553AD" w:rsidP="003F00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RTG snímky k</w:t>
      </w:r>
      <w:r>
        <w:rPr>
          <w:rFonts w:ascii="Arial" w:hAnsi="Arial" w:cs="Arial"/>
          <w:sz w:val="24"/>
          <w:szCs w:val="24"/>
        </w:rPr>
        <w:t> </w:t>
      </w:r>
      <w:r w:rsidRPr="003F00FF">
        <w:rPr>
          <w:rFonts w:ascii="Arial" w:hAnsi="Arial" w:cs="Arial"/>
          <w:sz w:val="24"/>
          <w:szCs w:val="24"/>
        </w:rPr>
        <w:t>dispozici</w:t>
      </w:r>
      <w:r>
        <w:rPr>
          <w:rFonts w:ascii="Arial" w:hAnsi="Arial" w:cs="Arial"/>
          <w:sz w:val="24"/>
          <w:szCs w:val="24"/>
        </w:rPr>
        <w:t>,</w:t>
      </w:r>
    </w:p>
    <w:p w:rsidR="00A553AD" w:rsidRPr="003F00FF" w:rsidRDefault="00A553AD" w:rsidP="003F00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pacientka informována o charakteru výkonu, jeho možných komplikacích i</w:t>
      </w:r>
    </w:p>
    <w:p w:rsidR="00A553AD" w:rsidRDefault="00A553AD" w:rsidP="003F00F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následné péči, s výkonem souhlasí</w:t>
      </w:r>
      <w:r>
        <w:rPr>
          <w:rFonts w:ascii="Arial" w:hAnsi="Arial" w:cs="Arial"/>
          <w:sz w:val="24"/>
          <w:szCs w:val="24"/>
        </w:rPr>
        <w:t>.</w:t>
      </w:r>
    </w:p>
    <w:p w:rsidR="00A553AD" w:rsidRDefault="00A553AD" w:rsidP="003F00F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553AD" w:rsidRPr="007550A4" w:rsidRDefault="00A553AD" w:rsidP="003F00F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550A4">
        <w:rPr>
          <w:rFonts w:ascii="Arial" w:hAnsi="Arial" w:cs="Arial"/>
          <w:b/>
          <w:color w:val="0000FF"/>
          <w:sz w:val="24"/>
          <w:szCs w:val="24"/>
        </w:rPr>
        <w:t>Hodnoty zjištěné v průběhu hospitalizace 6.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550A4">
        <w:rPr>
          <w:rFonts w:ascii="Arial" w:hAnsi="Arial" w:cs="Arial"/>
          <w:b/>
          <w:color w:val="0000FF"/>
          <w:sz w:val="24"/>
          <w:szCs w:val="24"/>
        </w:rPr>
        <w:t>6. 2013</w:t>
      </w:r>
    </w:p>
    <w:p w:rsidR="00A553AD" w:rsidRPr="003F00FF" w:rsidRDefault="00A553AD" w:rsidP="003F00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informovaný souhlas pacienta s výkonem v celkové anestézii přiložen</w:t>
      </w:r>
      <w:r>
        <w:rPr>
          <w:rFonts w:ascii="Arial" w:hAnsi="Arial" w:cs="Arial"/>
          <w:sz w:val="24"/>
          <w:szCs w:val="24"/>
        </w:rPr>
        <w:t>,</w:t>
      </w:r>
    </w:p>
    <w:p w:rsidR="00A553AD" w:rsidRPr="003F00FF" w:rsidRDefault="00A553AD" w:rsidP="003F00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šetření prováděno 1. pooperační den na JIP</w:t>
      </w:r>
      <w:r>
        <w:rPr>
          <w:rFonts w:ascii="Arial" w:hAnsi="Arial" w:cs="Arial"/>
          <w:sz w:val="24"/>
          <w:szCs w:val="24"/>
        </w:rPr>
        <w:t>,</w:t>
      </w:r>
    </w:p>
    <w:p w:rsidR="00A553AD" w:rsidRDefault="00A553AD" w:rsidP="003F00F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z dokumentace: na sále podán</w:t>
      </w:r>
    </w:p>
    <w:p w:rsidR="00A553AD" w:rsidRPr="003F00FF" w:rsidRDefault="00A553AD" w:rsidP="003F00FF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Amoksiklav 1,2 g inj. i.</w:t>
      </w:r>
      <w:r>
        <w:rPr>
          <w:rFonts w:ascii="Arial" w:hAnsi="Arial" w:cs="Arial"/>
          <w:sz w:val="24"/>
          <w:szCs w:val="24"/>
        </w:rPr>
        <w:t xml:space="preserve"> </w:t>
      </w:r>
      <w:r w:rsidRPr="003F00FF">
        <w:rPr>
          <w:rFonts w:ascii="Arial" w:hAnsi="Arial" w:cs="Arial"/>
          <w:sz w:val="24"/>
          <w:szCs w:val="24"/>
        </w:rPr>
        <w:t>v.</w:t>
      </w:r>
    </w:p>
    <w:p w:rsidR="00A553AD" w:rsidRPr="003F00FF" w:rsidRDefault="00A553AD" w:rsidP="003F00FF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Dexamed 8 mg inj. i.</w:t>
      </w:r>
      <w:r>
        <w:rPr>
          <w:rFonts w:ascii="Arial" w:hAnsi="Arial" w:cs="Arial"/>
          <w:sz w:val="24"/>
          <w:szCs w:val="24"/>
        </w:rPr>
        <w:t xml:space="preserve"> </w:t>
      </w:r>
      <w:r w:rsidRPr="003F00FF">
        <w:rPr>
          <w:rFonts w:ascii="Arial" w:hAnsi="Arial" w:cs="Arial"/>
          <w:sz w:val="24"/>
          <w:szCs w:val="24"/>
        </w:rPr>
        <w:t>v.</w:t>
      </w:r>
    </w:p>
    <w:p w:rsidR="00A553AD" w:rsidRPr="003F00FF" w:rsidRDefault="00A553AD" w:rsidP="003F00FF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Dicynone 1 amp. inj. i.</w:t>
      </w:r>
      <w:r>
        <w:rPr>
          <w:rFonts w:ascii="Arial" w:hAnsi="Arial" w:cs="Arial"/>
          <w:sz w:val="24"/>
          <w:szCs w:val="24"/>
        </w:rPr>
        <w:t xml:space="preserve"> </w:t>
      </w:r>
      <w:r w:rsidRPr="003F00FF">
        <w:rPr>
          <w:rFonts w:ascii="Arial" w:hAnsi="Arial" w:cs="Arial"/>
          <w:sz w:val="24"/>
          <w:szCs w:val="24"/>
        </w:rPr>
        <w:t>v.</w:t>
      </w:r>
    </w:p>
    <w:p w:rsidR="00A553AD" w:rsidRPr="003F00FF" w:rsidRDefault="00A553AD" w:rsidP="003F00FF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Exacyl 1 amp. inj. i.</w:t>
      </w:r>
      <w:r>
        <w:rPr>
          <w:rFonts w:ascii="Arial" w:hAnsi="Arial" w:cs="Arial"/>
          <w:sz w:val="24"/>
          <w:szCs w:val="24"/>
        </w:rPr>
        <w:t xml:space="preserve"> </w:t>
      </w:r>
      <w:r w:rsidRPr="003F00FF">
        <w:rPr>
          <w:rFonts w:ascii="Arial" w:hAnsi="Arial" w:cs="Arial"/>
          <w:sz w:val="24"/>
          <w:szCs w:val="24"/>
        </w:rPr>
        <w:t>v.</w:t>
      </w:r>
    </w:p>
    <w:p w:rsidR="00A553AD" w:rsidRDefault="00A553AD" w:rsidP="007550A4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3F00FF">
        <w:rPr>
          <w:rFonts w:ascii="Arial" w:hAnsi="Arial" w:cs="Arial"/>
          <w:sz w:val="24"/>
          <w:szCs w:val="24"/>
        </w:rPr>
        <w:t>pooperační den - v 11.30 hod</w:t>
      </w:r>
      <w:r>
        <w:rPr>
          <w:rFonts w:ascii="Arial" w:hAnsi="Arial" w:cs="Arial"/>
          <w:sz w:val="24"/>
          <w:szCs w:val="24"/>
        </w:rPr>
        <w:t>.</w:t>
      </w:r>
      <w:r w:rsidRPr="003F00FF">
        <w:rPr>
          <w:rFonts w:ascii="Arial" w:hAnsi="Arial" w:cs="Arial"/>
          <w:sz w:val="24"/>
          <w:szCs w:val="24"/>
        </w:rPr>
        <w:t xml:space="preserve"> oba PŽK ex pro bolest,</w:t>
      </w:r>
    </w:p>
    <w:p w:rsidR="00A553AD" w:rsidRPr="003F00FF" w:rsidRDefault="00A553AD" w:rsidP="00086628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3F00FF">
        <w:rPr>
          <w:rFonts w:ascii="Arial" w:hAnsi="Arial" w:cs="Arial"/>
          <w:sz w:val="24"/>
          <w:szCs w:val="24"/>
        </w:rPr>
        <w:t>v 11.35 hod</w:t>
      </w:r>
      <w:r>
        <w:rPr>
          <w:rFonts w:ascii="Arial" w:hAnsi="Arial" w:cs="Arial"/>
          <w:sz w:val="24"/>
          <w:szCs w:val="24"/>
        </w:rPr>
        <w:t>.</w:t>
      </w:r>
      <w:r w:rsidRPr="003F00FF">
        <w:rPr>
          <w:rFonts w:ascii="Arial" w:hAnsi="Arial" w:cs="Arial"/>
          <w:sz w:val="24"/>
          <w:szCs w:val="24"/>
        </w:rPr>
        <w:t xml:space="preserve"> nový PŽK na dorzu ruky</w:t>
      </w:r>
    </w:p>
    <w:p w:rsidR="00A553AD" w:rsidRPr="00735766" w:rsidRDefault="00A553AD" w:rsidP="007A7E32">
      <w:pPr>
        <w:spacing w:line="360" w:lineRule="auto"/>
        <w:jc w:val="both"/>
        <w:rPr>
          <w:rFonts w:ascii="Arial" w:hAnsi="Arial" w:cs="Arial"/>
          <w:caps/>
          <w:color w:val="0000FF"/>
          <w:sz w:val="24"/>
          <w:szCs w:val="24"/>
        </w:rPr>
      </w:pPr>
    </w:p>
    <w:p w:rsidR="00A553AD" w:rsidRPr="00735766" w:rsidRDefault="00A553AD" w:rsidP="007A7E32">
      <w:pPr>
        <w:spacing w:line="360" w:lineRule="auto"/>
        <w:jc w:val="both"/>
        <w:rPr>
          <w:rFonts w:ascii="Arial" w:hAnsi="Arial" w:cs="Arial"/>
          <w:caps/>
          <w:color w:val="0000FF"/>
          <w:sz w:val="24"/>
          <w:szCs w:val="24"/>
        </w:rPr>
      </w:pPr>
    </w:p>
    <w:p w:rsidR="00A553AD" w:rsidRDefault="00A553AD" w:rsidP="00996126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996126">
        <w:rPr>
          <w:rFonts w:cs="Arial"/>
          <w:color w:val="0000FF"/>
          <w:sz w:val="28"/>
          <w:szCs w:val="28"/>
        </w:rPr>
        <w:lastRenderedPageBreak/>
        <w:t>Oše</w:t>
      </w:r>
      <w:r>
        <w:rPr>
          <w:rFonts w:cs="Arial"/>
          <w:color w:val="0000FF"/>
          <w:sz w:val="28"/>
          <w:szCs w:val="28"/>
        </w:rPr>
        <w:t>třovatelský proces u pacientky</w:t>
      </w:r>
      <w:r w:rsidRPr="00996126">
        <w:rPr>
          <w:rFonts w:cs="Arial"/>
          <w:color w:val="0000FF"/>
          <w:sz w:val="28"/>
          <w:szCs w:val="28"/>
        </w:rPr>
        <w:t xml:space="preserve"> s dg. prognathia</w:t>
      </w:r>
      <w:r>
        <w:rPr>
          <w:rFonts w:cs="Arial"/>
          <w:color w:val="0000FF"/>
          <w:sz w:val="28"/>
          <w:szCs w:val="28"/>
        </w:rPr>
        <w:t xml:space="preserve"> (</w:t>
      </w:r>
      <w:r w:rsidRPr="00996126">
        <w:rPr>
          <w:rFonts w:cs="Arial"/>
          <w:color w:val="0000FF"/>
          <w:sz w:val="28"/>
          <w:szCs w:val="28"/>
        </w:rPr>
        <w:t xml:space="preserve">ortodontická anomálie charakterizovaná výrazným růstem horní </w:t>
      </w:r>
    </w:p>
    <w:p w:rsidR="00A553AD" w:rsidRPr="00996126" w:rsidRDefault="00A553AD" w:rsidP="00996126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996126">
        <w:rPr>
          <w:rFonts w:cs="Arial"/>
          <w:color w:val="0000FF"/>
          <w:sz w:val="28"/>
          <w:szCs w:val="28"/>
        </w:rPr>
        <w:t>čelisti - předkus)</w:t>
      </w:r>
    </w:p>
    <w:p w:rsidR="00A553AD" w:rsidRPr="00C24B3D" w:rsidRDefault="00A553AD" w:rsidP="00C24B3D">
      <w:pPr>
        <w:spacing w:line="360" w:lineRule="auto"/>
        <w:jc w:val="center"/>
        <w:rPr>
          <w:rFonts w:ascii="Arial" w:hAnsi="Arial" w:cs="Arial"/>
          <w:b/>
        </w:rPr>
      </w:pPr>
    </w:p>
    <w:p w:rsidR="00A553AD" w:rsidRPr="00CC30EB" w:rsidRDefault="00A553A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A553AD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566B12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 let</w:t>
            </w:r>
          </w:p>
        </w:tc>
      </w:tr>
      <w:tr w:rsidR="00A553A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Žatec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studentka</w:t>
            </w:r>
          </w:p>
        </w:tc>
      </w:tr>
      <w:tr w:rsidR="00A553A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stomatologie</w:t>
            </w:r>
          </w:p>
        </w:tc>
      </w:tr>
      <w:tr w:rsidR="00A553A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3AD" w:rsidRPr="00FF4A98" w:rsidRDefault="00566B1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53AD">
              <w:rPr>
                <w:rFonts w:ascii="Arial" w:hAnsi="Arial" w:cs="Arial"/>
                <w:sz w:val="24"/>
                <w:szCs w:val="24"/>
              </w:rPr>
              <w:t>4. 6. 2013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A553A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553AD" w:rsidRPr="00FF4A98" w:rsidRDefault="00566B1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53AD">
              <w:rPr>
                <w:rFonts w:ascii="Arial" w:hAnsi="Arial" w:cs="Arial"/>
                <w:sz w:val="24"/>
                <w:szCs w:val="24"/>
              </w:rPr>
              <w:t>6. 6. 2013, 1. pooperační den</w:t>
            </w:r>
          </w:p>
        </w:tc>
      </w:tr>
    </w:tbl>
    <w:p w:rsidR="00A553AD" w:rsidRPr="00FF4A98" w:rsidRDefault="00A553AD" w:rsidP="00D67AB0">
      <w:pPr>
        <w:pStyle w:val="Nadpis1"/>
        <w:rPr>
          <w:rFonts w:cs="Arial"/>
          <w:b w:val="0"/>
          <w:szCs w:val="24"/>
        </w:rPr>
      </w:pPr>
    </w:p>
    <w:p w:rsidR="00A553AD" w:rsidRPr="00CC30EB" w:rsidRDefault="00A553A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553AD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53AD" w:rsidRPr="00FF4A98" w:rsidRDefault="00A553AD" w:rsidP="00A91B75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996126">
              <w:rPr>
                <w:rFonts w:ascii="Arial" w:hAnsi="Arial" w:cs="Arial"/>
                <w:sz w:val="24"/>
                <w:szCs w:val="24"/>
              </w:rPr>
              <w:t>Pacientka plánovaně přijata k ortognátní operaci - BSSO (ortodontická anomálie charakterizovaná výrazným růstem horní čelisti - předkus)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96126">
              <w:rPr>
                <w:rFonts w:ascii="Arial" w:hAnsi="Arial" w:cs="Arial"/>
                <w:sz w:val="24"/>
                <w:szCs w:val="24"/>
              </w:rPr>
              <w:t>s ventrálním posunem mandibuly</w:t>
            </w:r>
            <w:r>
              <w:rPr>
                <w:rFonts w:ascii="Arial" w:hAnsi="Arial" w:cs="Arial"/>
                <w:sz w:val="24"/>
                <w:szCs w:val="24"/>
              </w:rPr>
              <w:t xml:space="preserve"> s mírnou rotací</w:t>
            </w:r>
            <w:r w:rsidRPr="00996126">
              <w:rPr>
                <w:rFonts w:ascii="Arial" w:hAnsi="Arial" w:cs="Arial"/>
                <w:sz w:val="24"/>
                <w:szCs w:val="24"/>
              </w:rPr>
              <w:t>. Výkon bude proveden v celkové anestézii a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996126">
              <w:rPr>
                <w:rFonts w:ascii="Arial" w:hAnsi="Arial" w:cs="Arial"/>
                <w:sz w:val="24"/>
                <w:szCs w:val="24"/>
              </w:rPr>
              <w:t>na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996126">
              <w:rPr>
                <w:rFonts w:ascii="Arial" w:hAnsi="Arial" w:cs="Arial"/>
                <w:sz w:val="24"/>
                <w:szCs w:val="24"/>
              </w:rPr>
              <w:t>doporučení ošetřujícího ortodontisty.</w:t>
            </w:r>
          </w:p>
        </w:tc>
      </w:tr>
    </w:tbl>
    <w:p w:rsidR="00A553AD" w:rsidRDefault="00A553AD" w:rsidP="00D67AB0">
      <w:pPr>
        <w:rPr>
          <w:rFonts w:ascii="Arial" w:hAnsi="Arial" w:cs="Arial"/>
          <w:sz w:val="24"/>
          <w:szCs w:val="24"/>
        </w:rPr>
      </w:pPr>
    </w:p>
    <w:p w:rsidR="00A553AD" w:rsidRPr="00F72AF7" w:rsidRDefault="00A553AD" w:rsidP="00D67AB0">
      <w:pPr>
        <w:rPr>
          <w:rFonts w:ascii="Arial" w:hAnsi="Arial" w:cs="Arial"/>
          <w:b/>
          <w:sz w:val="24"/>
          <w:szCs w:val="24"/>
        </w:rPr>
      </w:pPr>
    </w:p>
    <w:p w:rsidR="00A553AD" w:rsidRPr="00566B12" w:rsidRDefault="00A553AD" w:rsidP="00566B12">
      <w:pPr>
        <w:ind w:firstLine="180"/>
        <w:rPr>
          <w:rFonts w:ascii="Arial" w:hAnsi="Arial" w:cs="Arial"/>
          <w:b/>
          <w:color w:val="0000FF"/>
          <w:sz w:val="24"/>
          <w:szCs w:val="24"/>
        </w:rPr>
      </w:pPr>
      <w:r w:rsidRPr="00566B12">
        <w:rPr>
          <w:rFonts w:ascii="Arial" w:hAnsi="Arial" w:cs="Arial"/>
          <w:b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A553AD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105/79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158 cm</w:t>
            </w:r>
          </w:p>
        </w:tc>
      </w:tr>
      <w:tr w:rsidR="00A553AD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78/min</w:t>
            </w:r>
            <w:r w:rsidR="00566B12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56,5 kg</w:t>
            </w:r>
          </w:p>
        </w:tc>
      </w:tr>
      <w:tr w:rsidR="00A553AD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14/min</w:t>
            </w:r>
            <w:r w:rsidR="00566B12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22,6</w:t>
            </w:r>
          </w:p>
        </w:tc>
      </w:tr>
      <w:tr w:rsidR="00A553AD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36,4</w:t>
            </w:r>
            <w:r w:rsidR="00566B1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553AD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jasné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553AD" w:rsidRPr="006370C0" w:rsidRDefault="00A553AD" w:rsidP="00F41B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</w:p>
        </w:tc>
      </w:tr>
    </w:tbl>
    <w:p w:rsidR="00A553AD" w:rsidRDefault="00A553AD" w:rsidP="00D67AB0">
      <w:pPr>
        <w:rPr>
          <w:rFonts w:ascii="Arial" w:hAnsi="Arial" w:cs="Arial"/>
          <w:sz w:val="24"/>
          <w:szCs w:val="24"/>
        </w:rPr>
      </w:pPr>
    </w:p>
    <w:p w:rsidR="00A553AD" w:rsidRDefault="00A553AD" w:rsidP="00D67AB0">
      <w:pPr>
        <w:rPr>
          <w:rFonts w:ascii="Arial" w:hAnsi="Arial" w:cs="Arial"/>
          <w:sz w:val="24"/>
          <w:szCs w:val="24"/>
        </w:rPr>
      </w:pPr>
    </w:p>
    <w:p w:rsidR="00A553AD" w:rsidRDefault="00A553AD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553A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otec: zdráv, matka: zdráva, bratr: zdráv</w:t>
            </w: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4C6C5A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 fyziologického těhotenství, 2. porod v termínu (2660 g/47 cm), sectio caesarea, poporodní adaptace v normě, psychomotorický vývoj v normě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n</w:t>
            </w:r>
            <w:r w:rsidRPr="004C6C5A">
              <w:rPr>
                <w:rFonts w:ascii="Arial" w:hAnsi="Arial" w:cs="Arial"/>
                <w:sz w:val="24"/>
                <w:szCs w:val="24"/>
                <w:u w:val="single"/>
              </w:rPr>
              <w:t>emocnost v dětství</w:t>
            </w:r>
            <w:r>
              <w:rPr>
                <w:rFonts w:ascii="Arial" w:hAnsi="Arial" w:cs="Arial"/>
                <w:sz w:val="24"/>
                <w:szCs w:val="24"/>
              </w:rPr>
              <w:t>: časté bronchitidy, jinak běžná dětská onemocnění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o</w:t>
            </w:r>
            <w:r w:rsidRPr="004C6C5A">
              <w:rPr>
                <w:rFonts w:ascii="Arial" w:hAnsi="Arial" w:cs="Arial"/>
                <w:sz w:val="24"/>
                <w:szCs w:val="24"/>
                <w:u w:val="single"/>
              </w:rPr>
              <w:t>perace:</w:t>
            </w:r>
            <w:r>
              <w:rPr>
                <w:rFonts w:ascii="Arial" w:hAnsi="Arial" w:cs="Arial"/>
                <w:sz w:val="24"/>
                <w:szCs w:val="24"/>
              </w:rPr>
              <w:t xml:space="preserve"> 1998 - AT, 2012 - chir. vybavení 28,38,48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ú</w:t>
            </w:r>
            <w:r w:rsidRPr="004C6C5A">
              <w:rPr>
                <w:rFonts w:ascii="Arial" w:hAnsi="Arial" w:cs="Arial"/>
                <w:sz w:val="24"/>
                <w:szCs w:val="24"/>
                <w:u w:val="single"/>
              </w:rPr>
              <w:t>razy</w:t>
            </w:r>
            <w:r>
              <w:rPr>
                <w:rFonts w:ascii="Arial" w:hAnsi="Arial" w:cs="Arial"/>
                <w:sz w:val="24"/>
                <w:szCs w:val="24"/>
              </w:rPr>
              <w:t>: 0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h</w:t>
            </w:r>
            <w:r w:rsidRPr="004C6C5A">
              <w:rPr>
                <w:rFonts w:ascii="Arial" w:hAnsi="Arial" w:cs="Arial"/>
                <w:sz w:val="24"/>
                <w:szCs w:val="24"/>
                <w:u w:val="single"/>
              </w:rPr>
              <w:t>ospitalizace</w:t>
            </w:r>
            <w:r w:rsidR="00566B12">
              <w:rPr>
                <w:rFonts w:ascii="Arial" w:hAnsi="Arial" w:cs="Arial"/>
                <w:sz w:val="24"/>
                <w:szCs w:val="24"/>
              </w:rPr>
              <w:t>: viz operace+</w:t>
            </w:r>
            <w:r>
              <w:rPr>
                <w:rFonts w:ascii="Arial" w:hAnsi="Arial" w:cs="Arial"/>
                <w:sz w:val="24"/>
                <w:szCs w:val="24"/>
              </w:rPr>
              <w:t>1996,1999 na pediatrii pro bronchitidy, 1/2013 - gastritis</w:t>
            </w:r>
          </w:p>
          <w:p w:rsidR="00A553AD" w:rsidRPr="004C6C5A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4C6C5A">
              <w:rPr>
                <w:rFonts w:ascii="Arial" w:hAnsi="Arial" w:cs="Arial"/>
                <w:sz w:val="24"/>
                <w:szCs w:val="24"/>
                <w:u w:val="single"/>
              </w:rPr>
              <w:t>bezvědomí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Pr="004C6C5A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A553AD" w:rsidRPr="004C6C5A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křeče:</w:t>
            </w:r>
            <w:r>
              <w:rPr>
                <w:rFonts w:ascii="Arial" w:hAnsi="Arial" w:cs="Arial"/>
                <w:sz w:val="24"/>
                <w:szCs w:val="24"/>
              </w:rPr>
              <w:t xml:space="preserve"> 0</w:t>
            </w:r>
          </w:p>
          <w:p w:rsidR="00A553AD" w:rsidRPr="004C6C5A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transfuze: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A553AD" w:rsidRPr="004C6C5A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dieta: 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A553AD" w:rsidRPr="004C6C5A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očkování: </w:t>
            </w:r>
            <w:r>
              <w:rPr>
                <w:rFonts w:ascii="Arial" w:hAnsi="Arial" w:cs="Arial"/>
                <w:sz w:val="24"/>
                <w:szCs w:val="24"/>
              </w:rPr>
              <w:t>řádné dle harmonogramu</w:t>
            </w:r>
          </w:p>
          <w:p w:rsidR="00A553AD" w:rsidRPr="004C6C5A" w:rsidRDefault="00A553AD" w:rsidP="00557B5D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dispenzarizace:</w:t>
            </w:r>
            <w:r w:rsidRPr="004C6C5A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alergologie</w:t>
            </w: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 chronická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Flonidan 10 mg tbl. p. o. 1-0-0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Ecosal susp. spray dle obtíží (max. 2x2 vdechy)</w:t>
            </w:r>
          </w:p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Lindynette tbl. p. o. 0-0-1</w:t>
            </w: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Default="00A553AD" w:rsidP="00637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 pyl, prach, roztoči</w:t>
            </w:r>
          </w:p>
          <w:p w:rsidR="00A553AD" w:rsidRPr="00FF4A98" w:rsidRDefault="00A553AD" w:rsidP="006370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astma bronchiale</w:t>
            </w: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abúzy neudává</w:t>
            </w: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patologického nálezu, bez potíží</w:t>
            </w: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rodiči a bratrem v RD</w:t>
            </w: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studující</w:t>
            </w: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nevěřící</w:t>
            </w:r>
          </w:p>
        </w:tc>
      </w:tr>
    </w:tbl>
    <w:p w:rsidR="00A553AD" w:rsidRDefault="00A553AD" w:rsidP="00D67AB0">
      <w:pPr>
        <w:rPr>
          <w:rFonts w:ascii="Arial" w:hAnsi="Arial" w:cs="Arial"/>
          <w:sz w:val="24"/>
          <w:szCs w:val="24"/>
        </w:rPr>
      </w:pPr>
    </w:p>
    <w:p w:rsidR="00A553AD" w:rsidRPr="00CC30EB" w:rsidRDefault="00A553A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553AD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 071 Prognathia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K011 Stav po operačním chir. vybavení zubů 28, 38, 48 (v r. 2012)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Z888 Alergie na pyl, prach, roztoče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J352 Stav po oper. - adenotomie (v r. 1998)</w:t>
            </w:r>
          </w:p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J450 Astma bronchiale</w:t>
            </w:r>
          </w:p>
        </w:tc>
      </w:tr>
      <w:tr w:rsidR="00A553AD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553AD" w:rsidRDefault="00A553AD" w:rsidP="00D67AB0">
      <w:pPr>
        <w:rPr>
          <w:rFonts w:ascii="Arial" w:hAnsi="Arial" w:cs="Arial"/>
          <w:sz w:val="24"/>
          <w:szCs w:val="24"/>
        </w:rPr>
      </w:pPr>
    </w:p>
    <w:p w:rsidR="00A553AD" w:rsidRPr="00CC30EB" w:rsidRDefault="00A553A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553A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553AD" w:rsidRPr="00FF4A98" w:rsidRDefault="00A553A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553AD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Kontrolní RTG po výkonu, (OPG, Telertg)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A553AD" w:rsidRPr="00CC30EB" w:rsidRDefault="00A553A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553A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553AD" w:rsidRDefault="00A553A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553AD" w:rsidRPr="00CC30EB" w:rsidRDefault="00A553A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553AD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AD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0A0215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tekutiny volně, čaj</w:t>
            </w:r>
          </w:p>
        </w:tc>
      </w:tr>
      <w:tr w:rsidR="00A553A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0A0215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 na lůžku, pozvolná mobilizace</w:t>
            </w:r>
          </w:p>
        </w:tc>
      </w:tr>
      <w:tr w:rsidR="00A553A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0A0215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A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0A0215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A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0A0215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Default="00A553AD" w:rsidP="008B49BF">
            <w:pPr>
              <w:rPr>
                <w:rFonts w:ascii="Arial" w:hAnsi="Arial" w:cs="Arial"/>
                <w:sz w:val="24"/>
                <w:szCs w:val="24"/>
              </w:rPr>
            </w:pPr>
            <w:r w:rsidRPr="008B49BF">
              <w:rPr>
                <w:rFonts w:ascii="Arial" w:hAnsi="Arial" w:cs="Arial"/>
                <w:sz w:val="24"/>
                <w:szCs w:val="24"/>
                <w:u w:val="single"/>
              </w:rPr>
              <w:t>Chronická medikace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A553AD" w:rsidRDefault="00A553AD" w:rsidP="008B4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Flonidan 10 mg tbl. p. o. 1-0-0</w:t>
            </w:r>
          </w:p>
          <w:p w:rsidR="00A553AD" w:rsidRDefault="00A553AD" w:rsidP="008B4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Ecosal susp. Spray dle obtíží (max. 2x2 vdechy)</w:t>
            </w:r>
          </w:p>
          <w:p w:rsidR="00A553AD" w:rsidRDefault="00A553AD" w:rsidP="008B4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Lindynette tbl. p. o. 0-0-1</w:t>
            </w:r>
          </w:p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A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0A0215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Amoksiklav 1,2 g inj. i. v. do 100 ml FR na 30 min</w:t>
            </w:r>
            <w:r w:rsidR="00566B1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(14-22-06)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Dexamed 8 mg inj. i. v. (18-06)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Morfin 30mg inj. i. v. do 50 ml FR kontinuálně na 24 hod</w:t>
            </w:r>
            <w:r w:rsidR="00566B12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rychlostí 2,1 ml/h 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Novalgin 1 g inj. i. v. ve 100 ml FR na 30 min</w:t>
            </w:r>
            <w:r w:rsidR="00566B12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553AD" w:rsidRDefault="00A553AD" w:rsidP="008B4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(12-18-24-06) </w:t>
            </w:r>
          </w:p>
          <w:p w:rsidR="00A553AD" w:rsidRPr="00FF4A98" w:rsidRDefault="00A553AD" w:rsidP="008B49B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A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Pr="00FF4A98" w:rsidRDefault="00A553AD" w:rsidP="000866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D1256">
              <w:rPr>
                <w:rFonts w:ascii="Arial" w:hAnsi="Arial" w:cs="Arial"/>
                <w:sz w:val="24"/>
                <w:szCs w:val="24"/>
                <w:u w:val="single"/>
              </w:rPr>
              <w:t>Z dokumentace</w:t>
            </w:r>
            <w:r>
              <w:rPr>
                <w:rFonts w:ascii="Arial" w:hAnsi="Arial" w:cs="Arial"/>
                <w:sz w:val="24"/>
                <w:szCs w:val="24"/>
              </w:rPr>
              <w:t xml:space="preserve">: v klidné celkové anestézii a infiltraci operačního pole byla provedena BSSO s ventrálním posunem mandibuly a mírnou rotací (2x osteosyntézy). Do ran zavedeny Redonovy drény a po revizi a toaletě rány sutura Glycolon 4/0. Na závěr jsou čelisti fixovány v centrální okluzi gumovými tahy. </w:t>
            </w:r>
          </w:p>
        </w:tc>
      </w:tr>
      <w:tr w:rsidR="00A553A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Monitorace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TK           à 3 hod.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             à 3 hod.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Dech       à 3 hod.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Saturace à 3 hod.</w:t>
            </w:r>
          </w:p>
          <w:p w:rsidR="00A553AD" w:rsidRPr="00FF4A98" w:rsidRDefault="00566B1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P+V       </w:t>
            </w:r>
            <w:r w:rsidR="00A553AD">
              <w:rPr>
                <w:rFonts w:ascii="Arial" w:hAnsi="Arial" w:cs="Arial"/>
                <w:sz w:val="24"/>
                <w:szCs w:val="24"/>
              </w:rPr>
              <w:t xml:space="preserve"> à 24 hod.</w:t>
            </w:r>
          </w:p>
        </w:tc>
      </w:tr>
      <w:tr w:rsidR="00A553A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553AD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Ostatní péče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poloha hlavy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Zvýšená hygiena dutiny ústní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Odsávat z dutiny ústní dle potřeby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Ledovat obě tváře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Výplachy dutiny ústní roztokem heřmánku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Vazelína na rty od 10 hod.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</w:t>
            </w:r>
          </w:p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Redon drény</w:t>
            </w:r>
          </w:p>
        </w:tc>
      </w:tr>
      <w:tr w:rsidR="00A553A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553AD" w:rsidRPr="00FF4A98" w:rsidRDefault="00A553A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2x PŽK na levé horní končetině</w:t>
            </w:r>
          </w:p>
          <w:p w:rsidR="00A553AD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2x Redon drén</w:t>
            </w:r>
          </w:p>
          <w:p w:rsidR="00A553AD" w:rsidRPr="00FF4A98" w:rsidRDefault="00A553A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elastická mezičelistní fixace</w:t>
            </w:r>
          </w:p>
        </w:tc>
      </w:tr>
    </w:tbl>
    <w:p w:rsidR="00A553AD" w:rsidRDefault="00A553AD" w:rsidP="00FB63F9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A553AD" w:rsidRPr="00023FAD" w:rsidRDefault="00A553AD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A553AD" w:rsidRDefault="00A553AD" w:rsidP="001D5004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053FD">
        <w:rPr>
          <w:rFonts w:ascii="Arial" w:hAnsi="Arial" w:cs="Arial"/>
          <w:b/>
          <w:color w:val="0000FF"/>
          <w:sz w:val="24"/>
          <w:szCs w:val="24"/>
        </w:rPr>
        <w:t>Stanovte ošetřovatelsk</w:t>
      </w:r>
      <w:r>
        <w:rPr>
          <w:rFonts w:ascii="Arial" w:hAnsi="Arial" w:cs="Arial"/>
          <w:b/>
          <w:color w:val="0000FF"/>
          <w:sz w:val="24"/>
          <w:szCs w:val="24"/>
        </w:rPr>
        <w:t>é problémy 19leté pacientky</w:t>
      </w:r>
      <w:r w:rsidRPr="001D5004">
        <w:rPr>
          <w:rFonts w:cs="Arial"/>
          <w:color w:val="0000FF"/>
          <w:sz w:val="28"/>
          <w:szCs w:val="28"/>
        </w:rPr>
        <w:t xml:space="preserve"> </w:t>
      </w:r>
      <w:r w:rsidRPr="001D5004">
        <w:rPr>
          <w:rFonts w:ascii="Arial" w:hAnsi="Arial" w:cs="Arial"/>
          <w:b/>
          <w:color w:val="0000FF"/>
          <w:sz w:val="24"/>
          <w:szCs w:val="24"/>
        </w:rPr>
        <w:t>s dg. prognathia</w:t>
      </w:r>
      <w:r w:rsidRPr="00EF0AA8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A553AD" w:rsidRPr="001D5004" w:rsidRDefault="00A553AD" w:rsidP="001D5004">
      <w:pPr>
        <w:spacing w:line="360" w:lineRule="auto"/>
        <w:ind w:left="75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EF0AA8">
        <w:rPr>
          <w:rFonts w:ascii="Arial" w:hAnsi="Arial" w:cs="Arial"/>
          <w:b/>
          <w:color w:val="0000FF"/>
          <w:sz w:val="24"/>
          <w:szCs w:val="24"/>
        </w:rPr>
        <w:t xml:space="preserve">3. den hospitalizace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(1. pooperační den) </w:t>
      </w:r>
      <w:r w:rsidRPr="00EF0AA8">
        <w:rPr>
          <w:rFonts w:ascii="Arial" w:hAnsi="Arial" w:cs="Arial"/>
          <w:b/>
          <w:color w:val="0000FF"/>
          <w:sz w:val="24"/>
          <w:szCs w:val="24"/>
        </w:rPr>
        <w:t>v rámci</w:t>
      </w:r>
      <w:r w:rsidRPr="001D5004">
        <w:rPr>
          <w:rFonts w:ascii="Arial" w:hAnsi="Arial" w:cs="Arial"/>
          <w:b/>
          <w:color w:val="0000FF"/>
          <w:sz w:val="24"/>
          <w:szCs w:val="24"/>
        </w:rPr>
        <w:t xml:space="preserve"> holistické filosofie.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utřiďte a využijte k  prvnímu kroku ošetřovatelského procesu - koncepční model M. Gordon.</w:t>
      </w:r>
    </w:p>
    <w:p w:rsidR="00A553AD" w:rsidRPr="00023F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Stanovte ošetřovatelské diagnózy dle NANDA I</w:t>
      </w:r>
      <w:r>
        <w:rPr>
          <w:rFonts w:ascii="Arial" w:hAnsi="Arial" w:cs="Arial"/>
          <w:b/>
          <w:color w:val="0000FF"/>
          <w:sz w:val="24"/>
          <w:szCs w:val="24"/>
        </w:rPr>
        <w:t>nternational 2012-2014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Taxonomie II a uspořádejte je podle priorit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A553AD" w:rsidRPr="00023F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a intervence.</w:t>
      </w:r>
    </w:p>
    <w:p w:rsidR="00A553AD" w:rsidRDefault="00A553AD" w:rsidP="001D5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pomůcky si připravíte k péči o Redonův drén?</w:t>
      </w:r>
      <w:r w:rsidRPr="001D5004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A553AD" w:rsidRPr="001D5004" w:rsidRDefault="00A553AD" w:rsidP="001D5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čem spočívá a jak budete postupovat při zvýšené hygieně dutiny ústní u pacientky po ortognátní operaci s intermaxilární fixací?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Popište péči o PŽK a jaké komplikace a rizika mohou nastat?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Popište, jaká úskalí mohou nastat při ošetřovatelské péči u pacientky </w:t>
      </w:r>
    </w:p>
    <w:p w:rsidR="00A553AD" w:rsidRDefault="00A553AD" w:rsidP="001D5004">
      <w:pPr>
        <w:pStyle w:val="ListParagraph"/>
        <w:spacing w:line="360" w:lineRule="auto"/>
        <w:ind w:left="75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s astma bronchiale a jak se jim snažit předejít?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K navrženým ošetřovatelským intervencím proveďte kritickou analýzu.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A553AD" w:rsidRDefault="00A553AD" w:rsidP="00EF0AA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A553AD" w:rsidRPr="00023FAD" w:rsidRDefault="00A553AD" w:rsidP="00EF0AA8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A553AD" w:rsidRPr="00023FAD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576" w:rsidRDefault="00904576" w:rsidP="00A5128C">
      <w:r>
        <w:separator/>
      </w:r>
    </w:p>
  </w:endnote>
  <w:endnote w:type="continuationSeparator" w:id="0">
    <w:p w:rsidR="00904576" w:rsidRDefault="00904576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576" w:rsidRDefault="00904576" w:rsidP="00A5128C">
      <w:r>
        <w:separator/>
      </w:r>
    </w:p>
  </w:footnote>
  <w:footnote w:type="continuationSeparator" w:id="0">
    <w:p w:rsidR="00904576" w:rsidRDefault="00904576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3AD" w:rsidRDefault="00A553AD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A553AD" w:rsidRPr="00A5128C" w:rsidRDefault="00A553AD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1E393532"/>
    <w:multiLevelType w:val="hybridMultilevel"/>
    <w:tmpl w:val="F6388094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0384B"/>
    <w:multiLevelType w:val="hybridMultilevel"/>
    <w:tmpl w:val="C8D2ACB8"/>
    <w:lvl w:ilvl="0" w:tplc="B75CF3FC">
      <w:start w:val="10"/>
      <w:numFmt w:val="bullet"/>
      <w:lvlText w:val="-"/>
      <w:lvlJc w:val="left"/>
      <w:pPr>
        <w:tabs>
          <w:tab w:val="num" w:pos="885"/>
        </w:tabs>
        <w:ind w:left="885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4">
    <w:nsid w:val="29E14724"/>
    <w:multiLevelType w:val="hybridMultilevel"/>
    <w:tmpl w:val="AB628466"/>
    <w:lvl w:ilvl="0" w:tplc="B972E988">
      <w:numFmt w:val="bullet"/>
      <w:lvlText w:val="-"/>
      <w:lvlJc w:val="left"/>
      <w:pPr>
        <w:ind w:left="69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5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061ED4"/>
    <w:multiLevelType w:val="hybridMultilevel"/>
    <w:tmpl w:val="C130C3C2"/>
    <w:lvl w:ilvl="0" w:tplc="E4C26EE4">
      <w:numFmt w:val="bullet"/>
      <w:lvlText w:val="-"/>
      <w:lvlJc w:val="left"/>
      <w:pPr>
        <w:ind w:left="1776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9A27F42"/>
    <w:multiLevelType w:val="hybridMultilevel"/>
    <w:tmpl w:val="9884A304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9"/>
  </w:num>
  <w:num w:numId="5">
    <w:abstractNumId w:val="10"/>
  </w:num>
  <w:num w:numId="6">
    <w:abstractNumId w:val="6"/>
  </w:num>
  <w:num w:numId="7">
    <w:abstractNumId w:val="7"/>
  </w:num>
  <w:num w:numId="8">
    <w:abstractNumId w:val="3"/>
  </w:num>
  <w:num w:numId="9">
    <w:abstractNumId w:val="1"/>
  </w:num>
  <w:num w:numId="10">
    <w:abstractNumId w:val="12"/>
  </w:num>
  <w:num w:numId="11">
    <w:abstractNumId w:val="4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86628"/>
    <w:rsid w:val="000A0215"/>
    <w:rsid w:val="000B1EAC"/>
    <w:rsid w:val="000B7EAD"/>
    <w:rsid w:val="000C0090"/>
    <w:rsid w:val="000D1256"/>
    <w:rsid w:val="00122700"/>
    <w:rsid w:val="0014470C"/>
    <w:rsid w:val="00191F28"/>
    <w:rsid w:val="00191F50"/>
    <w:rsid w:val="001C50A5"/>
    <w:rsid w:val="001D5004"/>
    <w:rsid w:val="002321D7"/>
    <w:rsid w:val="002370F2"/>
    <w:rsid w:val="00262E90"/>
    <w:rsid w:val="00271C5B"/>
    <w:rsid w:val="002966BC"/>
    <w:rsid w:val="002C7780"/>
    <w:rsid w:val="0031655F"/>
    <w:rsid w:val="003245CB"/>
    <w:rsid w:val="00340153"/>
    <w:rsid w:val="00341882"/>
    <w:rsid w:val="003508AE"/>
    <w:rsid w:val="00374A2D"/>
    <w:rsid w:val="003767EB"/>
    <w:rsid w:val="00384220"/>
    <w:rsid w:val="00385F5A"/>
    <w:rsid w:val="00397E02"/>
    <w:rsid w:val="003A7AEC"/>
    <w:rsid w:val="003F00FF"/>
    <w:rsid w:val="00403FD1"/>
    <w:rsid w:val="0043475F"/>
    <w:rsid w:val="004B5477"/>
    <w:rsid w:val="004C6C5A"/>
    <w:rsid w:val="004D1B23"/>
    <w:rsid w:val="004F418C"/>
    <w:rsid w:val="00557B5D"/>
    <w:rsid w:val="0056215C"/>
    <w:rsid w:val="00566B12"/>
    <w:rsid w:val="005722C9"/>
    <w:rsid w:val="00572FCD"/>
    <w:rsid w:val="00583A8F"/>
    <w:rsid w:val="005C4A55"/>
    <w:rsid w:val="005F362A"/>
    <w:rsid w:val="006370C0"/>
    <w:rsid w:val="0064647B"/>
    <w:rsid w:val="0065497D"/>
    <w:rsid w:val="00686E9F"/>
    <w:rsid w:val="006B0ABC"/>
    <w:rsid w:val="006E04C8"/>
    <w:rsid w:val="006E6D91"/>
    <w:rsid w:val="00703B95"/>
    <w:rsid w:val="007054CE"/>
    <w:rsid w:val="00716D77"/>
    <w:rsid w:val="00735766"/>
    <w:rsid w:val="007550A4"/>
    <w:rsid w:val="00760704"/>
    <w:rsid w:val="00763385"/>
    <w:rsid w:val="00782BA0"/>
    <w:rsid w:val="0078324D"/>
    <w:rsid w:val="007A76AC"/>
    <w:rsid w:val="007A7E32"/>
    <w:rsid w:val="00802406"/>
    <w:rsid w:val="0082222D"/>
    <w:rsid w:val="00825C98"/>
    <w:rsid w:val="0082668F"/>
    <w:rsid w:val="008608F2"/>
    <w:rsid w:val="008865CF"/>
    <w:rsid w:val="008B49BF"/>
    <w:rsid w:val="008C7672"/>
    <w:rsid w:val="008E5600"/>
    <w:rsid w:val="008E5A8B"/>
    <w:rsid w:val="00904576"/>
    <w:rsid w:val="00911A59"/>
    <w:rsid w:val="00934C49"/>
    <w:rsid w:val="00996126"/>
    <w:rsid w:val="009C10F4"/>
    <w:rsid w:val="00A22257"/>
    <w:rsid w:val="00A5128C"/>
    <w:rsid w:val="00A515C2"/>
    <w:rsid w:val="00A553AD"/>
    <w:rsid w:val="00A91B75"/>
    <w:rsid w:val="00A93A4D"/>
    <w:rsid w:val="00A93B51"/>
    <w:rsid w:val="00A96856"/>
    <w:rsid w:val="00AB2287"/>
    <w:rsid w:val="00AB2CBC"/>
    <w:rsid w:val="00AB47BE"/>
    <w:rsid w:val="00AC59FE"/>
    <w:rsid w:val="00B052AB"/>
    <w:rsid w:val="00B068F8"/>
    <w:rsid w:val="00B44EA6"/>
    <w:rsid w:val="00B654ED"/>
    <w:rsid w:val="00BA5579"/>
    <w:rsid w:val="00BC1BD4"/>
    <w:rsid w:val="00BD4FBA"/>
    <w:rsid w:val="00C24B3D"/>
    <w:rsid w:val="00CC30EB"/>
    <w:rsid w:val="00CC5688"/>
    <w:rsid w:val="00CD1414"/>
    <w:rsid w:val="00D67AB0"/>
    <w:rsid w:val="00D70FD0"/>
    <w:rsid w:val="00E01F69"/>
    <w:rsid w:val="00E12F59"/>
    <w:rsid w:val="00E51417"/>
    <w:rsid w:val="00EC46CD"/>
    <w:rsid w:val="00EC60F0"/>
    <w:rsid w:val="00ED716C"/>
    <w:rsid w:val="00EF0AA8"/>
    <w:rsid w:val="00F00C96"/>
    <w:rsid w:val="00F053FD"/>
    <w:rsid w:val="00F41BB0"/>
    <w:rsid w:val="00F60A8C"/>
    <w:rsid w:val="00F675D2"/>
    <w:rsid w:val="00F72AF7"/>
    <w:rsid w:val="00F750D4"/>
    <w:rsid w:val="00FB63F9"/>
    <w:rsid w:val="00FC0EE2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  <w:style w:type="character" w:customStyle="1" w:styleId="st1">
    <w:name w:val="st1"/>
    <w:basedOn w:val="Standardnpsmoodstavce"/>
    <w:rsid w:val="007A7E3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CCE7E6-560A-4D72-96D1-2C1971424BDA}"/>
</file>

<file path=customXml/itemProps2.xml><?xml version="1.0" encoding="utf-8"?>
<ds:datastoreItem xmlns:ds="http://schemas.openxmlformats.org/officeDocument/2006/customXml" ds:itemID="{95FCED36-64C7-48ED-8AFE-50B4FD5A71C5}"/>
</file>

<file path=customXml/itemProps3.xml><?xml version="1.0" encoding="utf-8"?>
<ds:datastoreItem xmlns:ds="http://schemas.openxmlformats.org/officeDocument/2006/customXml" ds:itemID="{3893695C-A8EF-43EF-A397-9E45C05F00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885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apendektomii</vt:lpstr>
    </vt:vector>
  </TitlesOfParts>
  <Company>HP</Company>
  <LinksUpToDate>false</LinksUpToDate>
  <CharactersWithSpaces>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apendektomii</dc:title>
  <dc:creator>VSZDRAV</dc:creator>
  <cp:lastModifiedBy>Němcová Jitka</cp:lastModifiedBy>
  <cp:revision>2</cp:revision>
  <cp:lastPrinted>2014-06-24T07:31:00Z</cp:lastPrinted>
  <dcterms:created xsi:type="dcterms:W3CDTF">2015-04-14T09:37:00Z</dcterms:created>
  <dcterms:modified xsi:type="dcterms:W3CDTF">2015-04-14T09:37:00Z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