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EB1" w:rsidRPr="00A30612" w:rsidRDefault="00B23EB1" w:rsidP="00A30612">
      <w:pPr>
        <w:pStyle w:val="Nadpis1"/>
        <w:spacing w:after="240" w:line="360" w:lineRule="auto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A30612">
        <w:rPr>
          <w:rFonts w:cs="Arial"/>
          <w:caps/>
          <w:color w:val="0000FF"/>
          <w:sz w:val="28"/>
          <w:szCs w:val="28"/>
        </w:rPr>
        <w:t>Kazuistika</w:t>
      </w:r>
      <w:r w:rsidRPr="00A30612">
        <w:rPr>
          <w:rFonts w:cs="Arial"/>
          <w:color w:val="0000FF"/>
          <w:sz w:val="28"/>
          <w:szCs w:val="28"/>
        </w:rPr>
        <w:t xml:space="preserve"> – Pacientka se srdečním selháním </w:t>
      </w:r>
    </w:p>
    <w:p w:rsidR="00B23EB1" w:rsidRDefault="00B23EB1" w:rsidP="002A531F">
      <w:pPr>
        <w:spacing w:after="24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B23EB1" w:rsidRDefault="00B23EB1" w:rsidP="00880595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67letá pacientka byla přivezena záchranou služnou na společný interní příjem fakultní nemocnice z důvodu klidové dušnosti. Zpočátku měla doma obtíže při zátěži, hlavně při chůzi po rovině. Stav se postupně cca 4 dny zhoršoval - budila se v noci, měla málo vzduchu, dusila se, další</w:t>
      </w:r>
      <w:r w:rsidR="003C45B8">
        <w:rPr>
          <w:rFonts w:ascii="Arial" w:hAnsi="Arial" w:cs="Arial"/>
          <w:sz w:val="24"/>
          <w:szCs w:val="24"/>
        </w:rPr>
        <w:t xml:space="preserve"> polštář pod hlavu jí nepomohl.</w:t>
      </w:r>
      <w:r>
        <w:rPr>
          <w:rFonts w:ascii="Arial" w:hAnsi="Arial" w:cs="Arial"/>
          <w:sz w:val="24"/>
          <w:szCs w:val="24"/>
        </w:rPr>
        <w:t xml:space="preserve"> Předtím obtíže nebyly, zvládala sama chodit na nákupy. Je sledována v interní ambulanci v Roztokách u Prahy, přes rok již nebyla na kontrole. </w:t>
      </w:r>
    </w:p>
    <w:p w:rsidR="00B23EB1" w:rsidRDefault="00B23EB1" w:rsidP="00FE7CAB">
      <w:pPr>
        <w:jc w:val="both"/>
        <w:rPr>
          <w:rFonts w:ascii="Arial" w:hAnsi="Arial" w:cs="Arial"/>
          <w:sz w:val="24"/>
          <w:szCs w:val="24"/>
        </w:rPr>
      </w:pPr>
    </w:p>
    <w:p w:rsidR="00B23EB1" w:rsidRPr="00852C80" w:rsidRDefault="00B23EB1" w:rsidP="00852C80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Pacientka při vědomí, mobilní, orientovaná osobou, místem i časem, spolupracuje. Kůže čistá, bez ikteru a cyanózy, kožní turgor v normě, pacientka hydratována, obézní. Pacientka je nyní bez bolesti.</w:t>
      </w:r>
    </w:p>
    <w:p w:rsidR="00B23EB1" w:rsidRPr="00D37C8A" w:rsidRDefault="00B23EB1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D37C8A">
        <w:rPr>
          <w:rFonts w:ascii="Arial" w:eastAsia="Times New Roman" w:hAnsi="Arial" w:cs="Arial"/>
          <w:sz w:val="24"/>
          <w:szCs w:val="24"/>
        </w:rPr>
        <w:t>hlava s</w:t>
      </w:r>
      <w:r>
        <w:rPr>
          <w:rFonts w:ascii="Arial" w:eastAsia="Times New Roman" w:hAnsi="Arial" w:cs="Arial"/>
          <w:sz w:val="24"/>
          <w:szCs w:val="24"/>
        </w:rPr>
        <w:t>ymetrická</w:t>
      </w:r>
      <w:r w:rsidRPr="00D37C8A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 xml:space="preserve">nebolestivá, </w:t>
      </w:r>
      <w:r w:rsidRPr="00D37C8A">
        <w:rPr>
          <w:rFonts w:ascii="Arial" w:eastAsia="Times New Roman" w:hAnsi="Arial" w:cs="Arial"/>
          <w:sz w:val="24"/>
          <w:szCs w:val="24"/>
        </w:rPr>
        <w:t>zornice izokorické, skléry bílé, spojivky růžové, nos volný, 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nezvětšena, jazyk plazí středem, vlhký bez povlaku, horní a spodní zubní protéza</w:t>
      </w:r>
    </w:p>
    <w:p w:rsidR="00B23EB1" w:rsidRPr="005A2876" w:rsidRDefault="00B23EB1" w:rsidP="005A2876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>
        <w:rPr>
          <w:rFonts w:ascii="Arial" w:eastAsia="Times New Roman" w:hAnsi="Arial" w:cs="Arial"/>
          <w:bCs/>
          <w:sz w:val="24"/>
          <w:szCs w:val="24"/>
        </w:rPr>
        <w:t>a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kce srdeční </w:t>
      </w:r>
      <w:r>
        <w:rPr>
          <w:rFonts w:ascii="Arial" w:eastAsia="Times New Roman" w:hAnsi="Arial" w:cs="Arial"/>
          <w:bCs/>
          <w:sz w:val="24"/>
          <w:szCs w:val="24"/>
        </w:rPr>
        <w:t>ne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pravidelná, </w:t>
      </w:r>
      <w:r>
        <w:rPr>
          <w:rFonts w:ascii="Arial" w:eastAsia="Times New Roman" w:hAnsi="Arial" w:cs="Arial"/>
          <w:bCs/>
          <w:sz w:val="24"/>
          <w:szCs w:val="24"/>
        </w:rPr>
        <w:t xml:space="preserve">ozvy ohraničené, v klidu eupnoe, při řeči se zadýchá, dýchání difuzně oslabené, bazálně ojedinělé inspirační chrupky, bez kašle, </w:t>
      </w:r>
      <w:r w:rsidRPr="005A2876">
        <w:rPr>
          <w:rFonts w:ascii="Arial" w:eastAsia="Times New Roman" w:hAnsi="Arial" w:cs="Arial"/>
          <w:bCs/>
          <w:sz w:val="24"/>
          <w:szCs w:val="24"/>
        </w:rPr>
        <w:t>afebrilní.</w:t>
      </w:r>
      <w:r>
        <w:rPr>
          <w:rFonts w:ascii="Arial" w:eastAsia="Times New Roman" w:hAnsi="Arial" w:cs="Arial"/>
          <w:bCs/>
          <w:sz w:val="24"/>
          <w:szCs w:val="24"/>
        </w:rPr>
        <w:t xml:space="preserve"> Intertrigo pod levým prsem, intertrigo v podbřišku pod převisem kůže</w:t>
      </w:r>
    </w:p>
    <w:p w:rsidR="00B23EB1" w:rsidRPr="00D37C8A" w:rsidRDefault="00B23EB1" w:rsidP="00D37C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 klidné, měkké,</w:t>
      </w:r>
      <w:r>
        <w:rPr>
          <w:rFonts w:ascii="Arial" w:eastAsia="Times New Roman" w:hAnsi="Arial" w:cs="Arial"/>
          <w:bCs/>
          <w:sz w:val="24"/>
          <w:szCs w:val="24"/>
        </w:rPr>
        <w:t xml:space="preserve"> pohmatově nebolestivé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, peristaltika volná, bez hmatné patologické </w:t>
      </w:r>
      <w:r>
        <w:rPr>
          <w:rFonts w:ascii="Arial" w:eastAsia="Times New Roman" w:hAnsi="Arial" w:cs="Arial"/>
          <w:bCs/>
          <w:sz w:val="24"/>
          <w:szCs w:val="24"/>
        </w:rPr>
        <w:t>rezistence</w:t>
      </w:r>
      <w:r w:rsidRPr="00D37C8A">
        <w:rPr>
          <w:rFonts w:ascii="Arial" w:eastAsia="Times New Roman" w:hAnsi="Arial" w:cs="Arial"/>
          <w:bCs/>
          <w:sz w:val="24"/>
          <w:szCs w:val="24"/>
        </w:rPr>
        <w:t>. Ját</w:t>
      </w:r>
      <w:r>
        <w:rPr>
          <w:rFonts w:ascii="Arial" w:eastAsia="Times New Roman" w:hAnsi="Arial" w:cs="Arial"/>
          <w:bCs/>
          <w:sz w:val="24"/>
          <w:szCs w:val="24"/>
        </w:rPr>
        <w:t>ra nezvětšena, slezina nehmatná, klidné pooperační jizvy</w:t>
      </w:r>
    </w:p>
    <w:p w:rsidR="00B23EB1" w:rsidRPr="00490EAA" w:rsidRDefault="00B23EB1" w:rsidP="007113A9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90EAA"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 w:rsidRPr="00490EAA">
        <w:rPr>
          <w:rFonts w:ascii="Arial" w:eastAsia="Times New Roman" w:hAnsi="Arial" w:cs="Arial"/>
          <w:sz w:val="24"/>
          <w:szCs w:val="24"/>
        </w:rPr>
        <w:t>bez omezení hybnosti, s distálními otoky perimaleolárně</w:t>
      </w:r>
      <w:r w:rsidRPr="00490EAA">
        <w:rPr>
          <w:rFonts w:ascii="Arial" w:hAnsi="Arial" w:cs="Arial"/>
          <w:sz w:val="24"/>
          <w:szCs w:val="24"/>
          <w:shd w:val="clear" w:color="auto" w:fill="FFFFFF"/>
        </w:rPr>
        <w:t xml:space="preserve"> v oblasti lýtka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a kotníků</w:t>
      </w:r>
      <w:r w:rsidRPr="00490EAA">
        <w:rPr>
          <w:rFonts w:ascii="Arial" w:hAnsi="Arial" w:cs="Arial"/>
          <w:sz w:val="24"/>
          <w:szCs w:val="24"/>
          <w:shd w:val="clear" w:color="auto" w:fill="FFFFFF"/>
        </w:rPr>
        <w:t xml:space="preserve">, zvětšují se v odpoledních a večerních hodinách,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mírně </w:t>
      </w:r>
      <w:r w:rsidRPr="00490EAA">
        <w:rPr>
          <w:rFonts w:ascii="Arial" w:hAnsi="Arial" w:cs="Arial"/>
          <w:sz w:val="24"/>
          <w:szCs w:val="24"/>
          <w:shd w:val="clear" w:color="auto" w:fill="FFFFFF"/>
        </w:rPr>
        <w:t xml:space="preserve">ustupují po elevaci končetin, </w:t>
      </w:r>
      <w:r w:rsidRPr="00490EAA">
        <w:rPr>
          <w:rFonts w:ascii="Arial" w:eastAsia="Times New Roman" w:hAnsi="Arial" w:cs="Arial"/>
          <w:sz w:val="24"/>
          <w:szCs w:val="24"/>
        </w:rPr>
        <w:t>levý bérec s otokem do poloviny s hyperpigmentacemi (dle pacientky chronicky)</w:t>
      </w:r>
      <w:r>
        <w:rPr>
          <w:rFonts w:ascii="Arial" w:eastAsia="Times New Roman" w:hAnsi="Arial" w:cs="Arial"/>
          <w:sz w:val="24"/>
          <w:szCs w:val="24"/>
        </w:rPr>
        <w:t>.</w:t>
      </w:r>
    </w:p>
    <w:p w:rsidR="00B23EB1" w:rsidRDefault="00B23EB1" w:rsidP="00364124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B23EB1" w:rsidRDefault="00B23EB1" w:rsidP="00F46DCF">
      <w:pPr>
        <w:spacing w:after="240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 1. den hospitalizace:</w:t>
      </w:r>
    </w:p>
    <w:p w:rsidR="00B23EB1" w:rsidRPr="007113A9" w:rsidRDefault="00B23EB1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 xml:space="preserve">138/100 mmHg., </w:t>
      </w: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110/min</w:t>
      </w:r>
      <w:r w:rsidR="003C45B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- nepravidelný, </w:t>
      </w: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20/min</w:t>
      </w:r>
      <w:r w:rsidR="003C45B8">
        <w:rPr>
          <w:rFonts w:ascii="Arial" w:hAnsi="Arial" w:cs="Arial"/>
          <w:sz w:val="24"/>
          <w:szCs w:val="24"/>
        </w:rPr>
        <w:t>.</w:t>
      </w:r>
    </w:p>
    <w:p w:rsidR="00B23EB1" w:rsidRDefault="00B23EB1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 xml:space="preserve">90 %, </w:t>
      </w: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36,5 ˚C</w:t>
      </w:r>
    </w:p>
    <w:p w:rsidR="00B23EB1" w:rsidRPr="006208B9" w:rsidRDefault="00B23EB1" w:rsidP="00D84B0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 xml:space="preserve">157 cm, </w:t>
      </w: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 xml:space="preserve">109 kg, </w:t>
      </w:r>
      <w:r>
        <w:rPr>
          <w:rFonts w:ascii="Arial" w:hAnsi="Arial" w:cs="Arial"/>
          <w:b/>
          <w:sz w:val="24"/>
          <w:szCs w:val="24"/>
        </w:rPr>
        <w:t xml:space="preserve">BMI: </w:t>
      </w:r>
      <w:r>
        <w:rPr>
          <w:rFonts w:ascii="Arial" w:hAnsi="Arial" w:cs="Arial"/>
          <w:sz w:val="24"/>
          <w:szCs w:val="24"/>
        </w:rPr>
        <w:t>44</w:t>
      </w:r>
    </w:p>
    <w:p w:rsidR="00B23EB1" w:rsidRPr="00A30612" w:rsidRDefault="00B23EB1" w:rsidP="00A30612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A30612">
        <w:rPr>
          <w:rFonts w:ascii="Arial" w:hAnsi="Arial" w:cs="Arial"/>
          <w:b/>
          <w:color w:val="0000FF"/>
          <w:sz w:val="28"/>
          <w:szCs w:val="28"/>
        </w:rPr>
        <w:lastRenderedPageBreak/>
        <w:t xml:space="preserve">Ošetřovatelský proces u pacientky se srdečním selháním </w:t>
      </w:r>
    </w:p>
    <w:p w:rsidR="00B23EB1" w:rsidRPr="0098649E" w:rsidRDefault="00B23EB1" w:rsidP="0098649E"/>
    <w:p w:rsidR="00B23EB1" w:rsidRPr="00CC30EB" w:rsidRDefault="00B23EB1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B23EB1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Pr="00FF4A98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K. J.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Pr="00FF4A98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 let</w:t>
            </w:r>
          </w:p>
        </w:tc>
      </w:tr>
      <w:tr w:rsidR="00B23EB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Pr="00FF4A98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Libčice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Pr="00FF4A98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základní</w:t>
            </w:r>
          </w:p>
        </w:tc>
      </w:tr>
      <w:tr w:rsidR="00B23EB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Pr="00FF4A98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vdova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Pr="00FF4A98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B23EB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Pr="00FF4A98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15. 11. 2014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Pr="00FF4A98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B23EB1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23EB1" w:rsidRPr="00FF4A98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15. 11. 2014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B23EB1" w:rsidRPr="00FD0A5E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23EB1" w:rsidRPr="00FF4A98" w:rsidRDefault="00B23EB1" w:rsidP="00D67AB0">
      <w:pPr>
        <w:pStyle w:val="Nadpis1"/>
        <w:rPr>
          <w:rFonts w:cs="Arial"/>
          <w:b w:val="0"/>
          <w:szCs w:val="24"/>
        </w:rPr>
      </w:pPr>
    </w:p>
    <w:p w:rsidR="00B23EB1" w:rsidRPr="00CC30EB" w:rsidRDefault="00B23EB1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B23EB1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3EB1" w:rsidRPr="00FF4A98" w:rsidRDefault="00B23EB1" w:rsidP="00490EAA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Pacientka byla akutně přijata na interní oddělení pro progredující námahovou dušnost, v. s. při srdečním selhání. </w:t>
            </w:r>
          </w:p>
        </w:tc>
      </w:tr>
    </w:tbl>
    <w:p w:rsidR="00B23EB1" w:rsidRDefault="00B23EB1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B23EB1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Pr="00FF4A98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otec </w:t>
            </w:r>
            <w:r w:rsidR="003C45B8">
              <w:rPr>
                <w:rFonts w:ascii="Arial" w:hAnsi="Arial" w:cs="Arial"/>
                <w:sz w:val="24"/>
                <w:szCs w:val="24"/>
              </w:rPr>
              <w:t>†</w:t>
            </w:r>
            <w:r>
              <w:rPr>
                <w:rFonts w:ascii="Arial" w:hAnsi="Arial" w:cs="Arial"/>
                <w:sz w:val="24"/>
                <w:szCs w:val="24"/>
              </w:rPr>
              <w:t xml:space="preserve"> IM, matka </w:t>
            </w:r>
            <w:r w:rsidR="003C45B8">
              <w:rPr>
                <w:rFonts w:ascii="Arial" w:hAnsi="Arial" w:cs="Arial"/>
                <w:sz w:val="24"/>
                <w:szCs w:val="24"/>
              </w:rPr>
              <w:t>†</w:t>
            </w:r>
            <w:r>
              <w:rPr>
                <w:rFonts w:ascii="Arial" w:hAnsi="Arial" w:cs="Arial"/>
                <w:sz w:val="24"/>
                <w:szCs w:val="24"/>
              </w:rPr>
              <w:t xml:space="preserve"> karcinom žlučníku, sourozence nemá, 2 synové zdrávi</w:t>
            </w:r>
          </w:p>
        </w:tc>
      </w:tr>
      <w:tr w:rsidR="00B23EB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Pr="00FF4A98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Default="00B23EB1" w:rsidP="00676712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onemocnění. Dále ICHS, arteriální hypertenze, hypotyreóza, recidivující erysipel, hluboká žilní trombóza, chronická renální insuficience, cholecystektomie, operace pupeční kýly, apendektomie.</w:t>
            </w:r>
          </w:p>
          <w:p w:rsidR="00B23EB1" w:rsidRPr="00FF4A98" w:rsidRDefault="00B23EB1" w:rsidP="00676712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Úrazy: 0 Transfúze: 0</w:t>
            </w:r>
          </w:p>
        </w:tc>
      </w:tr>
      <w:tr w:rsidR="00B23EB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Default="00B23EB1" w:rsidP="00676712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 menopauze, 2 spontánní porody, potrat 0, gynekologická kontrola naposledy před 4 lety bez potíží</w:t>
            </w:r>
          </w:p>
        </w:tc>
      </w:tr>
      <w:tr w:rsidR="00B23EB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B23EB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alkohol příležitostně</w:t>
            </w:r>
          </w:p>
        </w:tc>
      </w:tr>
      <w:tr w:rsidR="00B23EB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sama v domě</w:t>
            </w:r>
          </w:p>
        </w:tc>
      </w:tr>
      <w:tr w:rsidR="00B23EB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starobní důchodkyně, dříve kuchařka</w:t>
            </w:r>
          </w:p>
        </w:tc>
      </w:tr>
      <w:tr w:rsidR="00B23EB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23EB1" w:rsidRPr="00FF4A98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ateistka</w:t>
            </w:r>
          </w:p>
        </w:tc>
      </w:tr>
    </w:tbl>
    <w:p w:rsidR="00B23EB1" w:rsidRDefault="00B23EB1" w:rsidP="00D67AB0">
      <w:pPr>
        <w:rPr>
          <w:rFonts w:ascii="Arial" w:hAnsi="Arial" w:cs="Arial"/>
          <w:sz w:val="24"/>
          <w:szCs w:val="24"/>
        </w:rPr>
      </w:pPr>
    </w:p>
    <w:p w:rsidR="00B23EB1" w:rsidRPr="003C2FFD" w:rsidRDefault="00B23EB1" w:rsidP="003C2FF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794"/>
        <w:gridCol w:w="1816"/>
        <w:gridCol w:w="1955"/>
      </w:tblGrid>
      <w:tr w:rsidR="00B23EB1" w:rsidRPr="00A30612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</w:rPr>
            </w:pPr>
            <w:r w:rsidRPr="00A30612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</w:rPr>
            </w:pPr>
            <w:r w:rsidRPr="00A30612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</w:rPr>
            </w:pPr>
            <w:r w:rsidRPr="00A30612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</w:rPr>
            </w:pPr>
            <w:r w:rsidRPr="00A30612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</w:rPr>
            </w:pPr>
            <w:r w:rsidRPr="00A30612">
              <w:rPr>
                <w:rFonts w:ascii="Arial" w:hAnsi="Arial" w:cs="Arial"/>
                <w:b/>
                <w:bCs/>
              </w:rPr>
              <w:t xml:space="preserve">Skupina </w:t>
            </w:r>
          </w:p>
        </w:tc>
      </w:tr>
      <w:tr w:rsidR="00B23EB1" w:rsidRPr="00A30612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Betaloc SR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200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B23EB1" w:rsidRPr="00A30612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Euthyrox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100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B23EB1" w:rsidRPr="00A30612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Tritace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B23EB1" w:rsidRPr="00A30612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Furon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40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B23EB1" w:rsidRPr="00A30612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Kalnormin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1000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B23EB1" w:rsidRPr="00A30612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Agen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B23EB1" w:rsidRPr="00A30612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Stacyl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100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0-0-1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  <w:tr w:rsidR="00B23EB1" w:rsidRPr="00A30612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Diazepam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5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  <w:r w:rsidRPr="00A30612">
              <w:rPr>
                <w:rFonts w:ascii="Arial" w:hAnsi="Arial" w:cs="Arial"/>
                <w:bCs/>
              </w:rPr>
              <w:t>0-1/2-0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23EB1" w:rsidRPr="00A30612" w:rsidRDefault="00B23EB1" w:rsidP="00E60984">
            <w:pPr>
              <w:pStyle w:val="Default"/>
              <w:rPr>
                <w:rFonts w:ascii="Arial" w:hAnsi="Arial" w:cs="Arial"/>
                <w:bCs/>
              </w:rPr>
            </w:pPr>
          </w:p>
        </w:tc>
      </w:tr>
    </w:tbl>
    <w:p w:rsidR="00B23EB1" w:rsidRPr="00A30612" w:rsidRDefault="00B23EB1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B23EB1" w:rsidRPr="00CC30EB" w:rsidRDefault="00B23EB1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B23EB1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Primomanifestace srdečního selhání, nově zjištěná fibrilace síní s rychlejší odpovědí komor nejasného stáří</w:t>
            </w:r>
          </w:p>
        </w:tc>
      </w:tr>
      <w:tr w:rsidR="00B23EB1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Sporná anamnéza ICHS, pacientka nikdy neměla bolesti na hrudi, nebyla katetrizována</w:t>
            </w:r>
          </w:p>
        </w:tc>
      </w:tr>
      <w:tr w:rsidR="00B23EB1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Arteriální hypertenze</w:t>
            </w:r>
          </w:p>
        </w:tc>
      </w:tr>
      <w:tr w:rsidR="00B23EB1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Chronická renální insuficience</w:t>
            </w:r>
          </w:p>
        </w:tc>
      </w:tr>
      <w:tr w:rsidR="00B23EB1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Obezita 3. st.</w:t>
            </w:r>
          </w:p>
        </w:tc>
      </w:tr>
      <w:tr w:rsidR="00B23EB1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Hypotyreóza</w:t>
            </w:r>
          </w:p>
        </w:tc>
      </w:tr>
      <w:tr w:rsidR="00B23EB1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hluboké žilní trombóze LDK</w:t>
            </w:r>
          </w:p>
        </w:tc>
      </w:tr>
      <w:tr w:rsidR="00B23EB1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recidivujících erysipelech levého bérce</w:t>
            </w:r>
          </w:p>
        </w:tc>
      </w:tr>
      <w:tr w:rsidR="00B23EB1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apendektomii, cholecystektomii, plastice pupeční kýly</w:t>
            </w:r>
          </w:p>
        </w:tc>
      </w:tr>
    </w:tbl>
    <w:p w:rsidR="00B23EB1" w:rsidRDefault="00B23EB1" w:rsidP="00D67AB0">
      <w:pPr>
        <w:rPr>
          <w:rFonts w:ascii="Arial" w:hAnsi="Arial" w:cs="Arial"/>
          <w:sz w:val="24"/>
          <w:szCs w:val="24"/>
        </w:rPr>
      </w:pPr>
    </w:p>
    <w:p w:rsidR="00B23EB1" w:rsidRPr="00CC30EB" w:rsidRDefault="00B23EB1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B23EB1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B23EB1" w:rsidRPr="00FF4A98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B23EB1" w:rsidRPr="00FF4A98" w:rsidRDefault="00B23EB1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B23EB1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Default="00B23EB1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 fibrilace síní s rychlou odpovědí komor.</w:t>
            </w:r>
          </w:p>
          <w:p w:rsidR="00B23EB1" w:rsidRPr="001614D4" w:rsidRDefault="00B23EB1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RTG srdce a plic, ECHO.</w:t>
            </w:r>
          </w:p>
        </w:tc>
      </w:tr>
      <w:tr w:rsidR="00B23EB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B23EB1" w:rsidRPr="00FF4A98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B23EB1" w:rsidRPr="00CC30EB" w:rsidRDefault="00B23EB1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B23EB1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23EB1" w:rsidRPr="00FF4A98" w:rsidRDefault="00B23EB1" w:rsidP="003A028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Probíhá vyšetření krve (biochemické, hematologické, koagulace) a moče (biochemické, mikrobiologické).</w:t>
            </w:r>
          </w:p>
        </w:tc>
      </w:tr>
    </w:tbl>
    <w:p w:rsidR="00B23EB1" w:rsidRDefault="00B23EB1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B23EB1" w:rsidRPr="00CC30EB" w:rsidRDefault="00B23EB1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B23EB1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Pr="00FF4A98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Pr="00FF4A98" w:rsidRDefault="00B23EB1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3EB1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Pr="000A0215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racionální</w:t>
            </w:r>
          </w:p>
        </w:tc>
      </w:tr>
      <w:tr w:rsidR="00B23EB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Pr="000A0215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klidový na lůžku, na WC smí</w:t>
            </w:r>
          </w:p>
        </w:tc>
      </w:tr>
      <w:tr w:rsidR="00B23EB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Pr="000A0215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3EB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Pr="000A0215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Warfarin 5 mg tbl 1-0-0</w:t>
            </w:r>
          </w:p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Bisoprolol 5 mg tbl 0-0-2</w:t>
            </w:r>
          </w:p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Digoxin 0,125 mg tbl 0-0-1</w:t>
            </w:r>
          </w:p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Tritace 10 mg tbl 0-0-1</w:t>
            </w:r>
          </w:p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Agen 5 mg tbl 0-1-0</w:t>
            </w:r>
          </w:p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Verospiron 25 mg tbl 1-0-0</w:t>
            </w:r>
          </w:p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Euthyrox 100 mg tbl 0-0-1</w:t>
            </w:r>
          </w:p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Kalnormin 1000 mg tbl 0-1-1</w:t>
            </w:r>
          </w:p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Helicid 20 mg cps 0-0-1</w:t>
            </w:r>
          </w:p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Diazepam 5mg tbl na noc</w:t>
            </w:r>
          </w:p>
        </w:tc>
      </w:tr>
      <w:tr w:rsidR="00B23EB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i.</w:t>
            </w:r>
            <w:r w:rsidR="003C45B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v., s.</w:t>
            </w:r>
            <w:r w:rsidR="003C45B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c.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G5</w:t>
            </w:r>
            <w:r w:rsidR="003C45B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% 500 ml+15 ml 7,45</w:t>
            </w:r>
            <w:r w:rsidR="003C45B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% Kcl+10 ml 10</w:t>
            </w:r>
            <w:r w:rsidR="003C45B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% MgSo4 i.</w:t>
            </w:r>
            <w:r w:rsidR="003C45B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v. (rychl.100 ml/hod)</w:t>
            </w:r>
          </w:p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Fraxiparine 1 ml a 12 hod s.</w:t>
            </w:r>
            <w:r w:rsidR="003C45B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c.</w:t>
            </w:r>
          </w:p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Furosemid 20 mg i.</w:t>
            </w:r>
            <w:r w:rsidR="003C45B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v. dle lékaře</w:t>
            </w:r>
          </w:p>
        </w:tc>
      </w:tr>
      <w:tr w:rsidR="00B23EB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Pr="00FF4A98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Pr="00FF4A98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péče o PŽK </w:t>
            </w:r>
          </w:p>
        </w:tc>
      </w:tr>
      <w:tr w:rsidR="00B23EB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B23EB1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Monitorink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23EB1" w:rsidRDefault="00B23EB1" w:rsidP="004321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telemetrie – monitoring EKG, TK, P, SpO2 à 6 hod.</w:t>
            </w:r>
          </w:p>
        </w:tc>
      </w:tr>
      <w:tr w:rsidR="00B23EB1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B23EB1" w:rsidRDefault="00B23EB1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Oxygenoterapie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23EB1" w:rsidRDefault="00B23EB1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O2 do 3l při dušnosti</w:t>
            </w:r>
          </w:p>
        </w:tc>
      </w:tr>
    </w:tbl>
    <w:p w:rsidR="00B23EB1" w:rsidRDefault="00B23EB1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B23EB1" w:rsidRPr="00FF4A98" w:rsidRDefault="00B23EB1" w:rsidP="0076292F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GORDON</w:t>
      </w:r>
      <w:r>
        <w:rPr>
          <w:rFonts w:cs="Arial"/>
          <w:color w:val="0000FF"/>
          <w:szCs w:val="24"/>
        </w:rPr>
        <w:t xml:space="preserve"> 3 den hospitalizace: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B23EB1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23EB1" w:rsidRPr="00FF4A98" w:rsidRDefault="00B23EB1" w:rsidP="0049277A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alergie neguje, nekuřačka, alkohol příležitostně. Lékaře navštěvuje, o nemocech je plně informována, všemu rozumí, léky užívá. V poslední době pociťuje sníženou výkonnost, špatně se jí dýchá.</w:t>
            </w:r>
          </w:p>
        </w:tc>
      </w:tr>
      <w:tr w:rsidR="00B23EB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23EB1" w:rsidRPr="00FF4A98" w:rsidRDefault="00B23EB1" w:rsidP="00BD17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Výška 157 cm, váha 109 kg, za poslední měsíc přibrala cca 4 kg, BMI 44, léčena na obezitu 3. st. Pacientka má horní i dolní zubní protézu, na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kterou je zvyklá, přijímání potravy bez problémů, chuť k jídlu dobrá, omezení v jídle nemá. Pacientka poučena o redukci hmotnosti, ke které se nemůže odhodlat. Pitný režim dodržuje, snaží se vypít aspoň 1,5 l tekutin denně, upřednostňuje čaj. Dieta v rámci hospitalizace 3 racionální.</w:t>
            </w:r>
          </w:p>
        </w:tc>
      </w:tr>
      <w:tr w:rsidR="00B23EB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23EB1" w:rsidRPr="00FF4A98" w:rsidRDefault="00B23EB1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udává pocit pálení při močení, mikce přiměřená k příjmu tekutin. Defekace pravidelná, bez obtíží, jednou denně. Pacientka je plně kontinentní.</w:t>
            </w:r>
          </w:p>
        </w:tc>
      </w:tr>
      <w:tr w:rsidR="00B23EB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23EB1" w:rsidRPr="00FF4A98" w:rsidRDefault="00B23EB1" w:rsidP="00BD17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s minimální pohybovou aktivitou, v souvislosti se zdravotním stavem, navíc se v poslední době cítí hodně unavená. Předtím zvládala chodit na nákup, dále pohyb kolem domu. V rámci hospitalizace klidový režim na lůžku, smí na WC. Léky na spaní užívá, tvrdí, že jinak neusne. Barthelové test: 95 bodů, s lehkou závislostí v rámci pohybu.</w:t>
            </w:r>
          </w:p>
        </w:tc>
      </w:tr>
      <w:tr w:rsidR="00B23EB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23EB1" w:rsidRPr="00FF4A98" w:rsidRDefault="00B23EB1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při plném vědomí, orientovaná místem, časem i osobou. Paměť i myšlení v pořádku.</w:t>
            </w:r>
          </w:p>
        </w:tc>
      </w:tr>
      <w:tr w:rsidR="00B23EB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23EB1" w:rsidRPr="00FF4A98" w:rsidRDefault="00B23EB1" w:rsidP="00BD17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velmi komunikativní, bez obtíží mluví o své nemoci, o svém životě, o sobě.</w:t>
            </w:r>
          </w:p>
        </w:tc>
      </w:tr>
      <w:tr w:rsidR="00B23EB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23EB1" w:rsidRPr="00FF4A98" w:rsidRDefault="00B23EB1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vdova, žije sama. Vztahy v rodině dobré, rodina je pacientce oporou.</w:t>
            </w:r>
          </w:p>
        </w:tc>
      </w:tr>
      <w:tr w:rsidR="00B23EB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23EB1" w:rsidRPr="00FF4A98" w:rsidRDefault="00B23EB1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sexuálně neaktivní.</w:t>
            </w:r>
          </w:p>
        </w:tc>
      </w:tr>
      <w:tr w:rsidR="00B23EB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23EB1" w:rsidRPr="00FF4A98" w:rsidRDefault="00B23EB1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udává, že se snaží odolávat stresu bez větších obtíží, samota jí nevadí, oporou je rodina.</w:t>
            </w:r>
          </w:p>
        </w:tc>
      </w:tr>
      <w:tr w:rsidR="00B23EB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23EB1" w:rsidRPr="00FF4A98" w:rsidRDefault="00B23EB1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je ateistka.</w:t>
            </w:r>
          </w:p>
        </w:tc>
      </w:tr>
      <w:tr w:rsidR="00B23EB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23EB1" w:rsidRPr="00FF4A98" w:rsidRDefault="00B23EB1" w:rsidP="008914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má všechny informace o své nemoci, lékaře navštěvuje, léky užívá. Pacientka s rizikem pádu: 3 body, Nortonové stupnice: 28 bodů, zaveden PŽK. Nyní bez bolesti, při řeči nebo pohybu se zadýchává, má mírné otoky DK.</w:t>
            </w:r>
          </w:p>
        </w:tc>
      </w:tr>
      <w:tr w:rsidR="00B23EB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23EB1" w:rsidRPr="00FF4A98" w:rsidRDefault="00B23EB1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bydlí v domě, což jí vyhovuje. V nemocnici se cítí v bezpečí, personálu důvěřuje.</w:t>
            </w:r>
          </w:p>
        </w:tc>
      </w:tr>
      <w:tr w:rsidR="00B23EB1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B23EB1" w:rsidRPr="00F00C96" w:rsidRDefault="00B23EB1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23EB1" w:rsidRPr="00FF4A98" w:rsidRDefault="00B23EB1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Pacientka bez zdravotního handicapu.</w:t>
            </w:r>
          </w:p>
        </w:tc>
      </w:tr>
    </w:tbl>
    <w:p w:rsidR="00B23EB1" w:rsidRDefault="00B23EB1" w:rsidP="00607289"/>
    <w:p w:rsidR="00B23EB1" w:rsidRDefault="00B23EB1" w:rsidP="00607289"/>
    <w:p w:rsidR="00B23EB1" w:rsidRDefault="00B23EB1" w:rsidP="00607289"/>
    <w:p w:rsidR="00B23EB1" w:rsidRDefault="00B23EB1" w:rsidP="00607289"/>
    <w:p w:rsidR="00B23EB1" w:rsidRDefault="00B23EB1" w:rsidP="00607289"/>
    <w:p w:rsidR="00B23EB1" w:rsidRDefault="00B23EB1" w:rsidP="00607289"/>
    <w:p w:rsidR="00B23EB1" w:rsidRDefault="00B23EB1" w:rsidP="00607289">
      <w:pPr>
        <w:rPr>
          <w:rFonts w:ascii="Arial" w:hAnsi="Arial" w:cs="Arial"/>
          <w:b/>
          <w:i/>
          <w:color w:val="0000FF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0000FF"/>
          <w:sz w:val="24"/>
          <w:szCs w:val="24"/>
          <w:u w:val="single"/>
        </w:rPr>
        <w:br w:type="page"/>
      </w:r>
      <w:r w:rsidRPr="00B84A24">
        <w:rPr>
          <w:rFonts w:ascii="Arial" w:hAnsi="Arial" w:cs="Arial"/>
          <w:b/>
          <w:i/>
          <w:color w:val="0000FF"/>
          <w:sz w:val="24"/>
          <w:szCs w:val="24"/>
          <w:u w:val="single"/>
        </w:rPr>
        <w:lastRenderedPageBreak/>
        <w:t>ZADÁNÍ PRO STUDENTY:</w:t>
      </w:r>
    </w:p>
    <w:p w:rsidR="00B23EB1" w:rsidRPr="00607289" w:rsidRDefault="00B23EB1" w:rsidP="00607289">
      <w:pPr>
        <w:rPr>
          <w:rFonts w:ascii="Arial" w:hAnsi="Arial" w:cs="Arial"/>
          <w:b/>
          <w:i/>
          <w:color w:val="0000FF"/>
          <w:sz w:val="24"/>
          <w:szCs w:val="24"/>
          <w:u w:val="single"/>
        </w:rPr>
      </w:pPr>
    </w:p>
    <w:p w:rsidR="00B23EB1" w:rsidRPr="00607289" w:rsidRDefault="00B23EB1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07289">
        <w:rPr>
          <w:rFonts w:ascii="Arial" w:hAnsi="Arial" w:cs="Arial"/>
          <w:b/>
          <w:color w:val="0000FF"/>
          <w:sz w:val="24"/>
          <w:szCs w:val="24"/>
        </w:rPr>
        <w:t>Stručně charakterizujte srdeční selhání.</w:t>
      </w:r>
    </w:p>
    <w:p w:rsidR="00B23EB1" w:rsidRPr="00607289" w:rsidRDefault="00B23EB1" w:rsidP="008C7BA6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07289">
        <w:rPr>
          <w:rFonts w:ascii="Arial" w:hAnsi="Arial" w:cs="Arial"/>
          <w:b/>
          <w:color w:val="0000FF"/>
          <w:sz w:val="24"/>
          <w:szCs w:val="24"/>
        </w:rPr>
        <w:t>Stručně popište srdeční fibrilaci síní, včetně klinického obrazu.</w:t>
      </w:r>
    </w:p>
    <w:p w:rsidR="00B23EB1" w:rsidRPr="00607289" w:rsidRDefault="00B23EB1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07289">
        <w:rPr>
          <w:rFonts w:ascii="Arial" w:hAnsi="Arial" w:cs="Arial"/>
          <w:b/>
          <w:color w:val="0000FF"/>
          <w:sz w:val="24"/>
          <w:szCs w:val="24"/>
        </w:rPr>
        <w:t>Stanovte ošetřovatelské diagnózy dle NANDA International 2012-2014 Taxonomie II a uspořádejte je podle priorit.</w:t>
      </w:r>
    </w:p>
    <w:p w:rsidR="00B23EB1" w:rsidRPr="00607289" w:rsidRDefault="00B23EB1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07289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B23EB1" w:rsidRPr="00607289" w:rsidRDefault="00B23EB1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07289">
        <w:rPr>
          <w:rFonts w:ascii="Arial" w:hAnsi="Arial" w:cs="Arial"/>
          <w:b/>
          <w:color w:val="0000FF"/>
          <w:sz w:val="24"/>
          <w:szCs w:val="24"/>
        </w:rPr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607289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B23EB1" w:rsidRPr="00607289" w:rsidRDefault="00B23EB1" w:rsidP="002022B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07289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B23EB1" w:rsidRPr="00607289" w:rsidRDefault="00B23EB1" w:rsidP="006447D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07289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B23EB1" w:rsidRPr="00607289" w:rsidRDefault="00B23EB1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07289">
        <w:rPr>
          <w:rFonts w:ascii="Arial" w:hAnsi="Arial" w:cs="Arial"/>
          <w:b/>
          <w:color w:val="0000FF"/>
          <w:sz w:val="24"/>
          <w:szCs w:val="24"/>
        </w:rPr>
        <w:t xml:space="preserve">U medikamentózní léčby určete skupinu léku a znalosti sestry, které potřebuje znát k bezpečnému podání léku. </w:t>
      </w:r>
    </w:p>
    <w:p w:rsidR="00B23EB1" w:rsidRPr="00607289" w:rsidRDefault="00B23EB1" w:rsidP="00EF536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07289">
        <w:rPr>
          <w:rFonts w:ascii="Arial" w:hAnsi="Arial" w:cs="Arial"/>
          <w:b/>
          <w:color w:val="0000FF"/>
          <w:sz w:val="24"/>
          <w:szCs w:val="24"/>
        </w:rPr>
        <w:t>Popište zásady péče o PŽK.</w:t>
      </w:r>
    </w:p>
    <w:p w:rsidR="00B23EB1" w:rsidRPr="00607289" w:rsidRDefault="00B23EB1" w:rsidP="00EF5367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07289">
        <w:rPr>
          <w:rFonts w:ascii="Arial" w:hAnsi="Arial" w:cs="Arial"/>
          <w:b/>
          <w:color w:val="0000FF"/>
          <w:sz w:val="24"/>
          <w:szCs w:val="24"/>
        </w:rPr>
        <w:t>Popište zásady oxygenoterapie.</w:t>
      </w:r>
    </w:p>
    <w:p w:rsidR="00B23EB1" w:rsidRPr="00607289" w:rsidRDefault="00B23EB1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07289">
        <w:rPr>
          <w:rFonts w:ascii="Arial" w:hAnsi="Arial" w:cs="Arial"/>
          <w:b/>
          <w:color w:val="0000FF"/>
          <w:sz w:val="24"/>
          <w:szCs w:val="24"/>
        </w:rPr>
        <w:t>Proveďte diskusi k dané problematice.</w:t>
      </w:r>
    </w:p>
    <w:p w:rsidR="00B23EB1" w:rsidRPr="00607289" w:rsidRDefault="00B23EB1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07289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B23EB1" w:rsidRPr="0001041C" w:rsidRDefault="00B23EB1" w:rsidP="0001041C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607289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B23EB1" w:rsidRPr="0001041C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884" w:rsidRDefault="00AA1884" w:rsidP="00A5128C">
      <w:r>
        <w:separator/>
      </w:r>
    </w:p>
  </w:endnote>
  <w:endnote w:type="continuationSeparator" w:id="0">
    <w:p w:rsidR="00AA1884" w:rsidRDefault="00AA1884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884" w:rsidRDefault="00AA1884" w:rsidP="00A5128C">
      <w:r>
        <w:separator/>
      </w:r>
    </w:p>
  </w:footnote>
  <w:footnote w:type="continuationSeparator" w:id="0">
    <w:p w:rsidR="00AA1884" w:rsidRDefault="00AA1884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EB1" w:rsidRDefault="00B23EB1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B23EB1" w:rsidRPr="00A5128C" w:rsidRDefault="00B23EB1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3329"/>
    <w:rsid w:val="0001041C"/>
    <w:rsid w:val="00023FAD"/>
    <w:rsid w:val="00027E37"/>
    <w:rsid w:val="00034240"/>
    <w:rsid w:val="00056460"/>
    <w:rsid w:val="00062618"/>
    <w:rsid w:val="000679DE"/>
    <w:rsid w:val="000767D1"/>
    <w:rsid w:val="00077A14"/>
    <w:rsid w:val="00090019"/>
    <w:rsid w:val="00096996"/>
    <w:rsid w:val="000A0215"/>
    <w:rsid w:val="000C0090"/>
    <w:rsid w:val="000D060C"/>
    <w:rsid w:val="000D0A52"/>
    <w:rsid w:val="000D0A7C"/>
    <w:rsid w:val="000F003C"/>
    <w:rsid w:val="00106B9C"/>
    <w:rsid w:val="00111CDC"/>
    <w:rsid w:val="001123B0"/>
    <w:rsid w:val="00112478"/>
    <w:rsid w:val="00132EF9"/>
    <w:rsid w:val="00144324"/>
    <w:rsid w:val="0014470C"/>
    <w:rsid w:val="00152619"/>
    <w:rsid w:val="00160C05"/>
    <w:rsid w:val="001614D4"/>
    <w:rsid w:val="00183FC3"/>
    <w:rsid w:val="00191B32"/>
    <w:rsid w:val="001A006E"/>
    <w:rsid w:val="001C50A5"/>
    <w:rsid w:val="001D5C1E"/>
    <w:rsid w:val="001D6FF8"/>
    <w:rsid w:val="001E3A8F"/>
    <w:rsid w:val="001E62BB"/>
    <w:rsid w:val="001E69C5"/>
    <w:rsid w:val="001F2884"/>
    <w:rsid w:val="002022B8"/>
    <w:rsid w:val="002063F5"/>
    <w:rsid w:val="0020742A"/>
    <w:rsid w:val="002108EF"/>
    <w:rsid w:val="00210DB7"/>
    <w:rsid w:val="002218D8"/>
    <w:rsid w:val="0022224A"/>
    <w:rsid w:val="00222A02"/>
    <w:rsid w:val="00225880"/>
    <w:rsid w:val="00227228"/>
    <w:rsid w:val="002370F2"/>
    <w:rsid w:val="00241759"/>
    <w:rsid w:val="002428F9"/>
    <w:rsid w:val="0024649C"/>
    <w:rsid w:val="002473A9"/>
    <w:rsid w:val="00250A8C"/>
    <w:rsid w:val="00262E90"/>
    <w:rsid w:val="00271930"/>
    <w:rsid w:val="002913BD"/>
    <w:rsid w:val="002A16BA"/>
    <w:rsid w:val="002A2F0A"/>
    <w:rsid w:val="002A531F"/>
    <w:rsid w:val="002B15B5"/>
    <w:rsid w:val="002B3986"/>
    <w:rsid w:val="002B59C5"/>
    <w:rsid w:val="002C2745"/>
    <w:rsid w:val="002D601E"/>
    <w:rsid w:val="002E6A5B"/>
    <w:rsid w:val="002F00F1"/>
    <w:rsid w:val="00305598"/>
    <w:rsid w:val="003067C0"/>
    <w:rsid w:val="00341882"/>
    <w:rsid w:val="00345F44"/>
    <w:rsid w:val="003508AE"/>
    <w:rsid w:val="00364124"/>
    <w:rsid w:val="003656F6"/>
    <w:rsid w:val="00366B3D"/>
    <w:rsid w:val="00371D95"/>
    <w:rsid w:val="00374A2D"/>
    <w:rsid w:val="00375CAF"/>
    <w:rsid w:val="00384220"/>
    <w:rsid w:val="00397E02"/>
    <w:rsid w:val="003A0289"/>
    <w:rsid w:val="003A3AD4"/>
    <w:rsid w:val="003B138D"/>
    <w:rsid w:val="003C23B7"/>
    <w:rsid w:val="003C2FFD"/>
    <w:rsid w:val="003C45B8"/>
    <w:rsid w:val="003C794E"/>
    <w:rsid w:val="003D61AA"/>
    <w:rsid w:val="003D6FA5"/>
    <w:rsid w:val="003E1F79"/>
    <w:rsid w:val="003E5813"/>
    <w:rsid w:val="003E5B74"/>
    <w:rsid w:val="003F3AA4"/>
    <w:rsid w:val="00416965"/>
    <w:rsid w:val="00425F5C"/>
    <w:rsid w:val="004321C2"/>
    <w:rsid w:val="0043475F"/>
    <w:rsid w:val="00434BAC"/>
    <w:rsid w:val="00437C90"/>
    <w:rsid w:val="00440C4B"/>
    <w:rsid w:val="0044647D"/>
    <w:rsid w:val="00463C56"/>
    <w:rsid w:val="00480152"/>
    <w:rsid w:val="00483001"/>
    <w:rsid w:val="0048709D"/>
    <w:rsid w:val="00487DBF"/>
    <w:rsid w:val="00490EAA"/>
    <w:rsid w:val="0049277A"/>
    <w:rsid w:val="004A1354"/>
    <w:rsid w:val="004B5477"/>
    <w:rsid w:val="004B57B5"/>
    <w:rsid w:val="004C7129"/>
    <w:rsid w:val="004D1B23"/>
    <w:rsid w:val="004E4284"/>
    <w:rsid w:val="004E4D49"/>
    <w:rsid w:val="00507D32"/>
    <w:rsid w:val="00507F3B"/>
    <w:rsid w:val="005129AD"/>
    <w:rsid w:val="00513477"/>
    <w:rsid w:val="0051726A"/>
    <w:rsid w:val="00552301"/>
    <w:rsid w:val="00553028"/>
    <w:rsid w:val="00557B5D"/>
    <w:rsid w:val="00572260"/>
    <w:rsid w:val="00572FCD"/>
    <w:rsid w:val="005741F3"/>
    <w:rsid w:val="00584B5A"/>
    <w:rsid w:val="00592284"/>
    <w:rsid w:val="005974BE"/>
    <w:rsid w:val="005A2876"/>
    <w:rsid w:val="005B3DDA"/>
    <w:rsid w:val="005C38FD"/>
    <w:rsid w:val="005C4A55"/>
    <w:rsid w:val="005E0231"/>
    <w:rsid w:val="005E17A8"/>
    <w:rsid w:val="005F110E"/>
    <w:rsid w:val="005F1EAC"/>
    <w:rsid w:val="0060623C"/>
    <w:rsid w:val="00607289"/>
    <w:rsid w:val="006208B9"/>
    <w:rsid w:val="006447DE"/>
    <w:rsid w:val="0064647B"/>
    <w:rsid w:val="00675AC8"/>
    <w:rsid w:val="00676712"/>
    <w:rsid w:val="00686E9F"/>
    <w:rsid w:val="006B42EE"/>
    <w:rsid w:val="006D2CDE"/>
    <w:rsid w:val="006E3C21"/>
    <w:rsid w:val="006E4C1E"/>
    <w:rsid w:val="006F5770"/>
    <w:rsid w:val="00700114"/>
    <w:rsid w:val="007113A9"/>
    <w:rsid w:val="007114A4"/>
    <w:rsid w:val="0072697B"/>
    <w:rsid w:val="00736924"/>
    <w:rsid w:val="007529F2"/>
    <w:rsid w:val="00754F2C"/>
    <w:rsid w:val="00760B1C"/>
    <w:rsid w:val="0076292F"/>
    <w:rsid w:val="00763385"/>
    <w:rsid w:val="0076453F"/>
    <w:rsid w:val="00781805"/>
    <w:rsid w:val="00782BA0"/>
    <w:rsid w:val="00783D02"/>
    <w:rsid w:val="0078473A"/>
    <w:rsid w:val="0079140A"/>
    <w:rsid w:val="0079416E"/>
    <w:rsid w:val="007A76AC"/>
    <w:rsid w:val="007B0F11"/>
    <w:rsid w:val="007B29A6"/>
    <w:rsid w:val="007B50B5"/>
    <w:rsid w:val="007B55B1"/>
    <w:rsid w:val="007C2DF2"/>
    <w:rsid w:val="007C3C39"/>
    <w:rsid w:val="007C6FEA"/>
    <w:rsid w:val="007E0175"/>
    <w:rsid w:val="007E233C"/>
    <w:rsid w:val="007E5CDC"/>
    <w:rsid w:val="007E69B8"/>
    <w:rsid w:val="007F0864"/>
    <w:rsid w:val="007F5DC8"/>
    <w:rsid w:val="00814515"/>
    <w:rsid w:val="00815FFE"/>
    <w:rsid w:val="00824946"/>
    <w:rsid w:val="00832EFF"/>
    <w:rsid w:val="00845A1C"/>
    <w:rsid w:val="008476AC"/>
    <w:rsid w:val="00852C80"/>
    <w:rsid w:val="008608F2"/>
    <w:rsid w:val="00866B6D"/>
    <w:rsid w:val="00877CBF"/>
    <w:rsid w:val="00880595"/>
    <w:rsid w:val="00883A18"/>
    <w:rsid w:val="0088554F"/>
    <w:rsid w:val="00891400"/>
    <w:rsid w:val="008A31DF"/>
    <w:rsid w:val="008C5B19"/>
    <w:rsid w:val="008C7BA6"/>
    <w:rsid w:val="008E1FBF"/>
    <w:rsid w:val="008E5600"/>
    <w:rsid w:val="008E5A8B"/>
    <w:rsid w:val="008F2240"/>
    <w:rsid w:val="008F5526"/>
    <w:rsid w:val="00903ABE"/>
    <w:rsid w:val="00905A95"/>
    <w:rsid w:val="00911A59"/>
    <w:rsid w:val="00921473"/>
    <w:rsid w:val="00932A5B"/>
    <w:rsid w:val="009414A9"/>
    <w:rsid w:val="009425D8"/>
    <w:rsid w:val="0095077A"/>
    <w:rsid w:val="00957A80"/>
    <w:rsid w:val="00960CBE"/>
    <w:rsid w:val="009677D3"/>
    <w:rsid w:val="00985327"/>
    <w:rsid w:val="0098649E"/>
    <w:rsid w:val="00995EBE"/>
    <w:rsid w:val="009C10F4"/>
    <w:rsid w:val="009C7031"/>
    <w:rsid w:val="009F0945"/>
    <w:rsid w:val="00A04548"/>
    <w:rsid w:val="00A1195D"/>
    <w:rsid w:val="00A263E6"/>
    <w:rsid w:val="00A30612"/>
    <w:rsid w:val="00A3503E"/>
    <w:rsid w:val="00A403FA"/>
    <w:rsid w:val="00A42011"/>
    <w:rsid w:val="00A422E3"/>
    <w:rsid w:val="00A5128C"/>
    <w:rsid w:val="00A53D86"/>
    <w:rsid w:val="00A53DE3"/>
    <w:rsid w:val="00A55034"/>
    <w:rsid w:val="00A62067"/>
    <w:rsid w:val="00A622F8"/>
    <w:rsid w:val="00A63B80"/>
    <w:rsid w:val="00A64717"/>
    <w:rsid w:val="00A91EB3"/>
    <w:rsid w:val="00A93B51"/>
    <w:rsid w:val="00AA04E0"/>
    <w:rsid w:val="00AA1884"/>
    <w:rsid w:val="00AA7EE6"/>
    <w:rsid w:val="00AB051F"/>
    <w:rsid w:val="00AB2287"/>
    <w:rsid w:val="00AB7E32"/>
    <w:rsid w:val="00AC59FE"/>
    <w:rsid w:val="00AC728F"/>
    <w:rsid w:val="00AD2585"/>
    <w:rsid w:val="00AD34B5"/>
    <w:rsid w:val="00AD774E"/>
    <w:rsid w:val="00AF1F98"/>
    <w:rsid w:val="00AF4B78"/>
    <w:rsid w:val="00AF76BC"/>
    <w:rsid w:val="00B023C3"/>
    <w:rsid w:val="00B04809"/>
    <w:rsid w:val="00B052AB"/>
    <w:rsid w:val="00B06089"/>
    <w:rsid w:val="00B06148"/>
    <w:rsid w:val="00B23EB1"/>
    <w:rsid w:val="00B25DE7"/>
    <w:rsid w:val="00B265BC"/>
    <w:rsid w:val="00B27AE8"/>
    <w:rsid w:val="00B3000B"/>
    <w:rsid w:val="00B329D0"/>
    <w:rsid w:val="00B348E6"/>
    <w:rsid w:val="00B472AF"/>
    <w:rsid w:val="00B76666"/>
    <w:rsid w:val="00B84A24"/>
    <w:rsid w:val="00B97814"/>
    <w:rsid w:val="00BB4317"/>
    <w:rsid w:val="00BB6414"/>
    <w:rsid w:val="00BC299D"/>
    <w:rsid w:val="00BC63BC"/>
    <w:rsid w:val="00BD17E4"/>
    <w:rsid w:val="00BE65E7"/>
    <w:rsid w:val="00BF1A3C"/>
    <w:rsid w:val="00C21BCB"/>
    <w:rsid w:val="00C30162"/>
    <w:rsid w:val="00C31EF1"/>
    <w:rsid w:val="00C33C54"/>
    <w:rsid w:val="00C33D14"/>
    <w:rsid w:val="00C842EB"/>
    <w:rsid w:val="00CB4CFC"/>
    <w:rsid w:val="00CC30EB"/>
    <w:rsid w:val="00CC48A0"/>
    <w:rsid w:val="00CC6493"/>
    <w:rsid w:val="00CD1414"/>
    <w:rsid w:val="00CE23C8"/>
    <w:rsid w:val="00D01B14"/>
    <w:rsid w:val="00D20299"/>
    <w:rsid w:val="00D36A79"/>
    <w:rsid w:val="00D37C8A"/>
    <w:rsid w:val="00D5020A"/>
    <w:rsid w:val="00D67AB0"/>
    <w:rsid w:val="00D84B02"/>
    <w:rsid w:val="00DA33AE"/>
    <w:rsid w:val="00DD6C4A"/>
    <w:rsid w:val="00DF0D46"/>
    <w:rsid w:val="00DF6B39"/>
    <w:rsid w:val="00DF71F9"/>
    <w:rsid w:val="00E0036F"/>
    <w:rsid w:val="00E1611A"/>
    <w:rsid w:val="00E167C1"/>
    <w:rsid w:val="00E32427"/>
    <w:rsid w:val="00E36704"/>
    <w:rsid w:val="00E36EF9"/>
    <w:rsid w:val="00E4047B"/>
    <w:rsid w:val="00E46E7C"/>
    <w:rsid w:val="00E60984"/>
    <w:rsid w:val="00E744F0"/>
    <w:rsid w:val="00E81E7A"/>
    <w:rsid w:val="00E82BE2"/>
    <w:rsid w:val="00E86442"/>
    <w:rsid w:val="00E919FB"/>
    <w:rsid w:val="00E92D99"/>
    <w:rsid w:val="00E93F97"/>
    <w:rsid w:val="00EA02D4"/>
    <w:rsid w:val="00EA1B5A"/>
    <w:rsid w:val="00EA1E35"/>
    <w:rsid w:val="00EA5FDA"/>
    <w:rsid w:val="00EB6568"/>
    <w:rsid w:val="00EB73B7"/>
    <w:rsid w:val="00EC46CD"/>
    <w:rsid w:val="00ED3015"/>
    <w:rsid w:val="00EF5367"/>
    <w:rsid w:val="00F00C96"/>
    <w:rsid w:val="00F053FD"/>
    <w:rsid w:val="00F0778D"/>
    <w:rsid w:val="00F141CF"/>
    <w:rsid w:val="00F46DCF"/>
    <w:rsid w:val="00F50A60"/>
    <w:rsid w:val="00F5258D"/>
    <w:rsid w:val="00F52F1F"/>
    <w:rsid w:val="00F60A8C"/>
    <w:rsid w:val="00F675D2"/>
    <w:rsid w:val="00F750D4"/>
    <w:rsid w:val="00F87630"/>
    <w:rsid w:val="00F9028F"/>
    <w:rsid w:val="00F937D2"/>
    <w:rsid w:val="00F95B9E"/>
    <w:rsid w:val="00FA6E7D"/>
    <w:rsid w:val="00FB6A5D"/>
    <w:rsid w:val="00FD0A5E"/>
    <w:rsid w:val="00FD5B63"/>
    <w:rsid w:val="00FE0D35"/>
    <w:rsid w:val="00FE7CAB"/>
    <w:rsid w:val="00FF18E0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490EAA"/>
    <w:rPr>
      <w:rFonts w:cs="Times New Roman"/>
    </w:rPr>
  </w:style>
  <w:style w:type="character" w:styleId="Zvraznn">
    <w:name w:val="Emphasis"/>
    <w:basedOn w:val="Standardnpsmoodstavce"/>
    <w:qFormat/>
    <w:locked/>
    <w:rsid w:val="00490EAA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0C2F15-EB8B-4CE7-8147-8F9C57264CAE}"/>
</file>

<file path=customXml/itemProps2.xml><?xml version="1.0" encoding="utf-8"?>
<ds:datastoreItem xmlns:ds="http://schemas.openxmlformats.org/officeDocument/2006/customXml" ds:itemID="{C398CEC9-EDD5-4ADB-B3C3-8EFF425187AE}"/>
</file>

<file path=customXml/itemProps3.xml><?xml version="1.0" encoding="utf-8"?>
<ds:datastoreItem xmlns:ds="http://schemas.openxmlformats.org/officeDocument/2006/customXml" ds:itemID="{91D6A494-4183-4C2D-AD95-E35B83B62B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1105</Words>
  <Characters>6526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se srdečním selháním </vt:lpstr>
    </vt:vector>
  </TitlesOfParts>
  <Company>HP</Company>
  <LinksUpToDate>false</LinksUpToDate>
  <CharactersWithSpaces>7616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se srdečním selháním</dc:title>
  <dc:creator>VSZDRAV</dc:creator>
  <cp:lastModifiedBy>Němcová Jitka</cp:lastModifiedBy>
  <cp:revision>2</cp:revision>
  <cp:lastPrinted>2014-06-26T10:32:00Z</cp:lastPrinted>
  <dcterms:created xsi:type="dcterms:W3CDTF">2015-04-14T09:41:00Z</dcterms:created>
  <dcterms:modified xsi:type="dcterms:W3CDTF">2015-04-14T09:41:00Z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