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F57" w:rsidRDefault="008C1F57" w:rsidP="008608F2">
      <w:pPr>
        <w:pStyle w:val="Nadpis1"/>
        <w:ind w:left="142"/>
        <w:jc w:val="center"/>
        <w:rPr>
          <w:rFonts w:cs="Arial"/>
          <w:color w:val="0000FF"/>
          <w:sz w:val="28"/>
          <w:szCs w:val="28"/>
        </w:rPr>
      </w:pPr>
      <w:bookmarkStart w:id="0" w:name="_GoBack"/>
      <w:bookmarkEnd w:id="0"/>
      <w:r w:rsidRPr="00D67AB0">
        <w:rPr>
          <w:rFonts w:cs="Arial"/>
          <w:caps/>
          <w:color w:val="0000FF"/>
          <w:sz w:val="28"/>
          <w:szCs w:val="28"/>
        </w:rPr>
        <w:t>Kazuistika</w:t>
      </w:r>
      <w:r w:rsidRPr="00D67AB0">
        <w:rPr>
          <w:rFonts w:cs="Arial"/>
          <w:color w:val="0000FF"/>
          <w:sz w:val="28"/>
          <w:szCs w:val="28"/>
        </w:rPr>
        <w:t xml:space="preserve"> –</w:t>
      </w:r>
      <w:r>
        <w:rPr>
          <w:rFonts w:cs="Arial"/>
          <w:color w:val="0000FF"/>
          <w:sz w:val="28"/>
          <w:szCs w:val="28"/>
        </w:rPr>
        <w:t xml:space="preserve"> Pacient s krvácením z duodenálního vředu</w:t>
      </w:r>
    </w:p>
    <w:p w:rsidR="008C1F57" w:rsidRPr="00D250D7" w:rsidRDefault="008C1F57" w:rsidP="009677D3">
      <w:pPr>
        <w:rPr>
          <w:rFonts w:ascii="Arial" w:hAnsi="Arial" w:cs="Arial"/>
          <w:sz w:val="24"/>
          <w:szCs w:val="24"/>
        </w:rPr>
      </w:pPr>
    </w:p>
    <w:p w:rsidR="008C1F57" w:rsidRDefault="008C1F57" w:rsidP="003F0299">
      <w:pPr>
        <w:autoSpaceDE w:val="0"/>
        <w:autoSpaceDN w:val="0"/>
        <w:adjustRightInd w:val="0"/>
        <w:jc w:val="both"/>
        <w:rPr>
          <w:rFonts w:ascii="Arial" w:hAnsi="Arial" w:cs="Arial"/>
          <w:sz w:val="24"/>
          <w:szCs w:val="24"/>
        </w:rPr>
      </w:pPr>
      <w:r>
        <w:rPr>
          <w:rFonts w:ascii="Arial" w:hAnsi="Arial" w:cs="Arial"/>
          <w:sz w:val="24"/>
          <w:szCs w:val="24"/>
        </w:rPr>
        <w:t>Pacient, muž 43 let</w:t>
      </w:r>
      <w:r w:rsidRPr="00D250D7">
        <w:rPr>
          <w:rFonts w:ascii="Arial" w:hAnsi="Arial" w:cs="Arial"/>
          <w:sz w:val="24"/>
          <w:szCs w:val="24"/>
        </w:rPr>
        <w:t xml:space="preserve"> byl přivezen </w:t>
      </w:r>
      <w:r>
        <w:rPr>
          <w:rFonts w:ascii="Arial" w:hAnsi="Arial" w:cs="Arial"/>
          <w:sz w:val="24"/>
          <w:szCs w:val="24"/>
        </w:rPr>
        <w:t xml:space="preserve">2. 1. 2013 </w:t>
      </w:r>
      <w:r w:rsidRPr="00D250D7">
        <w:rPr>
          <w:rFonts w:ascii="Arial" w:hAnsi="Arial" w:cs="Arial"/>
          <w:sz w:val="24"/>
          <w:szCs w:val="24"/>
        </w:rPr>
        <w:t xml:space="preserve">RZS na chirurgickou ambulanci </w:t>
      </w:r>
      <w:r>
        <w:rPr>
          <w:rFonts w:ascii="Arial" w:hAnsi="Arial" w:cs="Arial"/>
          <w:sz w:val="24"/>
          <w:szCs w:val="24"/>
        </w:rPr>
        <w:t>pro melénu</w:t>
      </w:r>
      <w:r w:rsidRPr="00D250D7">
        <w:rPr>
          <w:rFonts w:ascii="Arial" w:hAnsi="Arial" w:cs="Arial"/>
          <w:sz w:val="24"/>
          <w:szCs w:val="24"/>
        </w:rPr>
        <w:t>. Ze záznamu RZS po příjezdu k</w:t>
      </w:r>
      <w:r>
        <w:rPr>
          <w:rFonts w:ascii="Arial" w:hAnsi="Arial" w:cs="Arial"/>
          <w:sz w:val="24"/>
          <w:szCs w:val="24"/>
        </w:rPr>
        <w:t> </w:t>
      </w:r>
      <w:r w:rsidRPr="00D250D7">
        <w:rPr>
          <w:rFonts w:ascii="Arial" w:hAnsi="Arial" w:cs="Arial"/>
          <w:sz w:val="24"/>
          <w:szCs w:val="24"/>
        </w:rPr>
        <w:t>pacientovi</w:t>
      </w:r>
      <w:r>
        <w:rPr>
          <w:rFonts w:ascii="Arial" w:hAnsi="Arial" w:cs="Arial"/>
          <w:sz w:val="24"/>
          <w:szCs w:val="24"/>
        </w:rPr>
        <w:t xml:space="preserve">: </w:t>
      </w:r>
      <w:r w:rsidRPr="00D250D7">
        <w:rPr>
          <w:rFonts w:ascii="Arial" w:hAnsi="Arial" w:cs="Arial"/>
          <w:sz w:val="24"/>
          <w:szCs w:val="24"/>
        </w:rPr>
        <w:t>pacient je př</w:t>
      </w:r>
      <w:r>
        <w:rPr>
          <w:rFonts w:ascii="Arial" w:hAnsi="Arial" w:cs="Arial"/>
          <w:sz w:val="24"/>
          <w:szCs w:val="24"/>
        </w:rPr>
        <w:t xml:space="preserve">i </w:t>
      </w:r>
      <w:r w:rsidRPr="00D250D7">
        <w:rPr>
          <w:rFonts w:ascii="Arial" w:hAnsi="Arial" w:cs="Arial"/>
          <w:sz w:val="24"/>
          <w:szCs w:val="24"/>
        </w:rPr>
        <w:t>vědomí, orientován, GCS 15 bodů, fyziolo</w:t>
      </w:r>
      <w:r>
        <w:rPr>
          <w:rFonts w:ascii="Arial" w:hAnsi="Arial" w:cs="Arial"/>
          <w:sz w:val="24"/>
          <w:szCs w:val="24"/>
        </w:rPr>
        <w:t>gické funkce: TK – 150/90 mmHg, P – 8</w:t>
      </w:r>
      <w:r w:rsidRPr="00D250D7">
        <w:rPr>
          <w:rFonts w:ascii="Arial" w:hAnsi="Arial" w:cs="Arial"/>
          <w:sz w:val="24"/>
          <w:szCs w:val="24"/>
        </w:rPr>
        <w:t>0 za minutu,</w:t>
      </w:r>
      <w:r>
        <w:rPr>
          <w:rFonts w:ascii="Arial" w:hAnsi="Arial" w:cs="Arial"/>
          <w:sz w:val="24"/>
          <w:szCs w:val="24"/>
        </w:rPr>
        <w:t xml:space="preserve"> </w:t>
      </w:r>
      <w:r w:rsidRPr="00D250D7">
        <w:rPr>
          <w:rFonts w:ascii="Arial" w:hAnsi="Arial" w:cs="Arial"/>
          <w:sz w:val="24"/>
          <w:szCs w:val="24"/>
        </w:rPr>
        <w:t>SpO2 – 93</w:t>
      </w:r>
      <w:r w:rsidR="00870C8A">
        <w:rPr>
          <w:rFonts w:ascii="Arial" w:hAnsi="Arial" w:cs="Arial"/>
          <w:sz w:val="24"/>
          <w:szCs w:val="24"/>
        </w:rPr>
        <w:t> </w:t>
      </w:r>
      <w:r w:rsidRPr="00D250D7">
        <w:rPr>
          <w:rFonts w:ascii="Arial" w:hAnsi="Arial" w:cs="Arial"/>
          <w:sz w:val="24"/>
          <w:szCs w:val="24"/>
        </w:rPr>
        <w:t>%, zavedena intravenózní kanyla velikosti 20G a aplikováno 500ml</w:t>
      </w:r>
      <w:r>
        <w:rPr>
          <w:rFonts w:ascii="Arial" w:hAnsi="Arial" w:cs="Arial"/>
          <w:sz w:val="24"/>
          <w:szCs w:val="24"/>
        </w:rPr>
        <w:t xml:space="preserve"> fyziologického roztoku. </w:t>
      </w:r>
      <w:r w:rsidRPr="00D250D7">
        <w:rPr>
          <w:rFonts w:ascii="Arial" w:hAnsi="Arial" w:cs="Arial"/>
          <w:sz w:val="24"/>
          <w:szCs w:val="24"/>
        </w:rPr>
        <w:t xml:space="preserve">Na chirurgické ambulanci </w:t>
      </w:r>
      <w:r>
        <w:rPr>
          <w:rFonts w:ascii="Arial" w:hAnsi="Arial" w:cs="Arial"/>
          <w:sz w:val="24"/>
          <w:szCs w:val="24"/>
        </w:rPr>
        <w:t>bylo provedeno vy</w:t>
      </w:r>
      <w:r w:rsidRPr="00D250D7">
        <w:rPr>
          <w:rFonts w:ascii="Arial" w:hAnsi="Arial" w:cs="Arial"/>
          <w:sz w:val="24"/>
          <w:szCs w:val="24"/>
        </w:rPr>
        <w:t xml:space="preserve">šetření, orientačně </w:t>
      </w:r>
      <w:r>
        <w:rPr>
          <w:rFonts w:ascii="Arial" w:hAnsi="Arial" w:cs="Arial"/>
          <w:sz w:val="24"/>
          <w:szCs w:val="24"/>
        </w:rPr>
        <w:t xml:space="preserve">byl </w:t>
      </w:r>
      <w:r w:rsidRPr="00D250D7">
        <w:rPr>
          <w:rFonts w:ascii="Arial" w:hAnsi="Arial" w:cs="Arial"/>
          <w:sz w:val="24"/>
          <w:szCs w:val="24"/>
        </w:rPr>
        <w:t>změř</w:t>
      </w:r>
      <w:r>
        <w:rPr>
          <w:rFonts w:ascii="Arial" w:hAnsi="Arial" w:cs="Arial"/>
          <w:sz w:val="24"/>
          <w:szCs w:val="24"/>
        </w:rPr>
        <w:t>en side hemoglobin</w:t>
      </w:r>
      <w:r w:rsidRPr="00D250D7">
        <w:rPr>
          <w:rFonts w:ascii="Arial" w:hAnsi="Arial" w:cs="Arial"/>
          <w:sz w:val="24"/>
          <w:szCs w:val="24"/>
        </w:rPr>
        <w:t xml:space="preserve"> – 120 g/l, </w:t>
      </w:r>
      <w:r>
        <w:rPr>
          <w:rFonts w:ascii="Arial" w:hAnsi="Arial" w:cs="Arial"/>
          <w:sz w:val="24"/>
          <w:szCs w:val="24"/>
        </w:rPr>
        <w:t xml:space="preserve">byly </w:t>
      </w:r>
      <w:r w:rsidRPr="00D250D7">
        <w:rPr>
          <w:rFonts w:ascii="Arial" w:hAnsi="Arial" w:cs="Arial"/>
          <w:sz w:val="24"/>
          <w:szCs w:val="24"/>
        </w:rPr>
        <w:t>provedeny základní odbě</w:t>
      </w:r>
      <w:r>
        <w:rPr>
          <w:rFonts w:ascii="Arial" w:hAnsi="Arial" w:cs="Arial"/>
          <w:sz w:val="24"/>
          <w:szCs w:val="24"/>
        </w:rPr>
        <w:t xml:space="preserve">ry na biochemii a hematologii a objednána krevní konzerva a objednána </w:t>
      </w:r>
      <w:r w:rsidRPr="00D250D7">
        <w:rPr>
          <w:rFonts w:ascii="Arial" w:hAnsi="Arial" w:cs="Arial"/>
          <w:sz w:val="24"/>
          <w:szCs w:val="24"/>
        </w:rPr>
        <w:t>gastroskopie. Pacientovi byla doporuč</w:t>
      </w:r>
      <w:r>
        <w:rPr>
          <w:rFonts w:ascii="Arial" w:hAnsi="Arial" w:cs="Arial"/>
          <w:sz w:val="24"/>
          <w:szCs w:val="24"/>
        </w:rPr>
        <w:t xml:space="preserve">ena </w:t>
      </w:r>
      <w:r w:rsidRPr="00D250D7">
        <w:rPr>
          <w:rFonts w:ascii="Arial" w:hAnsi="Arial" w:cs="Arial"/>
          <w:sz w:val="24"/>
          <w:szCs w:val="24"/>
        </w:rPr>
        <w:t>hospitalizace</w:t>
      </w:r>
      <w:r>
        <w:rPr>
          <w:rFonts w:ascii="Arial" w:hAnsi="Arial" w:cs="Arial"/>
          <w:sz w:val="24"/>
          <w:szCs w:val="24"/>
        </w:rPr>
        <w:t>.</w:t>
      </w:r>
      <w:r w:rsidRPr="00D250D7">
        <w:rPr>
          <w:rFonts w:ascii="Arial" w:hAnsi="Arial" w:cs="Arial"/>
          <w:sz w:val="24"/>
          <w:szCs w:val="24"/>
        </w:rPr>
        <w:t xml:space="preserve"> Po provedení gastroskopie, která proběhla s</w:t>
      </w:r>
      <w:r>
        <w:rPr>
          <w:rFonts w:ascii="Arial" w:hAnsi="Arial" w:cs="Arial"/>
          <w:sz w:val="24"/>
          <w:szCs w:val="24"/>
        </w:rPr>
        <w:t> </w:t>
      </w:r>
      <w:r w:rsidRPr="00D250D7">
        <w:rPr>
          <w:rFonts w:ascii="Arial" w:hAnsi="Arial" w:cs="Arial"/>
          <w:sz w:val="24"/>
          <w:szCs w:val="24"/>
        </w:rPr>
        <w:t>premedikací</w:t>
      </w:r>
      <w:r>
        <w:rPr>
          <w:rFonts w:ascii="Arial" w:hAnsi="Arial" w:cs="Arial"/>
          <w:sz w:val="24"/>
          <w:szCs w:val="24"/>
        </w:rPr>
        <w:t>,</w:t>
      </w:r>
      <w:r w:rsidRPr="00D250D7">
        <w:rPr>
          <w:rFonts w:ascii="Arial" w:hAnsi="Arial" w:cs="Arial"/>
          <w:sz w:val="24"/>
          <w:szCs w:val="24"/>
        </w:rPr>
        <w:t xml:space="preserve"> se pacient vrací zpě</w:t>
      </w:r>
      <w:r>
        <w:rPr>
          <w:rFonts w:ascii="Arial" w:hAnsi="Arial" w:cs="Arial"/>
          <w:sz w:val="24"/>
          <w:szCs w:val="24"/>
        </w:rPr>
        <w:t>t na chirurgické lůžko, kde zůstal</w:t>
      </w:r>
      <w:r w:rsidRPr="00D250D7">
        <w:rPr>
          <w:rFonts w:ascii="Arial" w:hAnsi="Arial" w:cs="Arial"/>
          <w:sz w:val="24"/>
          <w:szCs w:val="24"/>
        </w:rPr>
        <w:t xml:space="preserve"> až do svého propuštění dne 8.</w:t>
      </w:r>
      <w:r w:rsidR="00870C8A">
        <w:t> </w:t>
      </w:r>
      <w:r w:rsidRPr="00D250D7">
        <w:rPr>
          <w:rFonts w:ascii="Arial" w:hAnsi="Arial" w:cs="Arial"/>
          <w:sz w:val="24"/>
          <w:szCs w:val="24"/>
        </w:rPr>
        <w:t>1.</w:t>
      </w:r>
      <w:r>
        <w:rPr>
          <w:rFonts w:ascii="Arial" w:hAnsi="Arial" w:cs="Arial"/>
          <w:sz w:val="24"/>
          <w:szCs w:val="24"/>
        </w:rPr>
        <w:t xml:space="preserve"> </w:t>
      </w:r>
      <w:r w:rsidRPr="00D250D7">
        <w:rPr>
          <w:rFonts w:ascii="Arial" w:hAnsi="Arial" w:cs="Arial"/>
          <w:sz w:val="24"/>
          <w:szCs w:val="24"/>
        </w:rPr>
        <w:t>2013.</w:t>
      </w:r>
    </w:p>
    <w:p w:rsidR="008C1F57" w:rsidRDefault="008C1F57" w:rsidP="003F0299">
      <w:pPr>
        <w:autoSpaceDE w:val="0"/>
        <w:autoSpaceDN w:val="0"/>
        <w:adjustRightInd w:val="0"/>
        <w:jc w:val="both"/>
        <w:rPr>
          <w:rFonts w:ascii="Arial" w:hAnsi="Arial" w:cs="Arial"/>
          <w:sz w:val="24"/>
          <w:szCs w:val="24"/>
        </w:rPr>
      </w:pPr>
    </w:p>
    <w:p w:rsidR="008C1F57" w:rsidRPr="00D250D7" w:rsidRDefault="008C1F57" w:rsidP="003F0299">
      <w:pPr>
        <w:autoSpaceDE w:val="0"/>
        <w:autoSpaceDN w:val="0"/>
        <w:adjustRightInd w:val="0"/>
        <w:jc w:val="both"/>
        <w:rPr>
          <w:rFonts w:ascii="Arial" w:hAnsi="Arial" w:cs="Arial"/>
          <w:sz w:val="24"/>
          <w:szCs w:val="24"/>
        </w:rPr>
      </w:pPr>
      <w:r>
        <w:rPr>
          <w:rFonts w:ascii="Arial" w:hAnsi="Arial" w:cs="Arial"/>
          <w:sz w:val="24"/>
          <w:szCs w:val="24"/>
        </w:rPr>
        <w:t>Pacient pracuje jako manažer v prestižní firmě. V poslední době byl pod velkým pracovním stresem. Je ženatý a má dvě dcery. I doma se cítí pod stresem. Rád sportuje, 2x týdně chodí do posilovny. Stravuje se spíše nepravidelně. Dyspeptické obtíže jej trápí déle než rok, ale lékaře nenavštívil. Při obtížích se mu ulevilo, když se najedl. Za poslední 3 měsíce přibral 3 kg.</w:t>
      </w:r>
    </w:p>
    <w:p w:rsidR="008C1F57" w:rsidRDefault="008C1F57" w:rsidP="00D250D7">
      <w:pPr>
        <w:autoSpaceDE w:val="0"/>
        <w:autoSpaceDN w:val="0"/>
        <w:adjustRightInd w:val="0"/>
        <w:rPr>
          <w:rFonts w:ascii="Arial" w:hAnsi="Arial" w:cs="Arial"/>
          <w:b/>
          <w:bCs/>
          <w:sz w:val="24"/>
          <w:szCs w:val="24"/>
        </w:rPr>
      </w:pPr>
    </w:p>
    <w:p w:rsidR="008C1F57" w:rsidRPr="00D250D7" w:rsidRDefault="008C1F57" w:rsidP="003F0299">
      <w:pPr>
        <w:autoSpaceDE w:val="0"/>
        <w:autoSpaceDN w:val="0"/>
        <w:adjustRightInd w:val="0"/>
        <w:jc w:val="both"/>
        <w:rPr>
          <w:rFonts w:ascii="Arial" w:hAnsi="Arial" w:cs="Arial"/>
          <w:b/>
          <w:bCs/>
          <w:sz w:val="24"/>
          <w:szCs w:val="24"/>
        </w:rPr>
      </w:pPr>
      <w:r>
        <w:rPr>
          <w:rFonts w:ascii="Arial" w:hAnsi="Arial" w:cs="Arial"/>
          <w:b/>
          <w:bCs/>
          <w:sz w:val="24"/>
          <w:szCs w:val="24"/>
        </w:rPr>
        <w:t>1.</w:t>
      </w:r>
      <w:r w:rsidRPr="00D250D7">
        <w:rPr>
          <w:rFonts w:ascii="Arial" w:hAnsi="Arial" w:cs="Arial"/>
          <w:b/>
          <w:bCs/>
          <w:sz w:val="24"/>
          <w:szCs w:val="24"/>
        </w:rPr>
        <w:t xml:space="preserve"> den hospitalizace</w:t>
      </w:r>
    </w:p>
    <w:p w:rsidR="008C1F57" w:rsidRPr="00D250D7" w:rsidRDefault="008C1F57" w:rsidP="003F0299">
      <w:pPr>
        <w:autoSpaceDE w:val="0"/>
        <w:autoSpaceDN w:val="0"/>
        <w:adjustRightInd w:val="0"/>
        <w:jc w:val="both"/>
        <w:rPr>
          <w:rFonts w:ascii="Arial" w:hAnsi="Arial" w:cs="Arial"/>
          <w:sz w:val="24"/>
          <w:szCs w:val="24"/>
        </w:rPr>
      </w:pPr>
      <w:r w:rsidRPr="00D250D7">
        <w:rPr>
          <w:rFonts w:ascii="Arial" w:hAnsi="Arial" w:cs="Arial"/>
          <w:sz w:val="24"/>
          <w:szCs w:val="24"/>
        </w:rPr>
        <w:t xml:space="preserve">Pacient byl přijat akutně </w:t>
      </w:r>
      <w:r>
        <w:rPr>
          <w:rFonts w:ascii="Arial" w:hAnsi="Arial" w:cs="Arial"/>
          <w:sz w:val="24"/>
          <w:szCs w:val="24"/>
        </w:rPr>
        <w:t>na o</w:t>
      </w:r>
      <w:r w:rsidRPr="00D250D7">
        <w:rPr>
          <w:rFonts w:ascii="Arial" w:hAnsi="Arial" w:cs="Arial"/>
          <w:sz w:val="24"/>
          <w:szCs w:val="24"/>
        </w:rPr>
        <w:t>nkochirurgické oddě</w:t>
      </w:r>
      <w:r>
        <w:rPr>
          <w:rFonts w:ascii="Arial" w:hAnsi="Arial" w:cs="Arial"/>
          <w:sz w:val="24"/>
          <w:szCs w:val="24"/>
        </w:rPr>
        <w:t>lení k</w:t>
      </w:r>
      <w:r w:rsidRPr="00D250D7">
        <w:rPr>
          <w:rFonts w:ascii="Arial" w:hAnsi="Arial" w:cs="Arial"/>
          <w:sz w:val="24"/>
          <w:szCs w:val="24"/>
        </w:rPr>
        <w:t>rajské nemocnice</w:t>
      </w:r>
      <w:r>
        <w:rPr>
          <w:rFonts w:ascii="Arial" w:hAnsi="Arial" w:cs="Arial"/>
          <w:sz w:val="24"/>
          <w:szCs w:val="24"/>
        </w:rPr>
        <w:t xml:space="preserve"> </w:t>
      </w:r>
      <w:r w:rsidRPr="00D250D7">
        <w:rPr>
          <w:rFonts w:ascii="Arial" w:hAnsi="Arial" w:cs="Arial"/>
          <w:sz w:val="24"/>
          <w:szCs w:val="24"/>
        </w:rPr>
        <w:t>pro melénu. Zde byl uložen na šestilůžkový pokoj, byl mu přidě</w:t>
      </w:r>
      <w:r>
        <w:rPr>
          <w:rFonts w:ascii="Arial" w:hAnsi="Arial" w:cs="Arial"/>
          <w:sz w:val="24"/>
          <w:szCs w:val="24"/>
        </w:rPr>
        <w:t xml:space="preserve">len </w:t>
      </w:r>
      <w:r w:rsidRPr="00D250D7">
        <w:rPr>
          <w:rFonts w:ascii="Arial" w:hAnsi="Arial" w:cs="Arial"/>
          <w:sz w:val="24"/>
          <w:szCs w:val="24"/>
        </w:rPr>
        <w:t xml:space="preserve">identifikační náramek, dále byl seznámen s právy pacientů, </w:t>
      </w:r>
      <w:r>
        <w:rPr>
          <w:rFonts w:ascii="Arial" w:hAnsi="Arial" w:cs="Arial"/>
          <w:sz w:val="24"/>
          <w:szCs w:val="24"/>
        </w:rPr>
        <w:t xml:space="preserve">řádem oddělení, </w:t>
      </w:r>
      <w:r w:rsidRPr="00D250D7">
        <w:rPr>
          <w:rFonts w:ascii="Arial" w:hAnsi="Arial" w:cs="Arial"/>
          <w:sz w:val="24"/>
          <w:szCs w:val="24"/>
        </w:rPr>
        <w:t xml:space="preserve">informován o možnosti uložení cenností do trezoru – </w:t>
      </w:r>
      <w:r>
        <w:rPr>
          <w:rFonts w:ascii="Arial" w:hAnsi="Arial" w:cs="Arial"/>
          <w:sz w:val="24"/>
          <w:szCs w:val="24"/>
        </w:rPr>
        <w:t xml:space="preserve">odmítá, a byla odebrána vstupní </w:t>
      </w:r>
      <w:r w:rsidRPr="00D250D7">
        <w:rPr>
          <w:rFonts w:ascii="Arial" w:hAnsi="Arial" w:cs="Arial"/>
          <w:sz w:val="24"/>
          <w:szCs w:val="24"/>
        </w:rPr>
        <w:t>ošetřovatelská anamnéza. Pacient byl informován, že oddělení je zároveň školícím</w:t>
      </w:r>
      <w:r>
        <w:rPr>
          <w:rFonts w:ascii="Arial" w:hAnsi="Arial" w:cs="Arial"/>
          <w:sz w:val="24"/>
          <w:szCs w:val="24"/>
        </w:rPr>
        <w:t xml:space="preserve"> </w:t>
      </w:r>
      <w:r w:rsidRPr="00D250D7">
        <w:rPr>
          <w:rFonts w:ascii="Arial" w:hAnsi="Arial" w:cs="Arial"/>
          <w:sz w:val="24"/>
          <w:szCs w:val="24"/>
        </w:rPr>
        <w:t>pracovištěm pro studenty střední zdravotnické školy a vysoké zdravotnické školy</w:t>
      </w:r>
      <w:r>
        <w:rPr>
          <w:rFonts w:ascii="Arial" w:hAnsi="Arial" w:cs="Arial"/>
          <w:sz w:val="24"/>
          <w:szCs w:val="24"/>
        </w:rPr>
        <w:t xml:space="preserve"> </w:t>
      </w:r>
      <w:r w:rsidRPr="00D250D7">
        <w:rPr>
          <w:rFonts w:ascii="Arial" w:hAnsi="Arial" w:cs="Arial"/>
          <w:sz w:val="24"/>
          <w:szCs w:val="24"/>
        </w:rPr>
        <w:t>a souhlasí s ošetřováním od studentů a nahlížením d</w:t>
      </w:r>
      <w:r>
        <w:rPr>
          <w:rFonts w:ascii="Arial" w:hAnsi="Arial" w:cs="Arial"/>
          <w:sz w:val="24"/>
          <w:szCs w:val="24"/>
        </w:rPr>
        <w:t>o jeho dokumentace. Pacient byl seznámen s hodnotící škálou pro sledování intenzity bolesti (numerická škála bolesti 0-10)</w:t>
      </w:r>
      <w:r w:rsidRPr="00D250D7">
        <w:rPr>
          <w:rFonts w:ascii="Arial" w:hAnsi="Arial" w:cs="Arial"/>
          <w:sz w:val="24"/>
          <w:szCs w:val="24"/>
        </w:rPr>
        <w:t>.</w:t>
      </w:r>
      <w:r>
        <w:rPr>
          <w:rFonts w:ascii="Arial" w:hAnsi="Arial" w:cs="Arial"/>
          <w:sz w:val="24"/>
          <w:szCs w:val="24"/>
        </w:rPr>
        <w:t xml:space="preserve"> Ordinace</w:t>
      </w:r>
      <w:r w:rsidRPr="00D250D7">
        <w:rPr>
          <w:rFonts w:ascii="Arial" w:hAnsi="Arial" w:cs="Arial"/>
          <w:sz w:val="24"/>
          <w:szCs w:val="24"/>
        </w:rPr>
        <w:t xml:space="preserve"> lékaře</w:t>
      </w:r>
      <w:r>
        <w:rPr>
          <w:rFonts w:ascii="Arial" w:hAnsi="Arial" w:cs="Arial"/>
          <w:sz w:val="24"/>
          <w:szCs w:val="24"/>
        </w:rPr>
        <w:t xml:space="preserve">: </w:t>
      </w:r>
      <w:r w:rsidRPr="00D250D7">
        <w:rPr>
          <w:rFonts w:ascii="Arial" w:hAnsi="Arial" w:cs="Arial"/>
          <w:sz w:val="24"/>
          <w:szCs w:val="24"/>
        </w:rPr>
        <w:t>monitorace krevního tlaku a pulzu po hodině</w:t>
      </w:r>
      <w:r>
        <w:rPr>
          <w:rFonts w:ascii="Arial" w:hAnsi="Arial" w:cs="Arial"/>
          <w:sz w:val="24"/>
          <w:szCs w:val="24"/>
        </w:rPr>
        <w:t xml:space="preserve">, </w:t>
      </w:r>
      <w:r w:rsidRPr="00D250D7">
        <w:rPr>
          <w:rFonts w:ascii="Arial" w:hAnsi="Arial" w:cs="Arial"/>
          <w:sz w:val="24"/>
          <w:szCs w:val="24"/>
        </w:rPr>
        <w:t>intravenózní terapie – Ringerfundin 120 ml/hod</w:t>
      </w:r>
      <w:r>
        <w:rPr>
          <w:rFonts w:ascii="Arial" w:hAnsi="Arial" w:cs="Arial"/>
          <w:sz w:val="24"/>
          <w:szCs w:val="24"/>
        </w:rPr>
        <w:t xml:space="preserve"> i.</w:t>
      </w:r>
      <w:r w:rsidR="00870C8A">
        <w:rPr>
          <w:rFonts w:ascii="Arial" w:hAnsi="Arial" w:cs="Arial"/>
          <w:sz w:val="24"/>
          <w:szCs w:val="24"/>
        </w:rPr>
        <w:t xml:space="preserve"> </w:t>
      </w:r>
      <w:r>
        <w:rPr>
          <w:rFonts w:ascii="Arial" w:hAnsi="Arial" w:cs="Arial"/>
          <w:sz w:val="24"/>
          <w:szCs w:val="24"/>
        </w:rPr>
        <w:t>v.</w:t>
      </w:r>
      <w:r w:rsidRPr="00D250D7">
        <w:rPr>
          <w:rFonts w:ascii="Arial" w:hAnsi="Arial" w:cs="Arial"/>
          <w:sz w:val="24"/>
          <w:szCs w:val="24"/>
        </w:rPr>
        <w:t>, Noval</w:t>
      </w:r>
      <w:r>
        <w:rPr>
          <w:rFonts w:ascii="Arial" w:hAnsi="Arial" w:cs="Arial"/>
          <w:sz w:val="24"/>
          <w:szCs w:val="24"/>
        </w:rPr>
        <w:t xml:space="preserve">gin 2 ml/100 FR à 8 hodin i. v., </w:t>
      </w:r>
      <w:r w:rsidRPr="00D250D7">
        <w:rPr>
          <w:rFonts w:ascii="Arial" w:hAnsi="Arial" w:cs="Arial"/>
          <w:sz w:val="24"/>
          <w:szCs w:val="24"/>
        </w:rPr>
        <w:t>z am</w:t>
      </w:r>
      <w:r>
        <w:rPr>
          <w:rFonts w:ascii="Arial" w:hAnsi="Arial" w:cs="Arial"/>
          <w:sz w:val="24"/>
          <w:szCs w:val="24"/>
        </w:rPr>
        <w:t xml:space="preserve">bulance objednána krevní konzerva </w:t>
      </w:r>
      <w:r w:rsidRPr="00D250D7">
        <w:rPr>
          <w:rFonts w:ascii="Arial" w:hAnsi="Arial" w:cs="Arial"/>
          <w:sz w:val="24"/>
          <w:szCs w:val="24"/>
        </w:rPr>
        <w:t xml:space="preserve"> na transfuzním oddělení, v 19 hodin probě</w:t>
      </w:r>
      <w:r>
        <w:rPr>
          <w:rFonts w:ascii="Arial" w:hAnsi="Arial" w:cs="Arial"/>
          <w:sz w:val="24"/>
          <w:szCs w:val="24"/>
        </w:rPr>
        <w:t xml:space="preserve">hla </w:t>
      </w:r>
      <w:r w:rsidR="00870C8A">
        <w:rPr>
          <w:rFonts w:ascii="Arial" w:hAnsi="Arial" w:cs="Arial"/>
          <w:sz w:val="24"/>
          <w:szCs w:val="24"/>
        </w:rPr>
        <w:t>urgentní gastroskopie a z </w:t>
      </w:r>
      <w:r w:rsidRPr="00D250D7">
        <w:rPr>
          <w:rFonts w:ascii="Arial" w:hAnsi="Arial" w:cs="Arial"/>
          <w:sz w:val="24"/>
          <w:szCs w:val="24"/>
        </w:rPr>
        <w:t>její</w:t>
      </w:r>
      <w:r>
        <w:rPr>
          <w:rFonts w:ascii="Arial" w:hAnsi="Arial" w:cs="Arial"/>
          <w:sz w:val="24"/>
          <w:szCs w:val="24"/>
        </w:rPr>
        <w:t xml:space="preserve">ho doporučení dále Helicid 80 mg amp. </w:t>
      </w:r>
      <w:r w:rsidRPr="00D250D7">
        <w:rPr>
          <w:rFonts w:ascii="Arial" w:hAnsi="Arial" w:cs="Arial"/>
          <w:sz w:val="24"/>
          <w:szCs w:val="24"/>
        </w:rPr>
        <w:t>bolusově intravenózně</w:t>
      </w:r>
      <w:r>
        <w:rPr>
          <w:rFonts w:ascii="Arial" w:hAnsi="Arial" w:cs="Arial"/>
          <w:sz w:val="24"/>
          <w:szCs w:val="24"/>
        </w:rPr>
        <w:t>. D</w:t>
      </w:r>
      <w:r w:rsidRPr="00D250D7">
        <w:rPr>
          <w:rFonts w:ascii="Arial" w:hAnsi="Arial" w:cs="Arial"/>
          <w:sz w:val="24"/>
          <w:szCs w:val="24"/>
        </w:rPr>
        <w:t>ále Helicid 240 mg i.</w:t>
      </w:r>
      <w:r>
        <w:rPr>
          <w:rFonts w:ascii="Arial" w:hAnsi="Arial" w:cs="Arial"/>
          <w:sz w:val="24"/>
          <w:szCs w:val="24"/>
        </w:rPr>
        <w:t xml:space="preserve"> </w:t>
      </w:r>
      <w:r w:rsidRPr="00D250D7">
        <w:rPr>
          <w:rFonts w:ascii="Arial" w:hAnsi="Arial" w:cs="Arial"/>
          <w:sz w:val="24"/>
          <w:szCs w:val="24"/>
        </w:rPr>
        <w:t xml:space="preserve">v. na 24 hodin </w:t>
      </w:r>
      <w:r>
        <w:rPr>
          <w:rFonts w:ascii="Arial" w:hAnsi="Arial" w:cs="Arial"/>
          <w:sz w:val="24"/>
          <w:szCs w:val="24"/>
        </w:rPr>
        <w:t>(</w:t>
      </w:r>
      <w:r w:rsidRPr="00D250D7">
        <w:rPr>
          <w:rFonts w:ascii="Arial" w:hAnsi="Arial" w:cs="Arial"/>
          <w:sz w:val="24"/>
          <w:szCs w:val="24"/>
        </w:rPr>
        <w:t>po dobu 3 dnů</w:t>
      </w:r>
      <w:r>
        <w:rPr>
          <w:rFonts w:ascii="Arial" w:hAnsi="Arial" w:cs="Arial"/>
          <w:sz w:val="24"/>
          <w:szCs w:val="24"/>
        </w:rPr>
        <w:t>)</w:t>
      </w:r>
      <w:r w:rsidRPr="00D250D7">
        <w:rPr>
          <w:rFonts w:ascii="Arial" w:hAnsi="Arial" w:cs="Arial"/>
          <w:sz w:val="24"/>
          <w:szCs w:val="24"/>
        </w:rPr>
        <w:t xml:space="preserve">. Pacient </w:t>
      </w:r>
      <w:r>
        <w:rPr>
          <w:rFonts w:ascii="Arial" w:hAnsi="Arial" w:cs="Arial"/>
          <w:sz w:val="24"/>
          <w:szCs w:val="24"/>
        </w:rPr>
        <w:t xml:space="preserve">byl </w:t>
      </w:r>
      <w:r w:rsidRPr="00D250D7">
        <w:rPr>
          <w:rFonts w:ascii="Arial" w:hAnsi="Arial" w:cs="Arial"/>
          <w:sz w:val="24"/>
          <w:szCs w:val="24"/>
        </w:rPr>
        <w:t>pouč</w:t>
      </w:r>
      <w:r>
        <w:rPr>
          <w:rFonts w:ascii="Arial" w:hAnsi="Arial" w:cs="Arial"/>
          <w:sz w:val="24"/>
          <w:szCs w:val="24"/>
        </w:rPr>
        <w:t xml:space="preserve">en o nutnosti </w:t>
      </w:r>
      <w:r w:rsidRPr="00D250D7">
        <w:rPr>
          <w:rFonts w:ascii="Arial" w:hAnsi="Arial" w:cs="Arial"/>
          <w:sz w:val="24"/>
          <w:szCs w:val="24"/>
        </w:rPr>
        <w:t>monitorace charakteru stolice ošetřovatelským personálem. Pacient poučen o diet</w:t>
      </w:r>
      <w:r>
        <w:rPr>
          <w:rFonts w:ascii="Arial" w:hAnsi="Arial" w:cs="Arial"/>
          <w:sz w:val="24"/>
          <w:szCs w:val="24"/>
        </w:rPr>
        <w:t>ě nic per os.</w:t>
      </w:r>
    </w:p>
    <w:p w:rsidR="008C1F57" w:rsidRPr="00D250D7" w:rsidRDefault="008C1F57" w:rsidP="003F0299">
      <w:pPr>
        <w:autoSpaceDE w:val="0"/>
        <w:autoSpaceDN w:val="0"/>
        <w:adjustRightInd w:val="0"/>
        <w:jc w:val="both"/>
        <w:rPr>
          <w:rFonts w:ascii="Arial" w:hAnsi="Arial" w:cs="Arial"/>
          <w:b/>
          <w:bCs/>
          <w:sz w:val="24"/>
          <w:szCs w:val="24"/>
        </w:rPr>
      </w:pPr>
      <w:r>
        <w:rPr>
          <w:rFonts w:ascii="Arial" w:hAnsi="Arial" w:cs="Arial"/>
          <w:b/>
          <w:bCs/>
          <w:sz w:val="24"/>
          <w:szCs w:val="24"/>
        </w:rPr>
        <w:t>Gastroduodenoskopie – průběh, výsledek a doporučení vyšetření</w:t>
      </w:r>
    </w:p>
    <w:p w:rsidR="008C1F57" w:rsidRDefault="008C1F57" w:rsidP="003F0299">
      <w:pPr>
        <w:autoSpaceDE w:val="0"/>
        <w:autoSpaceDN w:val="0"/>
        <w:adjustRightInd w:val="0"/>
        <w:jc w:val="both"/>
        <w:rPr>
          <w:rFonts w:ascii="Arial" w:hAnsi="Arial" w:cs="Arial"/>
          <w:sz w:val="24"/>
          <w:szCs w:val="24"/>
        </w:rPr>
      </w:pPr>
      <w:r w:rsidRPr="00D250D7">
        <w:rPr>
          <w:rFonts w:ascii="Arial" w:hAnsi="Arial" w:cs="Arial"/>
          <w:sz w:val="24"/>
          <w:szCs w:val="24"/>
        </w:rPr>
        <w:t>Začátek vyšetření: 19:05</w:t>
      </w:r>
      <w:r>
        <w:rPr>
          <w:rFonts w:ascii="Arial" w:hAnsi="Arial" w:cs="Arial"/>
          <w:sz w:val="24"/>
          <w:szCs w:val="24"/>
        </w:rPr>
        <w:t>, k</w:t>
      </w:r>
      <w:r w:rsidRPr="00D250D7">
        <w:rPr>
          <w:rFonts w:ascii="Arial" w:hAnsi="Arial" w:cs="Arial"/>
          <w:sz w:val="24"/>
          <w:szCs w:val="24"/>
        </w:rPr>
        <w:t>onec vyšetření 19:22</w:t>
      </w:r>
      <w:r>
        <w:rPr>
          <w:rFonts w:ascii="Arial" w:hAnsi="Arial" w:cs="Arial"/>
          <w:sz w:val="24"/>
          <w:szCs w:val="24"/>
        </w:rPr>
        <w:t>. Premedikace: Lidok</w:t>
      </w:r>
      <w:r w:rsidRPr="00D250D7">
        <w:rPr>
          <w:rFonts w:ascii="Arial" w:hAnsi="Arial" w:cs="Arial"/>
          <w:sz w:val="24"/>
          <w:szCs w:val="24"/>
        </w:rPr>
        <w:t>ain spray, Midazolam 5 mg i.</w:t>
      </w:r>
      <w:r>
        <w:rPr>
          <w:rFonts w:ascii="Arial" w:hAnsi="Arial" w:cs="Arial"/>
          <w:sz w:val="24"/>
          <w:szCs w:val="24"/>
        </w:rPr>
        <w:t xml:space="preserve"> </w:t>
      </w:r>
      <w:r w:rsidRPr="00D250D7">
        <w:rPr>
          <w:rFonts w:ascii="Arial" w:hAnsi="Arial" w:cs="Arial"/>
          <w:sz w:val="24"/>
          <w:szCs w:val="24"/>
        </w:rPr>
        <w:t>v., Busco</w:t>
      </w:r>
      <w:r>
        <w:rPr>
          <w:rFonts w:ascii="Arial" w:hAnsi="Arial" w:cs="Arial"/>
          <w:sz w:val="24"/>
          <w:szCs w:val="24"/>
        </w:rPr>
        <w:t xml:space="preserve">pan 40 mg i. v. </w:t>
      </w:r>
      <w:r w:rsidRPr="00D250D7">
        <w:rPr>
          <w:rFonts w:ascii="Arial" w:hAnsi="Arial" w:cs="Arial"/>
          <w:sz w:val="24"/>
          <w:szCs w:val="24"/>
        </w:rPr>
        <w:t>Jícen volně průchodný s klidnou sliznicí, Z linie intaktní, během vyšetř</w:t>
      </w:r>
      <w:r>
        <w:rPr>
          <w:rFonts w:ascii="Arial" w:hAnsi="Arial" w:cs="Arial"/>
          <w:sz w:val="24"/>
          <w:szCs w:val="24"/>
        </w:rPr>
        <w:t xml:space="preserve">ení v oblasti </w:t>
      </w:r>
      <w:r w:rsidRPr="00D250D7">
        <w:rPr>
          <w:rFonts w:ascii="Arial" w:hAnsi="Arial" w:cs="Arial"/>
          <w:sz w:val="24"/>
          <w:szCs w:val="24"/>
        </w:rPr>
        <w:t>Z linie při říhání drobná trhlinka, krvácení se zastavilo spontánně bě</w:t>
      </w:r>
      <w:r>
        <w:rPr>
          <w:rFonts w:ascii="Arial" w:hAnsi="Arial" w:cs="Arial"/>
          <w:sz w:val="24"/>
          <w:szCs w:val="24"/>
        </w:rPr>
        <w:t xml:space="preserve">hem výkonu. </w:t>
      </w:r>
      <w:r w:rsidRPr="00D250D7">
        <w:rPr>
          <w:rFonts w:ascii="Arial" w:hAnsi="Arial" w:cs="Arial"/>
          <w:sz w:val="24"/>
          <w:szCs w:val="24"/>
        </w:rPr>
        <w:t>Kardie volně průchodná. Žaludek přehledný, jezírko čisté s příměsí malého</w:t>
      </w:r>
      <w:r>
        <w:rPr>
          <w:rFonts w:ascii="Arial" w:hAnsi="Arial" w:cs="Arial"/>
          <w:sz w:val="24"/>
          <w:szCs w:val="24"/>
        </w:rPr>
        <w:t xml:space="preserve"> množství </w:t>
      </w:r>
      <w:r w:rsidRPr="00D250D7">
        <w:rPr>
          <w:rFonts w:ascii="Arial" w:hAnsi="Arial" w:cs="Arial"/>
          <w:sz w:val="24"/>
          <w:szCs w:val="24"/>
        </w:rPr>
        <w:t>natrávené krve. Řasy autoplastické, sliznice bez defektů. Pyloru</w:t>
      </w:r>
      <w:r>
        <w:rPr>
          <w:rFonts w:ascii="Arial" w:hAnsi="Arial" w:cs="Arial"/>
          <w:sz w:val="24"/>
          <w:szCs w:val="24"/>
        </w:rPr>
        <w:t>s</w:t>
      </w:r>
      <w:r w:rsidRPr="00D250D7">
        <w:rPr>
          <w:rFonts w:ascii="Arial" w:hAnsi="Arial" w:cs="Arial"/>
          <w:sz w:val="24"/>
          <w:szCs w:val="24"/>
        </w:rPr>
        <w:t xml:space="preserve"> okrouhlý, bulbus s jizvou po vředu</w:t>
      </w:r>
      <w:r>
        <w:rPr>
          <w:rFonts w:ascii="Arial" w:hAnsi="Arial" w:cs="Arial"/>
          <w:sz w:val="24"/>
          <w:szCs w:val="24"/>
        </w:rPr>
        <w:t xml:space="preserve">, </w:t>
      </w:r>
      <w:r w:rsidR="00870C8A">
        <w:rPr>
          <w:rFonts w:ascii="Arial" w:hAnsi="Arial" w:cs="Arial"/>
          <w:sz w:val="24"/>
          <w:szCs w:val="24"/>
        </w:rPr>
        <w:t>nový vřed 12x</w:t>
      </w:r>
      <w:r w:rsidRPr="00D250D7">
        <w:rPr>
          <w:rFonts w:ascii="Arial" w:hAnsi="Arial" w:cs="Arial"/>
          <w:sz w:val="24"/>
          <w:szCs w:val="24"/>
        </w:rPr>
        <w:t>12</w:t>
      </w:r>
      <w:r>
        <w:rPr>
          <w:rFonts w:ascii="Arial" w:hAnsi="Arial" w:cs="Arial"/>
          <w:sz w:val="24"/>
          <w:szCs w:val="24"/>
        </w:rPr>
        <w:t xml:space="preserve"> </w:t>
      </w:r>
      <w:r w:rsidRPr="00D250D7">
        <w:rPr>
          <w:rFonts w:ascii="Arial" w:hAnsi="Arial" w:cs="Arial"/>
          <w:sz w:val="24"/>
          <w:szCs w:val="24"/>
        </w:rPr>
        <w:t xml:space="preserve">mm na zadní stěně, hemosiderinová spodina, Forrest IIc. </w:t>
      </w:r>
    </w:p>
    <w:p w:rsidR="008C1F57" w:rsidRDefault="008C1F57" w:rsidP="003F0299">
      <w:pPr>
        <w:autoSpaceDE w:val="0"/>
        <w:autoSpaceDN w:val="0"/>
        <w:adjustRightInd w:val="0"/>
        <w:jc w:val="both"/>
        <w:rPr>
          <w:rFonts w:ascii="Arial" w:hAnsi="Arial" w:cs="Arial"/>
          <w:sz w:val="24"/>
          <w:szCs w:val="24"/>
        </w:rPr>
      </w:pPr>
    </w:p>
    <w:p w:rsidR="008C1F57" w:rsidRDefault="008C1F57" w:rsidP="003F0299">
      <w:pPr>
        <w:autoSpaceDE w:val="0"/>
        <w:autoSpaceDN w:val="0"/>
        <w:adjustRightInd w:val="0"/>
        <w:jc w:val="both"/>
        <w:rPr>
          <w:rFonts w:ascii="Arial" w:hAnsi="Arial" w:cs="Arial"/>
          <w:sz w:val="24"/>
          <w:szCs w:val="24"/>
        </w:rPr>
      </w:pPr>
      <w:r>
        <w:rPr>
          <w:rFonts w:ascii="Arial" w:hAnsi="Arial" w:cs="Arial"/>
          <w:sz w:val="24"/>
          <w:szCs w:val="24"/>
        </w:rPr>
        <w:t>Tabulka Klasifikace krvácejícího vředu</w:t>
      </w:r>
    </w:p>
    <w:tbl>
      <w:tblPr>
        <w:tblW w:w="8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1"/>
        <w:gridCol w:w="5530"/>
      </w:tblGrid>
      <w:tr w:rsidR="008C1F57" w:rsidRPr="004152C0">
        <w:trPr>
          <w:trHeight w:val="240"/>
          <w:jc w:val="center"/>
        </w:trPr>
        <w:tc>
          <w:tcPr>
            <w:tcW w:w="2711" w:type="dxa"/>
            <w:tcBorders>
              <w:top w:val="single" w:sz="4" w:space="0" w:color="auto"/>
              <w:left w:val="single" w:sz="4" w:space="0" w:color="auto"/>
              <w:bottom w:val="single" w:sz="4" w:space="0" w:color="auto"/>
              <w:right w:val="single" w:sz="4" w:space="0" w:color="auto"/>
            </w:tcBorders>
          </w:tcPr>
          <w:p w:rsidR="008C1F57" w:rsidRPr="00463C2C" w:rsidRDefault="008C1F57" w:rsidP="004152C0">
            <w:pPr>
              <w:rPr>
                <w:rFonts w:ascii="Arial" w:hAnsi="Arial" w:cs="Arial"/>
              </w:rPr>
            </w:pPr>
            <w:r w:rsidRPr="00463C2C">
              <w:rPr>
                <w:rFonts w:ascii="Arial" w:hAnsi="Arial" w:cs="Arial"/>
              </w:rPr>
              <w:t>Forrest I a</w:t>
            </w:r>
          </w:p>
        </w:tc>
        <w:tc>
          <w:tcPr>
            <w:tcW w:w="0" w:type="auto"/>
            <w:tcBorders>
              <w:top w:val="single" w:sz="4" w:space="0" w:color="auto"/>
              <w:left w:val="single" w:sz="4" w:space="0" w:color="auto"/>
              <w:bottom w:val="single" w:sz="4" w:space="0" w:color="auto"/>
              <w:right w:val="single" w:sz="4" w:space="0" w:color="auto"/>
            </w:tcBorders>
          </w:tcPr>
          <w:p w:rsidR="008C1F57" w:rsidRPr="00463C2C" w:rsidRDefault="008C1F57" w:rsidP="004152C0">
            <w:pPr>
              <w:rPr>
                <w:rFonts w:ascii="Arial" w:hAnsi="Arial" w:cs="Arial"/>
              </w:rPr>
            </w:pPr>
            <w:r w:rsidRPr="00463C2C">
              <w:rPr>
                <w:rFonts w:ascii="Arial" w:hAnsi="Arial" w:cs="Arial"/>
              </w:rPr>
              <w:t>Stříkající, arteriální krvácení</w:t>
            </w:r>
          </w:p>
        </w:tc>
      </w:tr>
      <w:tr w:rsidR="008C1F57" w:rsidRPr="004152C0">
        <w:trPr>
          <w:trHeight w:val="240"/>
          <w:jc w:val="center"/>
        </w:trPr>
        <w:tc>
          <w:tcPr>
            <w:tcW w:w="2711" w:type="dxa"/>
            <w:tcBorders>
              <w:top w:val="single" w:sz="4" w:space="0" w:color="auto"/>
              <w:left w:val="single" w:sz="4" w:space="0" w:color="auto"/>
              <w:bottom w:val="single" w:sz="4" w:space="0" w:color="auto"/>
              <w:right w:val="single" w:sz="4" w:space="0" w:color="auto"/>
            </w:tcBorders>
          </w:tcPr>
          <w:p w:rsidR="008C1F57" w:rsidRPr="00463C2C" w:rsidRDefault="008C1F57" w:rsidP="004152C0">
            <w:pPr>
              <w:rPr>
                <w:rFonts w:ascii="Arial" w:hAnsi="Arial" w:cs="Arial"/>
              </w:rPr>
            </w:pPr>
            <w:r w:rsidRPr="00463C2C">
              <w:rPr>
                <w:rFonts w:ascii="Arial" w:hAnsi="Arial" w:cs="Arial"/>
              </w:rPr>
              <w:t>Forrest I b</w:t>
            </w:r>
          </w:p>
        </w:tc>
        <w:tc>
          <w:tcPr>
            <w:tcW w:w="0" w:type="auto"/>
            <w:tcBorders>
              <w:top w:val="single" w:sz="4" w:space="0" w:color="auto"/>
              <w:left w:val="single" w:sz="4" w:space="0" w:color="auto"/>
              <w:bottom w:val="single" w:sz="4" w:space="0" w:color="auto"/>
              <w:right w:val="single" w:sz="4" w:space="0" w:color="auto"/>
            </w:tcBorders>
          </w:tcPr>
          <w:p w:rsidR="008C1F57" w:rsidRPr="00463C2C" w:rsidRDefault="008C1F57" w:rsidP="004152C0">
            <w:pPr>
              <w:rPr>
                <w:rFonts w:ascii="Arial" w:hAnsi="Arial" w:cs="Arial"/>
              </w:rPr>
            </w:pPr>
            <w:r w:rsidRPr="00463C2C">
              <w:rPr>
                <w:rFonts w:ascii="Arial" w:hAnsi="Arial" w:cs="Arial"/>
              </w:rPr>
              <w:t>Sáknoucí, pokračující (žilní) krvácení ze spodiny vředu</w:t>
            </w:r>
          </w:p>
        </w:tc>
      </w:tr>
      <w:tr w:rsidR="008C1F57" w:rsidRPr="004152C0">
        <w:trPr>
          <w:trHeight w:val="240"/>
          <w:jc w:val="center"/>
        </w:trPr>
        <w:tc>
          <w:tcPr>
            <w:tcW w:w="2711" w:type="dxa"/>
            <w:tcBorders>
              <w:top w:val="single" w:sz="4" w:space="0" w:color="auto"/>
              <w:left w:val="single" w:sz="4" w:space="0" w:color="auto"/>
              <w:bottom w:val="single" w:sz="4" w:space="0" w:color="auto"/>
              <w:right w:val="single" w:sz="4" w:space="0" w:color="auto"/>
            </w:tcBorders>
          </w:tcPr>
          <w:p w:rsidR="008C1F57" w:rsidRPr="00463C2C" w:rsidRDefault="008C1F57" w:rsidP="004152C0">
            <w:pPr>
              <w:rPr>
                <w:rFonts w:ascii="Arial" w:hAnsi="Arial" w:cs="Arial"/>
              </w:rPr>
            </w:pPr>
            <w:r w:rsidRPr="00463C2C">
              <w:rPr>
                <w:rFonts w:ascii="Arial" w:hAnsi="Arial" w:cs="Arial"/>
              </w:rPr>
              <w:t>Forrest II a</w:t>
            </w:r>
          </w:p>
        </w:tc>
        <w:tc>
          <w:tcPr>
            <w:tcW w:w="0" w:type="auto"/>
            <w:tcBorders>
              <w:top w:val="single" w:sz="4" w:space="0" w:color="auto"/>
              <w:left w:val="single" w:sz="4" w:space="0" w:color="auto"/>
              <w:bottom w:val="single" w:sz="4" w:space="0" w:color="auto"/>
              <w:right w:val="single" w:sz="4" w:space="0" w:color="auto"/>
            </w:tcBorders>
          </w:tcPr>
          <w:p w:rsidR="008C1F57" w:rsidRPr="00463C2C" w:rsidRDefault="008C1F57" w:rsidP="004152C0">
            <w:pPr>
              <w:rPr>
                <w:rFonts w:ascii="Arial" w:hAnsi="Arial" w:cs="Arial"/>
              </w:rPr>
            </w:pPr>
            <w:r w:rsidRPr="00463C2C">
              <w:rPr>
                <w:rFonts w:ascii="Arial" w:hAnsi="Arial" w:cs="Arial"/>
              </w:rPr>
              <w:t>Viditelná zející céva na spodině vředu</w:t>
            </w:r>
          </w:p>
        </w:tc>
      </w:tr>
      <w:tr w:rsidR="008C1F57" w:rsidRPr="004152C0">
        <w:trPr>
          <w:trHeight w:val="240"/>
          <w:jc w:val="center"/>
        </w:trPr>
        <w:tc>
          <w:tcPr>
            <w:tcW w:w="2711" w:type="dxa"/>
            <w:tcBorders>
              <w:top w:val="single" w:sz="4" w:space="0" w:color="auto"/>
              <w:left w:val="single" w:sz="4" w:space="0" w:color="auto"/>
              <w:bottom w:val="single" w:sz="4" w:space="0" w:color="auto"/>
              <w:right w:val="single" w:sz="4" w:space="0" w:color="auto"/>
            </w:tcBorders>
          </w:tcPr>
          <w:p w:rsidR="008C1F57" w:rsidRPr="00463C2C" w:rsidRDefault="008C1F57" w:rsidP="004152C0">
            <w:pPr>
              <w:rPr>
                <w:rFonts w:ascii="Arial" w:hAnsi="Arial" w:cs="Arial"/>
              </w:rPr>
            </w:pPr>
            <w:r w:rsidRPr="00463C2C">
              <w:rPr>
                <w:rFonts w:ascii="Arial" w:hAnsi="Arial" w:cs="Arial"/>
              </w:rPr>
              <w:t>Forrest II b</w:t>
            </w:r>
          </w:p>
        </w:tc>
        <w:tc>
          <w:tcPr>
            <w:tcW w:w="0" w:type="auto"/>
            <w:tcBorders>
              <w:top w:val="single" w:sz="4" w:space="0" w:color="auto"/>
              <w:left w:val="single" w:sz="4" w:space="0" w:color="auto"/>
              <w:bottom w:val="single" w:sz="4" w:space="0" w:color="auto"/>
              <w:right w:val="single" w:sz="4" w:space="0" w:color="auto"/>
            </w:tcBorders>
          </w:tcPr>
          <w:p w:rsidR="008C1F57" w:rsidRPr="00463C2C" w:rsidRDefault="008C1F57" w:rsidP="004152C0">
            <w:pPr>
              <w:rPr>
                <w:rFonts w:ascii="Arial" w:hAnsi="Arial" w:cs="Arial"/>
              </w:rPr>
            </w:pPr>
            <w:r w:rsidRPr="00463C2C">
              <w:rPr>
                <w:rFonts w:ascii="Arial" w:hAnsi="Arial" w:cs="Arial"/>
              </w:rPr>
              <w:t>Lnoucí koagulum na spodině vředu</w:t>
            </w:r>
          </w:p>
        </w:tc>
      </w:tr>
      <w:tr w:rsidR="008C1F57" w:rsidRPr="004152C0">
        <w:trPr>
          <w:trHeight w:val="240"/>
          <w:jc w:val="center"/>
        </w:trPr>
        <w:tc>
          <w:tcPr>
            <w:tcW w:w="2711" w:type="dxa"/>
            <w:tcBorders>
              <w:top w:val="single" w:sz="4" w:space="0" w:color="auto"/>
              <w:left w:val="single" w:sz="4" w:space="0" w:color="auto"/>
              <w:bottom w:val="single" w:sz="4" w:space="0" w:color="auto"/>
              <w:right w:val="single" w:sz="4" w:space="0" w:color="auto"/>
            </w:tcBorders>
          </w:tcPr>
          <w:p w:rsidR="008C1F57" w:rsidRPr="00463C2C" w:rsidRDefault="008C1F57" w:rsidP="004152C0">
            <w:pPr>
              <w:rPr>
                <w:rFonts w:ascii="Arial" w:hAnsi="Arial" w:cs="Arial"/>
              </w:rPr>
            </w:pPr>
            <w:r w:rsidRPr="00463C2C">
              <w:rPr>
                <w:rFonts w:ascii="Arial" w:hAnsi="Arial" w:cs="Arial"/>
              </w:rPr>
              <w:t>Forrest II c</w:t>
            </w:r>
          </w:p>
        </w:tc>
        <w:tc>
          <w:tcPr>
            <w:tcW w:w="0" w:type="auto"/>
            <w:tcBorders>
              <w:top w:val="single" w:sz="4" w:space="0" w:color="auto"/>
              <w:left w:val="single" w:sz="4" w:space="0" w:color="auto"/>
              <w:bottom w:val="single" w:sz="4" w:space="0" w:color="auto"/>
              <w:right w:val="single" w:sz="4" w:space="0" w:color="auto"/>
            </w:tcBorders>
          </w:tcPr>
          <w:p w:rsidR="008C1F57" w:rsidRPr="00463C2C" w:rsidRDefault="008C1F57" w:rsidP="004152C0">
            <w:pPr>
              <w:rPr>
                <w:rFonts w:ascii="Arial" w:hAnsi="Arial" w:cs="Arial"/>
              </w:rPr>
            </w:pPr>
            <w:r w:rsidRPr="00463C2C">
              <w:rPr>
                <w:rFonts w:ascii="Arial" w:hAnsi="Arial" w:cs="Arial"/>
              </w:rPr>
              <w:t>Hematinová stigmata recentního krvácení bez známek jeho pokračování</w:t>
            </w:r>
          </w:p>
        </w:tc>
      </w:tr>
      <w:tr w:rsidR="008C1F57" w:rsidRPr="004152C0">
        <w:trPr>
          <w:trHeight w:val="240"/>
          <w:jc w:val="center"/>
        </w:trPr>
        <w:tc>
          <w:tcPr>
            <w:tcW w:w="2711" w:type="dxa"/>
            <w:tcBorders>
              <w:top w:val="single" w:sz="4" w:space="0" w:color="auto"/>
              <w:left w:val="single" w:sz="4" w:space="0" w:color="auto"/>
              <w:bottom w:val="single" w:sz="4" w:space="0" w:color="auto"/>
              <w:right w:val="single" w:sz="4" w:space="0" w:color="auto"/>
            </w:tcBorders>
          </w:tcPr>
          <w:p w:rsidR="008C1F57" w:rsidRPr="00463C2C" w:rsidRDefault="008C1F57" w:rsidP="004152C0">
            <w:pPr>
              <w:rPr>
                <w:rFonts w:ascii="Arial" w:hAnsi="Arial" w:cs="Arial"/>
              </w:rPr>
            </w:pPr>
            <w:r w:rsidRPr="00463C2C">
              <w:rPr>
                <w:rFonts w:ascii="Arial" w:hAnsi="Arial" w:cs="Arial"/>
              </w:rPr>
              <w:lastRenderedPageBreak/>
              <w:t>Forrest III</w:t>
            </w:r>
          </w:p>
        </w:tc>
        <w:tc>
          <w:tcPr>
            <w:tcW w:w="0" w:type="auto"/>
            <w:tcBorders>
              <w:top w:val="single" w:sz="4" w:space="0" w:color="auto"/>
              <w:left w:val="single" w:sz="4" w:space="0" w:color="auto"/>
              <w:bottom w:val="single" w:sz="4" w:space="0" w:color="auto"/>
              <w:right w:val="single" w:sz="4" w:space="0" w:color="auto"/>
            </w:tcBorders>
          </w:tcPr>
          <w:p w:rsidR="008C1F57" w:rsidRPr="00463C2C" w:rsidRDefault="008C1F57" w:rsidP="004152C0">
            <w:pPr>
              <w:rPr>
                <w:rFonts w:ascii="Arial" w:hAnsi="Arial" w:cs="Arial"/>
              </w:rPr>
            </w:pPr>
            <w:r w:rsidRPr="00463C2C">
              <w:rPr>
                <w:rFonts w:ascii="Arial" w:hAnsi="Arial" w:cs="Arial"/>
              </w:rPr>
              <w:t>Vřed bez známek recentního či pokračujícího krvácení</w:t>
            </w:r>
          </w:p>
        </w:tc>
      </w:tr>
    </w:tbl>
    <w:p w:rsidR="008C1F57" w:rsidRPr="002876AE" w:rsidRDefault="008C1F57" w:rsidP="003F0299">
      <w:pPr>
        <w:autoSpaceDE w:val="0"/>
        <w:autoSpaceDN w:val="0"/>
        <w:adjustRightInd w:val="0"/>
        <w:jc w:val="both"/>
        <w:rPr>
          <w:rFonts w:ascii="Arial" w:hAnsi="Arial" w:cs="Arial"/>
        </w:rPr>
      </w:pPr>
      <w:r>
        <w:rPr>
          <w:rFonts w:ascii="Arial" w:hAnsi="Arial" w:cs="Arial"/>
        </w:rPr>
        <w:t xml:space="preserve">       </w:t>
      </w:r>
      <w:r w:rsidRPr="002876AE">
        <w:rPr>
          <w:rFonts w:ascii="Arial" w:hAnsi="Arial" w:cs="Arial"/>
        </w:rPr>
        <w:t>Zdroj: Lékařské klasifikace online, 2013</w:t>
      </w:r>
    </w:p>
    <w:p w:rsidR="008C1F57" w:rsidRDefault="008C1F57" w:rsidP="003F0299">
      <w:pPr>
        <w:autoSpaceDE w:val="0"/>
        <w:autoSpaceDN w:val="0"/>
        <w:adjustRightInd w:val="0"/>
        <w:jc w:val="both"/>
        <w:rPr>
          <w:rFonts w:ascii="Arial" w:hAnsi="Arial" w:cs="Arial"/>
          <w:sz w:val="24"/>
          <w:szCs w:val="24"/>
        </w:rPr>
      </w:pPr>
    </w:p>
    <w:p w:rsidR="008C1F57" w:rsidRPr="00D250D7" w:rsidRDefault="008C1F57" w:rsidP="003F0299">
      <w:pPr>
        <w:autoSpaceDE w:val="0"/>
        <w:autoSpaceDN w:val="0"/>
        <w:adjustRightInd w:val="0"/>
        <w:jc w:val="both"/>
        <w:rPr>
          <w:rFonts w:ascii="Arial" w:hAnsi="Arial" w:cs="Arial"/>
          <w:sz w:val="24"/>
          <w:szCs w:val="24"/>
        </w:rPr>
      </w:pPr>
      <w:r w:rsidRPr="00D250D7">
        <w:rPr>
          <w:rFonts w:ascii="Arial" w:hAnsi="Arial" w:cs="Arial"/>
          <w:sz w:val="24"/>
          <w:szCs w:val="24"/>
        </w:rPr>
        <w:t xml:space="preserve">Vedle </w:t>
      </w:r>
      <w:r>
        <w:rPr>
          <w:rFonts w:ascii="Arial" w:hAnsi="Arial" w:cs="Arial"/>
          <w:sz w:val="24"/>
          <w:szCs w:val="24"/>
        </w:rPr>
        <w:t xml:space="preserve">jsou </w:t>
      </w:r>
      <w:r w:rsidRPr="00D250D7">
        <w:rPr>
          <w:rFonts w:ascii="Arial" w:hAnsi="Arial" w:cs="Arial"/>
          <w:sz w:val="24"/>
          <w:szCs w:val="24"/>
        </w:rPr>
        <w:t>dvě drobné eroze, kter</w:t>
      </w:r>
      <w:r>
        <w:rPr>
          <w:rFonts w:ascii="Arial" w:hAnsi="Arial" w:cs="Arial"/>
          <w:sz w:val="24"/>
          <w:szCs w:val="24"/>
        </w:rPr>
        <w:t xml:space="preserve">é jsou </w:t>
      </w:r>
      <w:r w:rsidRPr="00D250D7">
        <w:rPr>
          <w:rFonts w:ascii="Arial" w:hAnsi="Arial" w:cs="Arial"/>
          <w:sz w:val="24"/>
          <w:szCs w:val="24"/>
        </w:rPr>
        <w:t>také v časné zástavě krvácení. Závěr: zdroj krvácení z vředu na z</w:t>
      </w:r>
      <w:r w:rsidR="00870C8A">
        <w:rPr>
          <w:rFonts w:ascii="Arial" w:hAnsi="Arial" w:cs="Arial"/>
          <w:sz w:val="24"/>
          <w:szCs w:val="24"/>
        </w:rPr>
        <w:t>adní stěně bulbu velikosti 12x</w:t>
      </w:r>
      <w:r w:rsidRPr="00D250D7">
        <w:rPr>
          <w:rFonts w:ascii="Arial" w:hAnsi="Arial" w:cs="Arial"/>
          <w:sz w:val="24"/>
          <w:szCs w:val="24"/>
        </w:rPr>
        <w:t>12 mm, toho č</w:t>
      </w:r>
      <w:r>
        <w:rPr>
          <w:rFonts w:ascii="Arial" w:hAnsi="Arial" w:cs="Arial"/>
          <w:sz w:val="24"/>
          <w:szCs w:val="24"/>
        </w:rPr>
        <w:t xml:space="preserve">asu </w:t>
      </w:r>
      <w:r w:rsidRPr="00D250D7">
        <w:rPr>
          <w:rFonts w:ascii="Arial" w:hAnsi="Arial" w:cs="Arial"/>
          <w:sz w:val="24"/>
          <w:szCs w:val="24"/>
        </w:rPr>
        <w:t xml:space="preserve">stupeň Forrest IIc, hemosiderinová spodina bez pahýlu cévy. Vedle dvě </w:t>
      </w:r>
      <w:r>
        <w:rPr>
          <w:rFonts w:ascii="Arial" w:hAnsi="Arial" w:cs="Arial"/>
          <w:sz w:val="24"/>
          <w:szCs w:val="24"/>
        </w:rPr>
        <w:t xml:space="preserve">drobné eroze </w:t>
      </w:r>
      <w:r w:rsidRPr="00D250D7">
        <w:rPr>
          <w:rFonts w:ascii="Arial" w:hAnsi="Arial" w:cs="Arial"/>
          <w:sz w:val="24"/>
          <w:szCs w:val="24"/>
        </w:rPr>
        <w:t>v časné zástavě krvácení spontánně.</w:t>
      </w:r>
    </w:p>
    <w:p w:rsidR="008C1F57" w:rsidRPr="00D250D7" w:rsidRDefault="008C1F57" w:rsidP="003F0299">
      <w:pPr>
        <w:autoSpaceDE w:val="0"/>
        <w:autoSpaceDN w:val="0"/>
        <w:adjustRightInd w:val="0"/>
        <w:jc w:val="both"/>
        <w:rPr>
          <w:rFonts w:ascii="Arial" w:hAnsi="Arial" w:cs="Arial"/>
          <w:sz w:val="24"/>
          <w:szCs w:val="24"/>
        </w:rPr>
      </w:pPr>
      <w:r w:rsidRPr="00D250D7">
        <w:rPr>
          <w:rFonts w:ascii="Arial" w:hAnsi="Arial" w:cs="Arial"/>
          <w:sz w:val="24"/>
          <w:szCs w:val="24"/>
        </w:rPr>
        <w:t>Doporučení: 24 hodin nic per os, pak dva dny tekutá strava, další dva dny kašovitá</w:t>
      </w:r>
      <w:r>
        <w:rPr>
          <w:rFonts w:ascii="Arial" w:hAnsi="Arial" w:cs="Arial"/>
          <w:sz w:val="24"/>
          <w:szCs w:val="24"/>
        </w:rPr>
        <w:t xml:space="preserve"> </w:t>
      </w:r>
      <w:r w:rsidRPr="00D250D7">
        <w:rPr>
          <w:rFonts w:ascii="Arial" w:hAnsi="Arial" w:cs="Arial"/>
          <w:sz w:val="24"/>
          <w:szCs w:val="24"/>
        </w:rPr>
        <w:t>strava, pak může jíst normálně.</w:t>
      </w:r>
      <w:r>
        <w:rPr>
          <w:rFonts w:ascii="Arial" w:hAnsi="Arial" w:cs="Arial"/>
          <w:sz w:val="24"/>
          <w:szCs w:val="24"/>
        </w:rPr>
        <w:t xml:space="preserve"> </w:t>
      </w:r>
      <w:r w:rsidRPr="00D250D7">
        <w:rPr>
          <w:rFonts w:ascii="Arial" w:hAnsi="Arial" w:cs="Arial"/>
          <w:sz w:val="24"/>
          <w:szCs w:val="24"/>
        </w:rPr>
        <w:t>Bolus Helicid 80 mg i.</w:t>
      </w:r>
      <w:r>
        <w:rPr>
          <w:rFonts w:ascii="Arial" w:hAnsi="Arial" w:cs="Arial"/>
          <w:sz w:val="24"/>
          <w:szCs w:val="24"/>
        </w:rPr>
        <w:t xml:space="preserve"> </w:t>
      </w:r>
      <w:r w:rsidRPr="00D250D7">
        <w:rPr>
          <w:rFonts w:ascii="Arial" w:hAnsi="Arial" w:cs="Arial"/>
          <w:sz w:val="24"/>
          <w:szCs w:val="24"/>
        </w:rPr>
        <w:t>v., pak 240 mg i.</w:t>
      </w:r>
      <w:r>
        <w:rPr>
          <w:rFonts w:ascii="Arial" w:hAnsi="Arial" w:cs="Arial"/>
          <w:sz w:val="24"/>
          <w:szCs w:val="24"/>
        </w:rPr>
        <w:t xml:space="preserve"> </w:t>
      </w:r>
      <w:r w:rsidRPr="00D250D7">
        <w:rPr>
          <w:rFonts w:ascii="Arial" w:hAnsi="Arial" w:cs="Arial"/>
          <w:sz w:val="24"/>
          <w:szCs w:val="24"/>
        </w:rPr>
        <w:t>v. na 24 hodin 3 dny, pak přechod na p.</w:t>
      </w:r>
      <w:r>
        <w:rPr>
          <w:rFonts w:ascii="Arial" w:hAnsi="Arial" w:cs="Arial"/>
          <w:sz w:val="24"/>
          <w:szCs w:val="24"/>
        </w:rPr>
        <w:t xml:space="preserve"> </w:t>
      </w:r>
      <w:r w:rsidRPr="00D250D7">
        <w:rPr>
          <w:rFonts w:ascii="Arial" w:hAnsi="Arial" w:cs="Arial"/>
          <w:sz w:val="24"/>
          <w:szCs w:val="24"/>
        </w:rPr>
        <w:t>o.</w:t>
      </w:r>
      <w:r>
        <w:rPr>
          <w:rFonts w:ascii="Arial" w:hAnsi="Arial" w:cs="Arial"/>
          <w:sz w:val="24"/>
          <w:szCs w:val="24"/>
        </w:rPr>
        <w:t xml:space="preserve"> </w:t>
      </w:r>
      <w:r w:rsidR="00870C8A">
        <w:rPr>
          <w:rFonts w:ascii="Arial" w:hAnsi="Arial" w:cs="Arial"/>
          <w:sz w:val="24"/>
          <w:szCs w:val="24"/>
        </w:rPr>
        <w:t>Helicid 20 mg cps. 1–1–</w:t>
      </w:r>
      <w:r w:rsidRPr="00D250D7">
        <w:rPr>
          <w:rFonts w:ascii="Arial" w:hAnsi="Arial" w:cs="Arial"/>
          <w:sz w:val="24"/>
          <w:szCs w:val="24"/>
        </w:rPr>
        <w:t>2, před propuštěním kontrolní gastroskopie s</w:t>
      </w:r>
      <w:r>
        <w:rPr>
          <w:rFonts w:ascii="Arial" w:hAnsi="Arial" w:cs="Arial"/>
          <w:sz w:val="24"/>
          <w:szCs w:val="24"/>
        </w:rPr>
        <w:t> </w:t>
      </w:r>
      <w:r w:rsidRPr="00D250D7">
        <w:rPr>
          <w:rFonts w:ascii="Arial" w:hAnsi="Arial" w:cs="Arial"/>
          <w:sz w:val="24"/>
          <w:szCs w:val="24"/>
        </w:rPr>
        <w:t>odběrem</w:t>
      </w:r>
      <w:r>
        <w:rPr>
          <w:rFonts w:ascii="Arial" w:hAnsi="Arial" w:cs="Arial"/>
          <w:sz w:val="24"/>
          <w:szCs w:val="24"/>
        </w:rPr>
        <w:t xml:space="preserve"> Helicobacter pylori. </w:t>
      </w:r>
      <w:r w:rsidRPr="00D250D7">
        <w:rPr>
          <w:rFonts w:ascii="Arial" w:hAnsi="Arial" w:cs="Arial"/>
          <w:sz w:val="24"/>
          <w:szCs w:val="24"/>
        </w:rPr>
        <w:t xml:space="preserve">Při potřebě </w:t>
      </w:r>
      <w:r>
        <w:rPr>
          <w:rFonts w:ascii="Arial" w:hAnsi="Arial" w:cs="Arial"/>
          <w:sz w:val="24"/>
          <w:szCs w:val="24"/>
        </w:rPr>
        <w:t xml:space="preserve">kontrola kdykoliv. </w:t>
      </w:r>
      <w:r w:rsidRPr="00D250D7">
        <w:rPr>
          <w:rFonts w:ascii="Arial" w:hAnsi="Arial" w:cs="Arial"/>
          <w:sz w:val="24"/>
          <w:szCs w:val="24"/>
        </w:rPr>
        <w:t>Na oddělení přeměřit TK, P, SpO2 30 minut po výkonu.</w:t>
      </w:r>
      <w:r>
        <w:rPr>
          <w:rFonts w:ascii="Arial" w:hAnsi="Arial" w:cs="Arial"/>
          <w:sz w:val="24"/>
          <w:szCs w:val="24"/>
        </w:rPr>
        <w:t xml:space="preserve"> </w:t>
      </w:r>
      <w:r w:rsidRPr="00D250D7">
        <w:rPr>
          <w:rFonts w:ascii="Arial" w:hAnsi="Arial" w:cs="Arial"/>
          <w:sz w:val="24"/>
          <w:szCs w:val="24"/>
        </w:rPr>
        <w:t>Pacient předán chirurgickému sanitář</w:t>
      </w:r>
      <w:r>
        <w:rPr>
          <w:rFonts w:ascii="Arial" w:hAnsi="Arial" w:cs="Arial"/>
          <w:sz w:val="24"/>
          <w:szCs w:val="24"/>
        </w:rPr>
        <w:t>ovi v</w:t>
      </w:r>
      <w:r w:rsidRPr="00D250D7">
        <w:rPr>
          <w:rFonts w:ascii="Arial" w:hAnsi="Arial" w:cs="Arial"/>
          <w:sz w:val="24"/>
          <w:szCs w:val="24"/>
        </w:rPr>
        <w:t xml:space="preserve"> 19:35 hodin.</w:t>
      </w:r>
    </w:p>
    <w:p w:rsidR="008C1F57" w:rsidRDefault="008C1F57" w:rsidP="003F0299">
      <w:pPr>
        <w:autoSpaceDE w:val="0"/>
        <w:autoSpaceDN w:val="0"/>
        <w:adjustRightInd w:val="0"/>
        <w:jc w:val="both"/>
        <w:rPr>
          <w:rFonts w:ascii="Arial" w:hAnsi="Arial" w:cs="Arial"/>
          <w:sz w:val="24"/>
          <w:szCs w:val="24"/>
        </w:rPr>
      </w:pPr>
    </w:p>
    <w:p w:rsidR="008C1F57" w:rsidRPr="00D250D7" w:rsidRDefault="008C1F57" w:rsidP="003F0299">
      <w:pPr>
        <w:autoSpaceDE w:val="0"/>
        <w:autoSpaceDN w:val="0"/>
        <w:adjustRightInd w:val="0"/>
        <w:jc w:val="both"/>
        <w:rPr>
          <w:rFonts w:ascii="Arial" w:hAnsi="Arial" w:cs="Arial"/>
          <w:sz w:val="24"/>
          <w:szCs w:val="24"/>
        </w:rPr>
      </w:pPr>
      <w:r w:rsidRPr="00031F0B">
        <w:rPr>
          <w:rFonts w:ascii="Arial" w:hAnsi="Arial" w:cs="Arial"/>
          <w:b/>
          <w:sz w:val="24"/>
          <w:szCs w:val="24"/>
        </w:rPr>
        <w:t>Po gastroskopickém vyšetření:</w:t>
      </w:r>
      <w:r w:rsidRPr="00D250D7">
        <w:rPr>
          <w:rFonts w:ascii="Arial" w:hAnsi="Arial" w:cs="Arial"/>
          <w:sz w:val="24"/>
          <w:szCs w:val="24"/>
        </w:rPr>
        <w:t xml:space="preserve"> fyziologické funkce stabilní, hraniční hypertenze,</w:t>
      </w:r>
      <w:r>
        <w:rPr>
          <w:rFonts w:ascii="Arial" w:hAnsi="Arial" w:cs="Arial"/>
          <w:sz w:val="24"/>
          <w:szCs w:val="24"/>
        </w:rPr>
        <w:t xml:space="preserve"> </w:t>
      </w:r>
      <w:r w:rsidRPr="00D250D7">
        <w:rPr>
          <w:rFonts w:ascii="Arial" w:hAnsi="Arial" w:cs="Arial"/>
          <w:sz w:val="24"/>
          <w:szCs w:val="24"/>
        </w:rPr>
        <w:t>normokardie, afebrilní, diuréza dostačující, moč čirá, bez patologických příměsí. Močí</w:t>
      </w:r>
    </w:p>
    <w:p w:rsidR="008C1F57" w:rsidRPr="00D250D7" w:rsidRDefault="008C1F57" w:rsidP="003F0299">
      <w:pPr>
        <w:autoSpaceDE w:val="0"/>
        <w:autoSpaceDN w:val="0"/>
        <w:adjustRightInd w:val="0"/>
        <w:jc w:val="both"/>
        <w:rPr>
          <w:rFonts w:ascii="Arial" w:hAnsi="Arial" w:cs="Arial"/>
          <w:sz w:val="24"/>
          <w:szCs w:val="24"/>
        </w:rPr>
      </w:pPr>
      <w:r w:rsidRPr="00D250D7">
        <w:rPr>
          <w:rFonts w:ascii="Arial" w:hAnsi="Arial" w:cs="Arial"/>
          <w:sz w:val="24"/>
          <w:szCs w:val="24"/>
        </w:rPr>
        <w:t>do urinoáru z důvodu kontinuální terapie.</w:t>
      </w:r>
      <w:r>
        <w:rPr>
          <w:rFonts w:ascii="Arial" w:hAnsi="Arial" w:cs="Arial"/>
          <w:sz w:val="24"/>
          <w:szCs w:val="24"/>
        </w:rPr>
        <w:t xml:space="preserve"> Pacient má přísný klid na lůžku. Pacient je v riziku pádu.</w:t>
      </w:r>
    </w:p>
    <w:p w:rsidR="008C1F57" w:rsidRDefault="008C1F57" w:rsidP="003F0299">
      <w:pPr>
        <w:autoSpaceDE w:val="0"/>
        <w:autoSpaceDN w:val="0"/>
        <w:adjustRightInd w:val="0"/>
        <w:jc w:val="both"/>
        <w:rPr>
          <w:rFonts w:ascii="Arial" w:hAnsi="Arial" w:cs="Arial"/>
          <w:sz w:val="24"/>
          <w:szCs w:val="24"/>
        </w:rPr>
      </w:pPr>
    </w:p>
    <w:p w:rsidR="008C1F57" w:rsidRPr="00D250D7" w:rsidRDefault="008C1F57" w:rsidP="003F0299">
      <w:pPr>
        <w:autoSpaceDE w:val="0"/>
        <w:autoSpaceDN w:val="0"/>
        <w:adjustRightInd w:val="0"/>
        <w:jc w:val="both"/>
        <w:rPr>
          <w:rFonts w:ascii="Arial" w:hAnsi="Arial" w:cs="Arial"/>
          <w:b/>
          <w:bCs/>
          <w:sz w:val="24"/>
          <w:szCs w:val="24"/>
        </w:rPr>
      </w:pPr>
      <w:r>
        <w:rPr>
          <w:rFonts w:ascii="Arial" w:hAnsi="Arial" w:cs="Arial"/>
          <w:b/>
          <w:bCs/>
          <w:sz w:val="24"/>
          <w:szCs w:val="24"/>
        </w:rPr>
        <w:t xml:space="preserve">2. </w:t>
      </w:r>
      <w:r w:rsidRPr="00D250D7">
        <w:rPr>
          <w:rFonts w:ascii="Arial" w:hAnsi="Arial" w:cs="Arial"/>
          <w:b/>
          <w:bCs/>
          <w:sz w:val="24"/>
          <w:szCs w:val="24"/>
        </w:rPr>
        <w:t>den hospitalizace</w:t>
      </w:r>
    </w:p>
    <w:p w:rsidR="008C1F57" w:rsidRPr="00D250D7" w:rsidRDefault="008C1F57" w:rsidP="003F0299">
      <w:pPr>
        <w:autoSpaceDE w:val="0"/>
        <w:autoSpaceDN w:val="0"/>
        <w:adjustRightInd w:val="0"/>
        <w:jc w:val="both"/>
        <w:rPr>
          <w:rFonts w:ascii="Arial" w:hAnsi="Arial" w:cs="Arial"/>
          <w:sz w:val="24"/>
          <w:szCs w:val="24"/>
        </w:rPr>
      </w:pPr>
      <w:r>
        <w:rPr>
          <w:rFonts w:ascii="Arial" w:hAnsi="Arial" w:cs="Arial"/>
          <w:sz w:val="24"/>
          <w:szCs w:val="24"/>
        </w:rPr>
        <w:t>Pacientovi byl</w:t>
      </w:r>
      <w:r w:rsidRPr="00D250D7">
        <w:rPr>
          <w:rFonts w:ascii="Arial" w:hAnsi="Arial" w:cs="Arial"/>
          <w:sz w:val="24"/>
          <w:szCs w:val="24"/>
        </w:rPr>
        <w:t xml:space="preserve"> sdělen výsledek proběhlého gastroskopického vyšetř</w:t>
      </w:r>
      <w:r>
        <w:rPr>
          <w:rFonts w:ascii="Arial" w:hAnsi="Arial" w:cs="Arial"/>
          <w:sz w:val="24"/>
          <w:szCs w:val="24"/>
        </w:rPr>
        <w:t>ení, je klidný, protože se nejedná o</w:t>
      </w:r>
      <w:r w:rsidRPr="00D250D7">
        <w:rPr>
          <w:rFonts w:ascii="Arial" w:hAnsi="Arial" w:cs="Arial"/>
          <w:sz w:val="24"/>
          <w:szCs w:val="24"/>
        </w:rPr>
        <w:t xml:space="preserve"> rakovinu. Seznamuje se s ostatními pac</w:t>
      </w:r>
      <w:r>
        <w:rPr>
          <w:rFonts w:ascii="Arial" w:hAnsi="Arial" w:cs="Arial"/>
          <w:sz w:val="24"/>
          <w:szCs w:val="24"/>
        </w:rPr>
        <w:t xml:space="preserve">ienty, nálada se </w:t>
      </w:r>
      <w:r w:rsidRPr="00D250D7">
        <w:rPr>
          <w:rFonts w:ascii="Arial" w:hAnsi="Arial" w:cs="Arial"/>
          <w:sz w:val="24"/>
          <w:szCs w:val="24"/>
        </w:rPr>
        <w:t>zlepšuje, bolesti v epigastriu mírnější</w:t>
      </w:r>
      <w:r>
        <w:rPr>
          <w:rFonts w:ascii="Arial" w:hAnsi="Arial" w:cs="Arial"/>
          <w:sz w:val="24"/>
          <w:szCs w:val="24"/>
        </w:rPr>
        <w:t xml:space="preserve">, na numerické škále bolesti 0-10 udává 1-2. </w:t>
      </w:r>
      <w:r w:rsidRPr="00D250D7">
        <w:rPr>
          <w:rFonts w:ascii="Arial" w:hAnsi="Arial" w:cs="Arial"/>
          <w:sz w:val="24"/>
          <w:szCs w:val="24"/>
        </w:rPr>
        <w:t>Dieta NPO</w:t>
      </w:r>
      <w:r>
        <w:rPr>
          <w:rFonts w:ascii="Arial" w:hAnsi="Arial" w:cs="Arial"/>
          <w:sz w:val="24"/>
          <w:szCs w:val="24"/>
        </w:rPr>
        <w:t xml:space="preserve"> (nic per os)</w:t>
      </w:r>
      <w:r w:rsidRPr="00D250D7">
        <w:rPr>
          <w:rFonts w:ascii="Arial" w:hAnsi="Arial" w:cs="Arial"/>
          <w:sz w:val="24"/>
          <w:szCs w:val="24"/>
        </w:rPr>
        <w:t xml:space="preserve"> do 20 hodin, poté může čaj. Pokrač</w:t>
      </w:r>
      <w:r>
        <w:rPr>
          <w:rFonts w:ascii="Arial" w:hAnsi="Arial" w:cs="Arial"/>
          <w:sz w:val="24"/>
          <w:szCs w:val="24"/>
        </w:rPr>
        <w:t xml:space="preserve">uje se v kontinuální terapii </w:t>
      </w:r>
      <w:r w:rsidRPr="00D250D7">
        <w:rPr>
          <w:rFonts w:ascii="Arial" w:hAnsi="Arial" w:cs="Arial"/>
          <w:sz w:val="24"/>
          <w:szCs w:val="24"/>
        </w:rPr>
        <w:t xml:space="preserve">Helicid 240 mg/24 hodin, dále Ringerfundin kontinuálně </w:t>
      </w:r>
      <w:r>
        <w:rPr>
          <w:rFonts w:ascii="Arial" w:hAnsi="Arial" w:cs="Arial"/>
          <w:sz w:val="24"/>
          <w:szCs w:val="24"/>
        </w:rPr>
        <w:t xml:space="preserve">150 ml/hodinu, Novalgin </w:t>
      </w:r>
      <w:r w:rsidRPr="00D250D7">
        <w:rPr>
          <w:rFonts w:ascii="Arial" w:hAnsi="Arial" w:cs="Arial"/>
          <w:sz w:val="24"/>
          <w:szCs w:val="24"/>
        </w:rPr>
        <w:t>2 ml/100 FR á 8 hodin i.</w:t>
      </w:r>
      <w:r>
        <w:rPr>
          <w:rFonts w:ascii="Arial" w:hAnsi="Arial" w:cs="Arial"/>
          <w:sz w:val="24"/>
          <w:szCs w:val="24"/>
        </w:rPr>
        <w:t xml:space="preserve"> </w:t>
      </w:r>
      <w:r w:rsidRPr="00D250D7">
        <w:rPr>
          <w:rFonts w:ascii="Arial" w:hAnsi="Arial" w:cs="Arial"/>
          <w:sz w:val="24"/>
          <w:szCs w:val="24"/>
        </w:rPr>
        <w:t>v. Fyziologické funkce (TK,</w:t>
      </w:r>
      <w:r>
        <w:rPr>
          <w:rFonts w:ascii="Arial" w:hAnsi="Arial" w:cs="Arial"/>
          <w:sz w:val="24"/>
          <w:szCs w:val="24"/>
        </w:rPr>
        <w:t xml:space="preserve"> P) jsou stabilní, fyziologických hodnot, monitoring po </w:t>
      </w:r>
      <w:r w:rsidRPr="00D250D7">
        <w:rPr>
          <w:rFonts w:ascii="Arial" w:hAnsi="Arial" w:cs="Arial"/>
          <w:sz w:val="24"/>
          <w:szCs w:val="24"/>
        </w:rPr>
        <w:t xml:space="preserve">hodině. Pacient je afebrilní, bez nauzey </w:t>
      </w:r>
      <w:r>
        <w:rPr>
          <w:rFonts w:ascii="Arial" w:hAnsi="Arial" w:cs="Arial"/>
          <w:sz w:val="24"/>
          <w:szCs w:val="24"/>
        </w:rPr>
        <w:t>i</w:t>
      </w:r>
      <w:r w:rsidRPr="00D250D7">
        <w:rPr>
          <w:rFonts w:ascii="Arial" w:hAnsi="Arial" w:cs="Arial"/>
          <w:sz w:val="24"/>
          <w:szCs w:val="24"/>
        </w:rPr>
        <w:t xml:space="preserve"> zvracení. Má žízeň. Moč</w:t>
      </w:r>
      <w:r>
        <w:rPr>
          <w:rFonts w:ascii="Arial" w:hAnsi="Arial" w:cs="Arial"/>
          <w:sz w:val="24"/>
          <w:szCs w:val="24"/>
        </w:rPr>
        <w:t xml:space="preserve">í do urinoáru nebo na WC. </w:t>
      </w:r>
      <w:r w:rsidRPr="00D250D7">
        <w:rPr>
          <w:rFonts w:ascii="Arial" w:hAnsi="Arial" w:cs="Arial"/>
          <w:sz w:val="24"/>
          <w:szCs w:val="24"/>
        </w:rPr>
        <w:t>V 18 hodin byl na stolici, kde zbytková melé</w:t>
      </w:r>
      <w:r>
        <w:rPr>
          <w:rFonts w:ascii="Arial" w:hAnsi="Arial" w:cs="Arial"/>
          <w:sz w:val="24"/>
          <w:szCs w:val="24"/>
        </w:rPr>
        <w:t xml:space="preserve">na. Hemoglobin 116 g/l s mírným </w:t>
      </w:r>
      <w:r w:rsidRPr="00D250D7">
        <w:rPr>
          <w:rFonts w:ascii="Arial" w:hAnsi="Arial" w:cs="Arial"/>
          <w:sz w:val="24"/>
          <w:szCs w:val="24"/>
        </w:rPr>
        <w:t>poklesem, informován ošetřující lékař, další kontrola kr</w:t>
      </w:r>
      <w:r>
        <w:rPr>
          <w:rFonts w:ascii="Arial" w:hAnsi="Arial" w:cs="Arial"/>
          <w:sz w:val="24"/>
          <w:szCs w:val="24"/>
        </w:rPr>
        <w:t xml:space="preserve">evního obrazu zítra ráno, jinak </w:t>
      </w:r>
      <w:r w:rsidRPr="00D250D7">
        <w:rPr>
          <w:rFonts w:ascii="Arial" w:hAnsi="Arial" w:cs="Arial"/>
          <w:sz w:val="24"/>
          <w:szCs w:val="24"/>
        </w:rPr>
        <w:t>zatím bez ordinace. Pře</w:t>
      </w:r>
      <w:r>
        <w:rPr>
          <w:rFonts w:ascii="Arial" w:hAnsi="Arial" w:cs="Arial"/>
          <w:sz w:val="24"/>
          <w:szCs w:val="24"/>
        </w:rPr>
        <w:t>hodnoceno</w:t>
      </w:r>
      <w:r w:rsidRPr="00D250D7">
        <w:rPr>
          <w:rFonts w:ascii="Arial" w:hAnsi="Arial" w:cs="Arial"/>
          <w:sz w:val="24"/>
          <w:szCs w:val="24"/>
        </w:rPr>
        <w:t xml:space="preserve"> riziko pádu – dnes již bez rizika.</w:t>
      </w:r>
    </w:p>
    <w:p w:rsidR="008C1F57" w:rsidRDefault="008C1F57" w:rsidP="003F0299">
      <w:pPr>
        <w:autoSpaceDE w:val="0"/>
        <w:autoSpaceDN w:val="0"/>
        <w:adjustRightInd w:val="0"/>
        <w:jc w:val="both"/>
        <w:rPr>
          <w:rFonts w:ascii="Arial" w:hAnsi="Arial" w:cs="Arial"/>
          <w:b/>
          <w:bCs/>
          <w:sz w:val="24"/>
          <w:szCs w:val="24"/>
        </w:rPr>
      </w:pPr>
    </w:p>
    <w:p w:rsidR="008C1F57" w:rsidRPr="00D250D7" w:rsidRDefault="008C1F57" w:rsidP="003F0299">
      <w:pPr>
        <w:autoSpaceDE w:val="0"/>
        <w:autoSpaceDN w:val="0"/>
        <w:adjustRightInd w:val="0"/>
        <w:jc w:val="both"/>
        <w:rPr>
          <w:rFonts w:ascii="Arial" w:hAnsi="Arial" w:cs="Arial"/>
          <w:b/>
          <w:bCs/>
          <w:sz w:val="24"/>
          <w:szCs w:val="24"/>
        </w:rPr>
      </w:pPr>
      <w:r>
        <w:rPr>
          <w:rFonts w:ascii="Arial" w:hAnsi="Arial" w:cs="Arial"/>
          <w:b/>
          <w:bCs/>
          <w:sz w:val="24"/>
          <w:szCs w:val="24"/>
        </w:rPr>
        <w:t>5.</w:t>
      </w:r>
      <w:r w:rsidRPr="00D250D7">
        <w:rPr>
          <w:rFonts w:ascii="Arial" w:hAnsi="Arial" w:cs="Arial"/>
          <w:b/>
          <w:bCs/>
          <w:sz w:val="24"/>
          <w:szCs w:val="24"/>
        </w:rPr>
        <w:t xml:space="preserve"> den hospitalizace</w:t>
      </w:r>
    </w:p>
    <w:p w:rsidR="008C1F57" w:rsidRPr="00D250D7" w:rsidRDefault="008C1F57" w:rsidP="003F0299">
      <w:pPr>
        <w:autoSpaceDE w:val="0"/>
        <w:autoSpaceDN w:val="0"/>
        <w:adjustRightInd w:val="0"/>
        <w:jc w:val="both"/>
        <w:rPr>
          <w:rFonts w:ascii="Arial" w:hAnsi="Arial" w:cs="Arial"/>
          <w:sz w:val="24"/>
          <w:szCs w:val="24"/>
        </w:rPr>
      </w:pPr>
      <w:r w:rsidRPr="00D250D7">
        <w:rPr>
          <w:rFonts w:ascii="Arial" w:hAnsi="Arial" w:cs="Arial"/>
          <w:sz w:val="24"/>
          <w:szCs w:val="24"/>
        </w:rPr>
        <w:t>Pacient je subjektivně bez obtíží</w:t>
      </w:r>
      <w:r>
        <w:rPr>
          <w:rFonts w:ascii="Arial" w:hAnsi="Arial" w:cs="Arial"/>
          <w:sz w:val="24"/>
          <w:szCs w:val="24"/>
        </w:rPr>
        <w:t>, bez bolesti,</w:t>
      </w:r>
      <w:r w:rsidRPr="00D250D7">
        <w:rPr>
          <w:rFonts w:ascii="Arial" w:hAnsi="Arial" w:cs="Arial"/>
          <w:sz w:val="24"/>
          <w:szCs w:val="24"/>
        </w:rPr>
        <w:t xml:space="preserve"> má problémy se spánkem.</w:t>
      </w:r>
      <w:r>
        <w:rPr>
          <w:rFonts w:ascii="Arial" w:hAnsi="Arial" w:cs="Arial"/>
          <w:sz w:val="24"/>
          <w:szCs w:val="24"/>
        </w:rPr>
        <w:t xml:space="preserve"> </w:t>
      </w:r>
      <w:r w:rsidRPr="00D250D7">
        <w:rPr>
          <w:rFonts w:ascii="Arial" w:hAnsi="Arial" w:cs="Arial"/>
          <w:sz w:val="24"/>
          <w:szCs w:val="24"/>
        </w:rPr>
        <w:t>Objektivně afebrilní, palpačně epigastrium bez bolesti, stolice je již bez příměsí,</w:t>
      </w:r>
      <w:r>
        <w:rPr>
          <w:rFonts w:ascii="Arial" w:hAnsi="Arial" w:cs="Arial"/>
          <w:sz w:val="24"/>
          <w:szCs w:val="24"/>
        </w:rPr>
        <w:t xml:space="preserve"> </w:t>
      </w:r>
      <w:r w:rsidRPr="00D250D7">
        <w:rPr>
          <w:rFonts w:ascii="Arial" w:hAnsi="Arial" w:cs="Arial"/>
          <w:sz w:val="24"/>
          <w:szCs w:val="24"/>
        </w:rPr>
        <w:t>fyziologické barvy. Dieta je kašovitá, zátě</w:t>
      </w:r>
      <w:r>
        <w:rPr>
          <w:rFonts w:ascii="Arial" w:hAnsi="Arial" w:cs="Arial"/>
          <w:sz w:val="24"/>
          <w:szCs w:val="24"/>
        </w:rPr>
        <w:t>ž stravou zvládá,</w:t>
      </w:r>
      <w:r w:rsidRPr="00D250D7">
        <w:rPr>
          <w:rFonts w:ascii="Arial" w:hAnsi="Arial" w:cs="Arial"/>
          <w:sz w:val="24"/>
          <w:szCs w:val="24"/>
        </w:rPr>
        <w:t xml:space="preserve"> bez analgetik, Helicid</w:t>
      </w:r>
      <w:r>
        <w:rPr>
          <w:rFonts w:ascii="Arial" w:hAnsi="Arial" w:cs="Arial"/>
          <w:sz w:val="24"/>
          <w:szCs w:val="24"/>
        </w:rPr>
        <w:t xml:space="preserve"> tbl.</w:t>
      </w:r>
      <w:r w:rsidRPr="00D250D7">
        <w:rPr>
          <w:rFonts w:ascii="Arial" w:hAnsi="Arial" w:cs="Arial"/>
          <w:sz w:val="24"/>
          <w:szCs w:val="24"/>
        </w:rPr>
        <w:t xml:space="preserve"> p.</w:t>
      </w:r>
      <w:r>
        <w:rPr>
          <w:rFonts w:ascii="Arial" w:hAnsi="Arial" w:cs="Arial"/>
          <w:sz w:val="24"/>
          <w:szCs w:val="24"/>
        </w:rPr>
        <w:t xml:space="preserve"> </w:t>
      </w:r>
      <w:r w:rsidRPr="00D250D7">
        <w:rPr>
          <w:rFonts w:ascii="Arial" w:hAnsi="Arial" w:cs="Arial"/>
          <w:sz w:val="24"/>
          <w:szCs w:val="24"/>
        </w:rPr>
        <w:t xml:space="preserve">o. </w:t>
      </w:r>
      <w:r>
        <w:rPr>
          <w:rFonts w:ascii="Arial" w:hAnsi="Arial" w:cs="Arial"/>
          <w:sz w:val="24"/>
          <w:szCs w:val="24"/>
        </w:rPr>
        <w:t xml:space="preserve">ve </w:t>
      </w:r>
      <w:r w:rsidR="00870C8A">
        <w:rPr>
          <w:rFonts w:ascii="Arial" w:hAnsi="Arial" w:cs="Arial"/>
          <w:sz w:val="24"/>
          <w:szCs w:val="24"/>
        </w:rPr>
        <w:t>formě 0–1–</w:t>
      </w:r>
      <w:r w:rsidRPr="00D250D7">
        <w:rPr>
          <w:rFonts w:ascii="Arial" w:hAnsi="Arial" w:cs="Arial"/>
          <w:sz w:val="24"/>
          <w:szCs w:val="24"/>
        </w:rPr>
        <w:t>2, f</w:t>
      </w:r>
      <w:r>
        <w:rPr>
          <w:rFonts w:ascii="Arial" w:hAnsi="Arial" w:cs="Arial"/>
          <w:sz w:val="24"/>
          <w:szCs w:val="24"/>
        </w:rPr>
        <w:t>yziologické funkce se monitorovány</w:t>
      </w:r>
      <w:r w:rsidR="00870C8A">
        <w:rPr>
          <w:rFonts w:ascii="Arial" w:hAnsi="Arial" w:cs="Arial"/>
          <w:sz w:val="24"/>
          <w:szCs w:val="24"/>
        </w:rPr>
        <w:t xml:space="preserve"> 3</w:t>
      </w:r>
      <w:r w:rsidRPr="00D250D7">
        <w:rPr>
          <w:rFonts w:ascii="Arial" w:hAnsi="Arial" w:cs="Arial"/>
          <w:sz w:val="24"/>
          <w:szCs w:val="24"/>
        </w:rPr>
        <w:t>x denně – stabilní, stále</w:t>
      </w:r>
      <w:r>
        <w:rPr>
          <w:rFonts w:ascii="Arial" w:hAnsi="Arial" w:cs="Arial"/>
          <w:sz w:val="24"/>
          <w:szCs w:val="24"/>
        </w:rPr>
        <w:t xml:space="preserve"> monitorujeme charakter stolice. </w:t>
      </w:r>
      <w:r w:rsidRPr="00D250D7">
        <w:rPr>
          <w:rFonts w:ascii="Arial" w:hAnsi="Arial" w:cs="Arial"/>
          <w:sz w:val="24"/>
          <w:szCs w:val="24"/>
        </w:rPr>
        <w:t>Na pacientovu žádost zrušena infuzní terapie, pacient tedy pouč</w:t>
      </w:r>
      <w:r>
        <w:rPr>
          <w:rFonts w:ascii="Arial" w:hAnsi="Arial" w:cs="Arial"/>
          <w:sz w:val="24"/>
          <w:szCs w:val="24"/>
        </w:rPr>
        <w:t xml:space="preserve">en o nutnosti </w:t>
      </w:r>
      <w:r w:rsidRPr="00D250D7">
        <w:rPr>
          <w:rFonts w:ascii="Arial" w:hAnsi="Arial" w:cs="Arial"/>
          <w:sz w:val="24"/>
          <w:szCs w:val="24"/>
        </w:rPr>
        <w:t>zvýšeného příjmu tekutin p.</w:t>
      </w:r>
      <w:r>
        <w:rPr>
          <w:rFonts w:ascii="Arial" w:hAnsi="Arial" w:cs="Arial"/>
          <w:sz w:val="24"/>
          <w:szCs w:val="24"/>
        </w:rPr>
        <w:t xml:space="preserve"> </w:t>
      </w:r>
      <w:r w:rsidRPr="00D250D7">
        <w:rPr>
          <w:rFonts w:ascii="Arial" w:hAnsi="Arial" w:cs="Arial"/>
          <w:sz w:val="24"/>
          <w:szCs w:val="24"/>
        </w:rPr>
        <w:t>o. – zvládá. Příjem a výdej tekutin nenaordinován. Moč</w:t>
      </w:r>
      <w:r>
        <w:rPr>
          <w:rFonts w:ascii="Arial" w:hAnsi="Arial" w:cs="Arial"/>
          <w:sz w:val="24"/>
          <w:szCs w:val="24"/>
        </w:rPr>
        <w:t xml:space="preserve">í na </w:t>
      </w:r>
      <w:r w:rsidRPr="00D250D7">
        <w:rPr>
          <w:rFonts w:ascii="Arial" w:hAnsi="Arial" w:cs="Arial"/>
          <w:sz w:val="24"/>
          <w:szCs w:val="24"/>
        </w:rPr>
        <w:t>WC, moč bez příměsí, barva fyziologická, bez obtíží.</w:t>
      </w:r>
      <w:r>
        <w:rPr>
          <w:rFonts w:ascii="Arial" w:hAnsi="Arial" w:cs="Arial"/>
          <w:sz w:val="24"/>
          <w:szCs w:val="24"/>
        </w:rPr>
        <w:t xml:space="preserve"> </w:t>
      </w:r>
      <w:r w:rsidRPr="00D250D7">
        <w:rPr>
          <w:rFonts w:ascii="Arial" w:hAnsi="Arial" w:cs="Arial"/>
          <w:sz w:val="24"/>
          <w:szCs w:val="24"/>
        </w:rPr>
        <w:t xml:space="preserve">Anopyrin </w:t>
      </w:r>
      <w:r>
        <w:rPr>
          <w:rFonts w:ascii="Arial" w:hAnsi="Arial" w:cs="Arial"/>
          <w:sz w:val="24"/>
          <w:szCs w:val="24"/>
        </w:rPr>
        <w:t xml:space="preserve">tbl. </w:t>
      </w:r>
      <w:r w:rsidRPr="00D250D7">
        <w:rPr>
          <w:rFonts w:ascii="Arial" w:hAnsi="Arial" w:cs="Arial"/>
          <w:sz w:val="24"/>
          <w:szCs w:val="24"/>
        </w:rPr>
        <w:t xml:space="preserve">z chronické medikace zatím </w:t>
      </w:r>
      <w:r>
        <w:rPr>
          <w:rFonts w:ascii="Arial" w:hAnsi="Arial" w:cs="Arial"/>
          <w:sz w:val="24"/>
          <w:szCs w:val="24"/>
        </w:rPr>
        <w:t xml:space="preserve">nepodáváme. Objednána kontrolní </w:t>
      </w:r>
      <w:r w:rsidRPr="00D250D7">
        <w:rPr>
          <w:rFonts w:ascii="Arial" w:hAnsi="Arial" w:cs="Arial"/>
          <w:sz w:val="24"/>
          <w:szCs w:val="24"/>
        </w:rPr>
        <w:t>gastroskopie, ze které má pacient strach, už by to chtěl mít za sebou. Nález zde výrazn</w:t>
      </w:r>
      <w:r>
        <w:rPr>
          <w:rFonts w:ascii="Arial" w:hAnsi="Arial" w:cs="Arial"/>
          <w:sz w:val="24"/>
          <w:szCs w:val="24"/>
        </w:rPr>
        <w:t xml:space="preserve">ě </w:t>
      </w:r>
      <w:r w:rsidRPr="00D250D7">
        <w:rPr>
          <w:rFonts w:ascii="Arial" w:hAnsi="Arial" w:cs="Arial"/>
          <w:sz w:val="24"/>
          <w:szCs w:val="24"/>
        </w:rPr>
        <w:t>zlepšen, vřed bez krvácení, odběr</w:t>
      </w:r>
      <w:r>
        <w:rPr>
          <w:rFonts w:ascii="Arial" w:hAnsi="Arial" w:cs="Arial"/>
          <w:sz w:val="24"/>
          <w:szCs w:val="24"/>
        </w:rPr>
        <w:t xml:space="preserve"> HP,</w:t>
      </w:r>
      <w:r w:rsidRPr="00D250D7">
        <w:rPr>
          <w:rFonts w:ascii="Arial" w:hAnsi="Arial" w:cs="Arial"/>
          <w:sz w:val="24"/>
          <w:szCs w:val="24"/>
        </w:rPr>
        <w:t xml:space="preserve"> pacient poučen ošetřujícím lékař</w:t>
      </w:r>
      <w:r w:rsidR="00870C8A">
        <w:rPr>
          <w:rFonts w:ascii="Arial" w:hAnsi="Arial" w:cs="Arial"/>
          <w:sz w:val="24"/>
          <w:szCs w:val="24"/>
        </w:rPr>
        <w:t>em o </w:t>
      </w:r>
      <w:r>
        <w:rPr>
          <w:rFonts w:ascii="Arial" w:hAnsi="Arial" w:cs="Arial"/>
          <w:sz w:val="24"/>
          <w:szCs w:val="24"/>
        </w:rPr>
        <w:t xml:space="preserve">domácím </w:t>
      </w:r>
      <w:r w:rsidRPr="00D250D7">
        <w:rPr>
          <w:rFonts w:ascii="Arial" w:hAnsi="Arial" w:cs="Arial"/>
          <w:sz w:val="24"/>
          <w:szCs w:val="24"/>
        </w:rPr>
        <w:t>užívání Helicidu.</w:t>
      </w:r>
    </w:p>
    <w:p w:rsidR="008C1F57" w:rsidRDefault="008C1F57" w:rsidP="004D1B23"/>
    <w:p w:rsidR="00870C8A" w:rsidRDefault="00870C8A" w:rsidP="004D1B23"/>
    <w:p w:rsidR="00870C8A" w:rsidRDefault="00870C8A" w:rsidP="004D1B23"/>
    <w:p w:rsidR="00870C8A" w:rsidRDefault="00870C8A" w:rsidP="004D1B23"/>
    <w:p w:rsidR="00870C8A" w:rsidRDefault="00870C8A" w:rsidP="004D1B23"/>
    <w:p w:rsidR="008C1F57" w:rsidRPr="00676805" w:rsidRDefault="008C1F57" w:rsidP="00676805">
      <w:pPr>
        <w:jc w:val="center"/>
        <w:rPr>
          <w:rFonts w:ascii="Arial" w:hAnsi="Arial" w:cs="Arial"/>
          <w:b/>
        </w:rPr>
      </w:pPr>
      <w:r w:rsidRPr="00676805">
        <w:rPr>
          <w:rFonts w:ascii="Arial" w:hAnsi="Arial" w:cs="Arial"/>
          <w:b/>
          <w:color w:val="0000FF"/>
          <w:sz w:val="28"/>
          <w:szCs w:val="28"/>
        </w:rPr>
        <w:lastRenderedPageBreak/>
        <w:t>Ošetřovatelský proces u pacienta s krvácením z duodenálního vředu</w:t>
      </w:r>
    </w:p>
    <w:p w:rsidR="008C1F57" w:rsidRDefault="008C1F57" w:rsidP="00676805">
      <w:pPr>
        <w:pStyle w:val="Nadpis1"/>
        <w:spacing w:before="240" w:line="360" w:lineRule="auto"/>
        <w:ind w:left="142"/>
        <w:rPr>
          <w:rFonts w:cs="Arial"/>
          <w:color w:val="0000FF"/>
          <w:szCs w:val="24"/>
        </w:rPr>
      </w:pPr>
      <w:r>
        <w:rPr>
          <w:rFonts w:cs="Arial"/>
          <w:color w:val="0000FF"/>
          <w:szCs w:val="24"/>
        </w:rPr>
        <w:t>STUDENTI UTŘÍDÍ ZÍSKANÉ INFORMACE</w:t>
      </w:r>
    </w:p>
    <w:p w:rsidR="008C1F57" w:rsidRPr="00CC30EB" w:rsidRDefault="008C1F57" w:rsidP="00D67AB0">
      <w:pPr>
        <w:pStyle w:val="Nadpis1"/>
        <w:ind w:left="142"/>
        <w:rPr>
          <w:rFonts w:cs="Arial"/>
          <w:color w:val="0000FF"/>
          <w:szCs w:val="24"/>
        </w:rPr>
      </w:pPr>
      <w:r w:rsidRPr="00CC30EB">
        <w:rPr>
          <w:rFonts w:cs="Arial"/>
          <w:color w:val="0000FF"/>
          <w:szCs w:val="24"/>
        </w:rPr>
        <w:t>Identifikační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1"/>
        <w:gridCol w:w="2129"/>
        <w:gridCol w:w="1983"/>
        <w:gridCol w:w="2337"/>
      </w:tblGrid>
      <w:tr w:rsidR="008C1F57" w:rsidRPr="00FF4A98">
        <w:tc>
          <w:tcPr>
            <w:tcW w:w="2552" w:type="dxa"/>
            <w:tcBorders>
              <w:top w:val="single" w:sz="12" w:space="0" w:color="auto"/>
              <w:left w:val="single" w:sz="12"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sidRPr="00FF4A98">
              <w:rPr>
                <w:rFonts w:ascii="Arial" w:hAnsi="Arial" w:cs="Arial"/>
                <w:b/>
                <w:sz w:val="24"/>
                <w:szCs w:val="24"/>
              </w:rPr>
              <w:t>Jméno a příjmení</w:t>
            </w:r>
          </w:p>
        </w:tc>
        <w:tc>
          <w:tcPr>
            <w:tcW w:w="2126" w:type="dxa"/>
            <w:tcBorders>
              <w:top w:val="single" w:sz="12" w:space="0" w:color="auto"/>
              <w:left w:val="single" w:sz="4" w:space="0" w:color="auto"/>
              <w:bottom w:val="single" w:sz="4" w:space="0" w:color="auto"/>
              <w:right w:val="single" w:sz="4" w:space="0" w:color="auto"/>
            </w:tcBorders>
          </w:tcPr>
          <w:p w:rsidR="008C1F57" w:rsidRPr="00FF4A98" w:rsidRDefault="008C1F57" w:rsidP="00557B5D">
            <w:pPr>
              <w:rPr>
                <w:rFonts w:ascii="Arial" w:hAnsi="Arial" w:cs="Arial"/>
                <w:sz w:val="24"/>
                <w:szCs w:val="24"/>
              </w:rPr>
            </w:pPr>
          </w:p>
        </w:tc>
        <w:tc>
          <w:tcPr>
            <w:tcW w:w="1984" w:type="dxa"/>
            <w:tcBorders>
              <w:top w:val="single" w:sz="12" w:space="0" w:color="auto"/>
              <w:left w:val="single" w:sz="4"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sidRPr="00FF4A98">
              <w:rPr>
                <w:rFonts w:ascii="Arial" w:hAnsi="Arial" w:cs="Arial"/>
                <w:b/>
                <w:sz w:val="24"/>
                <w:szCs w:val="24"/>
              </w:rPr>
              <w:t>Věk</w:t>
            </w:r>
          </w:p>
        </w:tc>
        <w:tc>
          <w:tcPr>
            <w:tcW w:w="2338" w:type="dxa"/>
            <w:tcBorders>
              <w:top w:val="single" w:sz="12"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Pr>
                <w:rFonts w:ascii="Arial" w:hAnsi="Arial" w:cs="Arial"/>
                <w:b/>
                <w:sz w:val="24"/>
                <w:szCs w:val="24"/>
              </w:rPr>
              <w:t>Bydliště</w:t>
            </w:r>
          </w:p>
        </w:tc>
        <w:tc>
          <w:tcPr>
            <w:tcW w:w="2126" w:type="dxa"/>
            <w:tcBorders>
              <w:top w:val="single" w:sz="4" w:space="0" w:color="auto"/>
              <w:left w:val="single" w:sz="4" w:space="0" w:color="auto"/>
              <w:bottom w:val="single" w:sz="4" w:space="0" w:color="auto"/>
              <w:right w:val="single" w:sz="4" w:space="0" w:color="auto"/>
            </w:tcBorders>
          </w:tcPr>
          <w:p w:rsidR="008C1F57" w:rsidRPr="00FF4A98" w:rsidRDefault="008C1F57" w:rsidP="00557B5D">
            <w:pP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Pr>
                <w:rFonts w:ascii="Arial" w:hAnsi="Arial" w:cs="Arial"/>
                <w:b/>
                <w:sz w:val="24"/>
                <w:szCs w:val="24"/>
              </w:rPr>
              <w:t>Vzdělání</w:t>
            </w:r>
          </w:p>
        </w:tc>
        <w:tc>
          <w:tcPr>
            <w:tcW w:w="2338"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sidRPr="00FF4A98">
              <w:rPr>
                <w:rFonts w:ascii="Arial" w:hAnsi="Arial" w:cs="Arial"/>
                <w:b/>
                <w:sz w:val="24"/>
                <w:szCs w:val="24"/>
              </w:rPr>
              <w:t>Stav</w:t>
            </w:r>
          </w:p>
        </w:tc>
        <w:tc>
          <w:tcPr>
            <w:tcW w:w="2126" w:type="dxa"/>
            <w:tcBorders>
              <w:top w:val="single" w:sz="4" w:space="0" w:color="auto"/>
              <w:left w:val="single" w:sz="4" w:space="0" w:color="auto"/>
              <w:bottom w:val="single" w:sz="4" w:space="0" w:color="auto"/>
              <w:right w:val="single" w:sz="4" w:space="0" w:color="auto"/>
            </w:tcBorders>
          </w:tcPr>
          <w:p w:rsidR="008C1F57" w:rsidRPr="00FF4A98" w:rsidRDefault="008C1F57" w:rsidP="00557B5D">
            <w:pP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sidRPr="00FF4A98">
              <w:rPr>
                <w:rFonts w:ascii="Arial" w:hAnsi="Arial" w:cs="Arial"/>
                <w:b/>
                <w:sz w:val="24"/>
                <w:szCs w:val="24"/>
              </w:rPr>
              <w:t>Oddělení</w:t>
            </w:r>
          </w:p>
        </w:tc>
        <w:tc>
          <w:tcPr>
            <w:tcW w:w="2338"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2552" w:type="dxa"/>
            <w:tcBorders>
              <w:top w:val="single" w:sz="4" w:space="0" w:color="auto"/>
              <w:left w:val="single" w:sz="12"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sidRPr="00FF4A98">
              <w:rPr>
                <w:rFonts w:ascii="Arial" w:hAnsi="Arial" w:cs="Arial"/>
                <w:b/>
                <w:sz w:val="24"/>
                <w:szCs w:val="24"/>
              </w:rPr>
              <w:t>Datum přijetí</w:t>
            </w:r>
          </w:p>
        </w:tc>
        <w:tc>
          <w:tcPr>
            <w:tcW w:w="2126" w:type="dxa"/>
            <w:tcBorders>
              <w:top w:val="single" w:sz="4" w:space="0" w:color="auto"/>
              <w:left w:val="single" w:sz="4" w:space="0" w:color="auto"/>
              <w:bottom w:val="single" w:sz="4" w:space="0" w:color="auto"/>
              <w:right w:val="single" w:sz="4" w:space="0" w:color="auto"/>
            </w:tcBorders>
          </w:tcPr>
          <w:p w:rsidR="008C1F57" w:rsidRPr="00FF4A98" w:rsidRDefault="008C1F57" w:rsidP="00557B5D">
            <w:pPr>
              <w:rPr>
                <w:rFonts w:ascii="Arial" w:hAnsi="Arial" w:cs="Arial"/>
                <w:sz w:val="24"/>
                <w:szCs w:val="24"/>
              </w:rPr>
            </w:pPr>
          </w:p>
        </w:tc>
        <w:tc>
          <w:tcPr>
            <w:tcW w:w="1984" w:type="dxa"/>
            <w:tcBorders>
              <w:top w:val="single" w:sz="4" w:space="0" w:color="auto"/>
              <w:left w:val="single" w:sz="4"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sidRPr="00FF4A98">
              <w:rPr>
                <w:rFonts w:ascii="Arial" w:hAnsi="Arial" w:cs="Arial"/>
                <w:b/>
                <w:sz w:val="24"/>
                <w:szCs w:val="24"/>
              </w:rPr>
              <w:t>Den pobytu</w:t>
            </w:r>
          </w:p>
        </w:tc>
        <w:tc>
          <w:tcPr>
            <w:tcW w:w="2338"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2552" w:type="dxa"/>
            <w:tcBorders>
              <w:top w:val="single" w:sz="4" w:space="0" w:color="auto"/>
              <w:left w:val="single" w:sz="12" w:space="0" w:color="auto"/>
              <w:bottom w:val="single" w:sz="12"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Pr>
                <w:rFonts w:ascii="Arial" w:hAnsi="Arial" w:cs="Arial"/>
                <w:b/>
                <w:sz w:val="24"/>
                <w:szCs w:val="24"/>
              </w:rPr>
              <w:t>Sběr informací dne</w:t>
            </w:r>
          </w:p>
        </w:tc>
        <w:tc>
          <w:tcPr>
            <w:tcW w:w="2130" w:type="dxa"/>
            <w:tcBorders>
              <w:top w:val="single" w:sz="4" w:space="0" w:color="auto"/>
              <w:left w:val="single" w:sz="4" w:space="0" w:color="auto"/>
              <w:bottom w:val="single" w:sz="12" w:space="0" w:color="auto"/>
              <w:right w:val="single" w:sz="4" w:space="0" w:color="auto"/>
            </w:tcBorders>
            <w:shd w:val="clear" w:color="auto" w:fill="FFFFFF"/>
          </w:tcPr>
          <w:p w:rsidR="008C1F57" w:rsidRPr="00FF4A98" w:rsidRDefault="008C1F57" w:rsidP="00557B5D">
            <w:pPr>
              <w:rPr>
                <w:rFonts w:ascii="Arial" w:hAnsi="Arial" w:cs="Arial"/>
                <w:sz w:val="24"/>
                <w:szCs w:val="24"/>
              </w:rPr>
            </w:pPr>
          </w:p>
        </w:tc>
        <w:tc>
          <w:tcPr>
            <w:tcW w:w="1980" w:type="dxa"/>
            <w:tcBorders>
              <w:top w:val="single" w:sz="4" w:space="0" w:color="auto"/>
              <w:left w:val="single" w:sz="4" w:space="0" w:color="auto"/>
              <w:bottom w:val="single" w:sz="12" w:space="0" w:color="auto"/>
              <w:right w:val="single" w:sz="4" w:space="0" w:color="auto"/>
            </w:tcBorders>
            <w:shd w:val="clear" w:color="auto" w:fill="FFFFFF"/>
          </w:tcPr>
          <w:p w:rsidR="008C1F57" w:rsidRPr="00FD0A5E" w:rsidRDefault="008C1F57" w:rsidP="00557B5D">
            <w:pPr>
              <w:rPr>
                <w:rFonts w:ascii="Arial" w:hAnsi="Arial" w:cs="Arial"/>
                <w:b/>
                <w:sz w:val="24"/>
                <w:szCs w:val="24"/>
              </w:rPr>
            </w:pPr>
            <w:r w:rsidRPr="00FD0A5E">
              <w:rPr>
                <w:rFonts w:ascii="Arial" w:hAnsi="Arial" w:cs="Arial"/>
                <w:b/>
                <w:sz w:val="24"/>
                <w:szCs w:val="24"/>
              </w:rPr>
              <w:t>Pooperační den</w:t>
            </w:r>
          </w:p>
        </w:tc>
        <w:tc>
          <w:tcPr>
            <w:tcW w:w="2338" w:type="dxa"/>
            <w:tcBorders>
              <w:top w:val="single" w:sz="4" w:space="0" w:color="auto"/>
              <w:left w:val="single" w:sz="4" w:space="0" w:color="auto"/>
              <w:bottom w:val="single" w:sz="12" w:space="0" w:color="auto"/>
              <w:right w:val="single" w:sz="12" w:space="0" w:color="auto"/>
            </w:tcBorders>
            <w:shd w:val="clear" w:color="auto" w:fill="FFFFFF"/>
          </w:tcPr>
          <w:p w:rsidR="008C1F57" w:rsidRPr="00FF4A98" w:rsidRDefault="008C1F57" w:rsidP="00557B5D">
            <w:pPr>
              <w:rPr>
                <w:rFonts w:ascii="Arial" w:hAnsi="Arial" w:cs="Arial"/>
                <w:sz w:val="24"/>
                <w:szCs w:val="24"/>
              </w:rPr>
            </w:pPr>
          </w:p>
        </w:tc>
      </w:tr>
    </w:tbl>
    <w:p w:rsidR="008C1F57" w:rsidRPr="00FF4A98" w:rsidRDefault="008C1F57" w:rsidP="00D67AB0">
      <w:pPr>
        <w:pStyle w:val="Nadpis1"/>
        <w:rPr>
          <w:rFonts w:cs="Arial"/>
          <w:b w:val="0"/>
          <w:szCs w:val="24"/>
        </w:rPr>
      </w:pPr>
    </w:p>
    <w:p w:rsidR="008C1F57" w:rsidRPr="00CC30EB" w:rsidRDefault="008C1F57" w:rsidP="00D67AB0">
      <w:pPr>
        <w:pStyle w:val="Nadpis1"/>
        <w:ind w:left="142"/>
        <w:rPr>
          <w:rFonts w:cs="Arial"/>
          <w:color w:val="0000FF"/>
          <w:szCs w:val="24"/>
        </w:rPr>
      </w:pPr>
      <w:r w:rsidRPr="00CC30EB">
        <w:rPr>
          <w:rFonts w:cs="Arial"/>
          <w:color w:val="0000FF"/>
          <w:szCs w:val="24"/>
        </w:rPr>
        <w:t>Důvod přijetí</w:t>
      </w:r>
    </w:p>
    <w:tbl>
      <w:tblPr>
        <w:tblW w:w="897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975"/>
      </w:tblGrid>
      <w:tr w:rsidR="008C1F57" w:rsidRPr="00FF4A98">
        <w:trPr>
          <w:cantSplit/>
          <w:trHeight w:val="665"/>
        </w:trPr>
        <w:tc>
          <w:tcPr>
            <w:tcW w:w="8975" w:type="dxa"/>
            <w:tcBorders>
              <w:top w:val="single" w:sz="12" w:space="0" w:color="auto"/>
              <w:left w:val="single" w:sz="12" w:space="0" w:color="auto"/>
              <w:bottom w:val="single" w:sz="12" w:space="0" w:color="auto"/>
              <w:right w:val="single" w:sz="12" w:space="0" w:color="auto"/>
            </w:tcBorders>
            <w:vAlign w:val="center"/>
          </w:tcPr>
          <w:p w:rsidR="008C1F57" w:rsidRPr="00FF4A98" w:rsidRDefault="008C1F57" w:rsidP="004D1B23">
            <w:pPr>
              <w:shd w:val="clear" w:color="auto" w:fill="FFFFFF"/>
              <w:spacing w:line="315" w:lineRule="atLeast"/>
              <w:ind w:left="720"/>
              <w:jc w:val="both"/>
              <w:outlineLvl w:val="2"/>
              <w:rPr>
                <w:rFonts w:ascii="Arial" w:hAnsi="Arial" w:cs="Arial"/>
                <w:sz w:val="24"/>
                <w:szCs w:val="24"/>
              </w:rPr>
            </w:pPr>
          </w:p>
        </w:tc>
      </w:tr>
    </w:tbl>
    <w:p w:rsidR="008C1F57" w:rsidRDefault="008C1F57" w:rsidP="00D67AB0">
      <w:pPr>
        <w:rPr>
          <w:rFonts w:ascii="Arial" w:hAnsi="Arial" w:cs="Arial"/>
          <w:sz w:val="24"/>
          <w:szCs w:val="24"/>
        </w:rPr>
      </w:pP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8C1F57" w:rsidRPr="00FF4A98">
        <w:tc>
          <w:tcPr>
            <w:tcW w:w="3260" w:type="dxa"/>
            <w:tcBorders>
              <w:top w:val="single" w:sz="12" w:space="0" w:color="auto"/>
              <w:left w:val="single" w:sz="12"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Pr>
                <w:rFonts w:ascii="Arial" w:hAnsi="Arial" w:cs="Arial"/>
                <w:b/>
                <w:sz w:val="24"/>
                <w:szCs w:val="24"/>
              </w:rPr>
              <w:t>Rodinná anamnéza</w:t>
            </w:r>
          </w:p>
        </w:tc>
        <w:tc>
          <w:tcPr>
            <w:tcW w:w="5740" w:type="dxa"/>
            <w:tcBorders>
              <w:top w:val="single" w:sz="12"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Pr>
                <w:rFonts w:ascii="Arial" w:hAnsi="Arial" w:cs="Arial"/>
                <w:b/>
                <w:sz w:val="24"/>
                <w:szCs w:val="24"/>
              </w:rPr>
              <w:t>Osobní anamnéza</w:t>
            </w:r>
          </w:p>
        </w:tc>
        <w:tc>
          <w:tcPr>
            <w:tcW w:w="5740"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Pr>
                <w:rFonts w:ascii="Arial" w:hAnsi="Arial" w:cs="Arial"/>
                <w:b/>
                <w:sz w:val="24"/>
                <w:szCs w:val="24"/>
              </w:rPr>
              <w:t>Léková anamnéza</w:t>
            </w:r>
          </w:p>
        </w:tc>
        <w:tc>
          <w:tcPr>
            <w:tcW w:w="5740"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8C1F57" w:rsidRDefault="008C1F57" w:rsidP="00557B5D">
            <w:pPr>
              <w:rPr>
                <w:rFonts w:ascii="Arial" w:hAnsi="Arial" w:cs="Arial"/>
                <w:b/>
                <w:sz w:val="24"/>
                <w:szCs w:val="24"/>
              </w:rPr>
            </w:pPr>
            <w:r>
              <w:rPr>
                <w:rFonts w:ascii="Arial" w:hAnsi="Arial" w:cs="Arial"/>
                <w:b/>
                <w:sz w:val="24"/>
                <w:szCs w:val="24"/>
              </w:rPr>
              <w:t>Alergologická anamnéza</w:t>
            </w:r>
          </w:p>
        </w:tc>
        <w:tc>
          <w:tcPr>
            <w:tcW w:w="5740"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8C1F57" w:rsidRDefault="008C1F57" w:rsidP="00557B5D">
            <w:pPr>
              <w:rPr>
                <w:rFonts w:ascii="Arial" w:hAnsi="Arial" w:cs="Arial"/>
                <w:b/>
                <w:sz w:val="24"/>
                <w:szCs w:val="24"/>
              </w:rPr>
            </w:pPr>
            <w:r>
              <w:rPr>
                <w:rFonts w:ascii="Arial" w:hAnsi="Arial" w:cs="Arial"/>
                <w:b/>
                <w:sz w:val="24"/>
                <w:szCs w:val="24"/>
              </w:rPr>
              <w:t>Abúzy</w:t>
            </w:r>
          </w:p>
        </w:tc>
        <w:tc>
          <w:tcPr>
            <w:tcW w:w="5740"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8C1F57" w:rsidRDefault="008C1F57" w:rsidP="00557B5D">
            <w:pPr>
              <w:rPr>
                <w:rFonts w:ascii="Arial" w:hAnsi="Arial" w:cs="Arial"/>
                <w:b/>
                <w:sz w:val="24"/>
                <w:szCs w:val="24"/>
              </w:rPr>
            </w:pPr>
            <w:r>
              <w:rPr>
                <w:rFonts w:ascii="Arial" w:hAnsi="Arial" w:cs="Arial"/>
                <w:b/>
                <w:sz w:val="24"/>
                <w:szCs w:val="24"/>
              </w:rPr>
              <w:t>Gynekologická/urologická anamnéza</w:t>
            </w:r>
          </w:p>
        </w:tc>
        <w:tc>
          <w:tcPr>
            <w:tcW w:w="5740"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8C1F57" w:rsidRDefault="008C1F57" w:rsidP="00557B5D">
            <w:pPr>
              <w:rPr>
                <w:rFonts w:ascii="Arial" w:hAnsi="Arial" w:cs="Arial"/>
                <w:b/>
                <w:sz w:val="24"/>
                <w:szCs w:val="24"/>
              </w:rPr>
            </w:pPr>
            <w:r>
              <w:rPr>
                <w:rFonts w:ascii="Arial" w:hAnsi="Arial" w:cs="Arial"/>
                <w:b/>
                <w:sz w:val="24"/>
                <w:szCs w:val="24"/>
              </w:rPr>
              <w:t>Sociální anamnéza</w:t>
            </w:r>
          </w:p>
        </w:tc>
        <w:tc>
          <w:tcPr>
            <w:tcW w:w="5740"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3260" w:type="dxa"/>
            <w:tcBorders>
              <w:top w:val="single" w:sz="4" w:space="0" w:color="auto"/>
              <w:left w:val="single" w:sz="12" w:space="0" w:color="auto"/>
              <w:bottom w:val="single" w:sz="4" w:space="0" w:color="auto"/>
              <w:right w:val="single" w:sz="4" w:space="0" w:color="auto"/>
            </w:tcBorders>
            <w:shd w:val="pct5" w:color="000000" w:fill="FFFFFF"/>
          </w:tcPr>
          <w:p w:rsidR="008C1F57" w:rsidRDefault="008C1F57" w:rsidP="00557B5D">
            <w:pPr>
              <w:rPr>
                <w:rFonts w:ascii="Arial" w:hAnsi="Arial" w:cs="Arial"/>
                <w:b/>
                <w:sz w:val="24"/>
                <w:szCs w:val="24"/>
              </w:rPr>
            </w:pPr>
            <w:r>
              <w:rPr>
                <w:rFonts w:ascii="Arial" w:hAnsi="Arial" w:cs="Arial"/>
                <w:b/>
                <w:sz w:val="24"/>
                <w:szCs w:val="24"/>
              </w:rPr>
              <w:t>Pracovní anamnéza</w:t>
            </w:r>
          </w:p>
        </w:tc>
        <w:tc>
          <w:tcPr>
            <w:tcW w:w="5740"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3260" w:type="dxa"/>
            <w:tcBorders>
              <w:top w:val="single" w:sz="4" w:space="0" w:color="auto"/>
              <w:left w:val="single" w:sz="12" w:space="0" w:color="auto"/>
              <w:bottom w:val="single" w:sz="12"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Pr>
                <w:rFonts w:ascii="Arial" w:hAnsi="Arial" w:cs="Arial"/>
                <w:b/>
                <w:sz w:val="24"/>
                <w:szCs w:val="24"/>
              </w:rPr>
              <w:t>Spirituální anamnéza</w:t>
            </w:r>
          </w:p>
        </w:tc>
        <w:tc>
          <w:tcPr>
            <w:tcW w:w="5740" w:type="dxa"/>
            <w:tcBorders>
              <w:top w:val="single" w:sz="4" w:space="0" w:color="auto"/>
              <w:left w:val="single" w:sz="4" w:space="0" w:color="auto"/>
              <w:bottom w:val="single" w:sz="12" w:space="0" w:color="auto"/>
              <w:right w:val="single" w:sz="12" w:space="0" w:color="auto"/>
            </w:tcBorders>
          </w:tcPr>
          <w:p w:rsidR="008C1F57" w:rsidRPr="00FF4A98" w:rsidRDefault="008C1F57" w:rsidP="00557B5D">
            <w:pPr>
              <w:rPr>
                <w:rFonts w:ascii="Arial" w:hAnsi="Arial" w:cs="Arial"/>
                <w:sz w:val="24"/>
                <w:szCs w:val="24"/>
              </w:rPr>
            </w:pPr>
          </w:p>
        </w:tc>
      </w:tr>
    </w:tbl>
    <w:p w:rsidR="008C1F57" w:rsidRDefault="008C1F57" w:rsidP="00D67AB0">
      <w:pPr>
        <w:rPr>
          <w:rFonts w:ascii="Arial" w:hAnsi="Arial" w:cs="Arial"/>
          <w:sz w:val="24"/>
          <w:szCs w:val="24"/>
        </w:rPr>
      </w:pPr>
    </w:p>
    <w:p w:rsidR="008C1F57" w:rsidRPr="00CC30EB" w:rsidRDefault="008C1F57" w:rsidP="00A5128C">
      <w:pPr>
        <w:ind w:left="142"/>
        <w:rPr>
          <w:rFonts w:ascii="Arial" w:hAnsi="Arial" w:cs="Arial"/>
          <w:b/>
          <w:color w:val="0000FF"/>
          <w:sz w:val="24"/>
          <w:szCs w:val="24"/>
        </w:rPr>
      </w:pPr>
      <w:r>
        <w:rPr>
          <w:rFonts w:ascii="Arial" w:hAnsi="Arial" w:cs="Arial"/>
          <w:b/>
          <w:color w:val="0000FF"/>
          <w:sz w:val="24"/>
          <w:szCs w:val="24"/>
        </w:rPr>
        <w:t>L</w:t>
      </w:r>
      <w:r w:rsidRPr="00CC30EB">
        <w:rPr>
          <w:rFonts w:ascii="Arial" w:hAnsi="Arial" w:cs="Arial"/>
          <w:b/>
          <w:color w:val="0000FF"/>
          <w:sz w:val="24"/>
          <w:szCs w:val="24"/>
        </w:rPr>
        <w:t>ékařská diagnóza</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0"/>
      </w:tblGrid>
      <w:tr w:rsidR="008C1F57" w:rsidRPr="00FF4A98">
        <w:tc>
          <w:tcPr>
            <w:tcW w:w="9000" w:type="dxa"/>
            <w:tcBorders>
              <w:top w:val="single" w:sz="12" w:space="0" w:color="auto"/>
              <w:left w:val="single" w:sz="12" w:space="0" w:color="auto"/>
              <w:bottom w:val="single" w:sz="4" w:space="0" w:color="auto"/>
              <w:right w:val="single" w:sz="12" w:space="0" w:color="auto"/>
            </w:tcBorders>
            <w:shd w:val="clear" w:color="auto" w:fill="FFFFFF"/>
          </w:tcPr>
          <w:p w:rsidR="008C1F57" w:rsidRPr="00FF4A98" w:rsidRDefault="008C1F57" w:rsidP="00557B5D">
            <w:pPr>
              <w:rPr>
                <w:rFonts w:ascii="Arial" w:hAnsi="Arial" w:cs="Arial"/>
                <w:sz w:val="24"/>
                <w:szCs w:val="24"/>
              </w:rPr>
            </w:pPr>
          </w:p>
        </w:tc>
      </w:tr>
      <w:tr w:rsidR="008C1F57" w:rsidRPr="00FF4A98">
        <w:tc>
          <w:tcPr>
            <w:tcW w:w="9000" w:type="dxa"/>
            <w:tcBorders>
              <w:top w:val="single" w:sz="4" w:space="0" w:color="auto"/>
              <w:left w:val="single" w:sz="12" w:space="0" w:color="auto"/>
              <w:bottom w:val="single" w:sz="12" w:space="0" w:color="auto"/>
              <w:right w:val="single" w:sz="12" w:space="0" w:color="auto"/>
            </w:tcBorders>
            <w:shd w:val="clear" w:color="auto" w:fill="FFFFFF"/>
          </w:tcPr>
          <w:p w:rsidR="008C1F57" w:rsidRPr="00FF4A98" w:rsidRDefault="008C1F57" w:rsidP="00557B5D">
            <w:pPr>
              <w:rPr>
                <w:rFonts w:ascii="Arial" w:hAnsi="Arial" w:cs="Arial"/>
                <w:sz w:val="24"/>
                <w:szCs w:val="24"/>
              </w:rPr>
            </w:pPr>
          </w:p>
        </w:tc>
      </w:tr>
    </w:tbl>
    <w:p w:rsidR="008C1F57" w:rsidRDefault="008C1F57" w:rsidP="00D67AB0">
      <w:pPr>
        <w:rPr>
          <w:rFonts w:ascii="Arial" w:hAnsi="Arial" w:cs="Arial"/>
          <w:sz w:val="24"/>
          <w:szCs w:val="24"/>
        </w:rPr>
      </w:pPr>
    </w:p>
    <w:p w:rsidR="008C1F57" w:rsidRPr="00CC30EB" w:rsidRDefault="008C1F57" w:rsidP="00D67AB0">
      <w:pPr>
        <w:pStyle w:val="Nadpis1"/>
        <w:ind w:left="142"/>
        <w:rPr>
          <w:rFonts w:cs="Arial"/>
          <w:color w:val="0000FF"/>
          <w:szCs w:val="24"/>
        </w:rPr>
      </w:pPr>
      <w:r w:rsidRPr="00CC30EB">
        <w:rPr>
          <w:rFonts w:cs="Arial"/>
          <w:color w:val="0000FF"/>
          <w:szCs w:val="24"/>
        </w:rPr>
        <w:t>Diagnostické údaje</w:t>
      </w:r>
    </w:p>
    <w:tbl>
      <w:tblPr>
        <w:tblW w:w="900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260"/>
        <w:gridCol w:w="5740"/>
      </w:tblGrid>
      <w:tr w:rsidR="008C1F57" w:rsidRPr="00FF4A98">
        <w:tc>
          <w:tcPr>
            <w:tcW w:w="3260" w:type="dxa"/>
            <w:tcBorders>
              <w:top w:val="single" w:sz="12" w:space="0" w:color="auto"/>
              <w:left w:val="single" w:sz="12" w:space="0" w:color="auto"/>
              <w:bottom w:val="single" w:sz="4" w:space="0" w:color="auto"/>
              <w:right w:val="single" w:sz="4" w:space="0" w:color="auto"/>
            </w:tcBorders>
            <w:shd w:val="pct5" w:color="auto" w:fill="FFFFFF"/>
          </w:tcPr>
          <w:p w:rsidR="008C1F57" w:rsidRPr="00FF4A98" w:rsidRDefault="008C1F57" w:rsidP="00557B5D">
            <w:pPr>
              <w:rPr>
                <w:rFonts w:ascii="Arial" w:hAnsi="Arial" w:cs="Arial"/>
                <w:b/>
                <w:sz w:val="24"/>
                <w:szCs w:val="24"/>
              </w:rPr>
            </w:pPr>
            <w:r>
              <w:rPr>
                <w:rFonts w:ascii="Arial" w:hAnsi="Arial" w:cs="Arial"/>
                <w:b/>
                <w:sz w:val="24"/>
                <w:szCs w:val="24"/>
              </w:rPr>
              <w:t>Ordinovaná vyšetření</w:t>
            </w:r>
          </w:p>
        </w:tc>
        <w:tc>
          <w:tcPr>
            <w:tcW w:w="5740" w:type="dxa"/>
            <w:tcBorders>
              <w:top w:val="single" w:sz="12" w:space="0" w:color="auto"/>
              <w:left w:val="single" w:sz="4" w:space="0" w:color="auto"/>
              <w:bottom w:val="single" w:sz="4" w:space="0" w:color="auto"/>
              <w:right w:val="single" w:sz="12" w:space="0" w:color="auto"/>
            </w:tcBorders>
            <w:shd w:val="pct5" w:color="auto" w:fill="FFFFFF"/>
          </w:tcPr>
          <w:p w:rsidR="008C1F57" w:rsidRPr="00FF4A98" w:rsidRDefault="008C1F57" w:rsidP="00557B5D">
            <w:pPr>
              <w:jc w:val="center"/>
              <w:rPr>
                <w:rFonts w:ascii="Arial" w:hAnsi="Arial" w:cs="Arial"/>
                <w:b/>
                <w:sz w:val="24"/>
                <w:szCs w:val="24"/>
              </w:rPr>
            </w:pPr>
            <w:r w:rsidRPr="00FF4A98">
              <w:rPr>
                <w:rFonts w:ascii="Arial" w:hAnsi="Arial" w:cs="Arial"/>
                <w:b/>
                <w:sz w:val="24"/>
                <w:szCs w:val="24"/>
              </w:rPr>
              <w:t>Hodnocení</w:t>
            </w:r>
          </w:p>
        </w:tc>
      </w:tr>
      <w:tr w:rsidR="008C1F57" w:rsidRPr="00FF4A98">
        <w:tc>
          <w:tcPr>
            <w:tcW w:w="3260" w:type="dxa"/>
            <w:tcBorders>
              <w:top w:val="nil"/>
              <w:left w:val="single" w:sz="12" w:space="0" w:color="auto"/>
              <w:bottom w:val="single" w:sz="4" w:space="0" w:color="auto"/>
              <w:right w:val="single" w:sz="4" w:space="0" w:color="auto"/>
            </w:tcBorders>
          </w:tcPr>
          <w:p w:rsidR="008C1F57" w:rsidRPr="00FF4A98" w:rsidRDefault="008C1F57" w:rsidP="00557B5D">
            <w:pPr>
              <w:rPr>
                <w:rFonts w:ascii="Arial" w:hAnsi="Arial" w:cs="Arial"/>
                <w:b/>
                <w:sz w:val="24"/>
                <w:szCs w:val="24"/>
              </w:rPr>
            </w:pPr>
          </w:p>
        </w:tc>
        <w:tc>
          <w:tcPr>
            <w:tcW w:w="5740" w:type="dxa"/>
            <w:tcBorders>
              <w:top w:val="nil"/>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3260" w:type="dxa"/>
            <w:tcBorders>
              <w:top w:val="single" w:sz="4" w:space="0" w:color="auto"/>
              <w:left w:val="single" w:sz="12" w:space="0" w:color="auto"/>
              <w:bottom w:val="single" w:sz="4" w:space="0" w:color="auto"/>
              <w:right w:val="single" w:sz="4" w:space="0" w:color="auto"/>
            </w:tcBorders>
            <w:shd w:val="clear" w:color="auto" w:fill="F2F2F2"/>
          </w:tcPr>
          <w:p w:rsidR="008C1F57" w:rsidRPr="00FF4A98" w:rsidRDefault="008C1F57" w:rsidP="00557B5D">
            <w:pPr>
              <w:rPr>
                <w:rFonts w:ascii="Arial" w:hAnsi="Arial" w:cs="Arial"/>
                <w:b/>
                <w:sz w:val="24"/>
                <w:szCs w:val="24"/>
              </w:rPr>
            </w:pPr>
            <w:r>
              <w:rPr>
                <w:rFonts w:ascii="Arial" w:hAnsi="Arial" w:cs="Arial"/>
                <w:b/>
                <w:sz w:val="24"/>
                <w:szCs w:val="24"/>
              </w:rPr>
              <w:t>Vyšetření laboratorní</w:t>
            </w:r>
          </w:p>
        </w:tc>
        <w:tc>
          <w:tcPr>
            <w:tcW w:w="5740" w:type="dxa"/>
            <w:tcBorders>
              <w:top w:val="single" w:sz="4" w:space="0" w:color="auto"/>
              <w:left w:val="single" w:sz="4" w:space="0" w:color="auto"/>
              <w:bottom w:val="single" w:sz="4" w:space="0" w:color="auto"/>
              <w:right w:val="single" w:sz="12" w:space="0" w:color="auto"/>
            </w:tcBorders>
            <w:shd w:val="clear" w:color="auto" w:fill="F2F2F2"/>
          </w:tcPr>
          <w:p w:rsidR="008C1F57" w:rsidRPr="00CC30EB" w:rsidRDefault="008C1F57" w:rsidP="00557B5D">
            <w:pPr>
              <w:jc w:val="center"/>
              <w:rPr>
                <w:rFonts w:ascii="Arial" w:hAnsi="Arial" w:cs="Arial"/>
                <w:b/>
                <w:sz w:val="24"/>
                <w:szCs w:val="24"/>
              </w:rPr>
            </w:pPr>
            <w:r w:rsidRPr="00CC30EB">
              <w:rPr>
                <w:rFonts w:ascii="Arial" w:hAnsi="Arial" w:cs="Arial"/>
                <w:b/>
                <w:sz w:val="24"/>
                <w:szCs w:val="24"/>
              </w:rPr>
              <w:t>Hodnocení</w:t>
            </w:r>
          </w:p>
        </w:tc>
      </w:tr>
      <w:tr w:rsidR="008C1F57" w:rsidRPr="00FF4A98">
        <w:tc>
          <w:tcPr>
            <w:tcW w:w="3260" w:type="dxa"/>
            <w:tcBorders>
              <w:top w:val="single" w:sz="4" w:space="0" w:color="auto"/>
              <w:left w:val="single" w:sz="12" w:space="0" w:color="auto"/>
              <w:bottom w:val="single" w:sz="12" w:space="0" w:color="auto"/>
              <w:right w:val="single" w:sz="4" w:space="0" w:color="auto"/>
            </w:tcBorders>
          </w:tcPr>
          <w:p w:rsidR="008C1F57" w:rsidRPr="00FF4A98" w:rsidRDefault="008C1F57" w:rsidP="00557B5D">
            <w:pPr>
              <w:rPr>
                <w:rFonts w:ascii="Arial" w:hAnsi="Arial" w:cs="Arial"/>
                <w:b/>
                <w:sz w:val="24"/>
                <w:szCs w:val="24"/>
              </w:rPr>
            </w:pPr>
          </w:p>
        </w:tc>
        <w:tc>
          <w:tcPr>
            <w:tcW w:w="5740" w:type="dxa"/>
            <w:tcBorders>
              <w:top w:val="single" w:sz="4" w:space="0" w:color="auto"/>
              <w:left w:val="single" w:sz="4" w:space="0" w:color="auto"/>
              <w:bottom w:val="single" w:sz="12" w:space="0" w:color="auto"/>
              <w:right w:val="single" w:sz="12" w:space="0" w:color="auto"/>
            </w:tcBorders>
          </w:tcPr>
          <w:p w:rsidR="008C1F57" w:rsidRPr="00FF4A98" w:rsidRDefault="008C1F57" w:rsidP="00557B5D">
            <w:pPr>
              <w:rPr>
                <w:rFonts w:ascii="Arial" w:hAnsi="Arial" w:cs="Arial"/>
                <w:sz w:val="24"/>
                <w:szCs w:val="24"/>
              </w:rPr>
            </w:pPr>
          </w:p>
        </w:tc>
      </w:tr>
    </w:tbl>
    <w:p w:rsidR="008C1F57" w:rsidRDefault="008C1F57" w:rsidP="00A5128C">
      <w:pPr>
        <w:ind w:left="142"/>
        <w:rPr>
          <w:rFonts w:ascii="Arial" w:hAnsi="Arial" w:cs="Arial"/>
          <w:b/>
          <w:color w:val="0000FF"/>
          <w:sz w:val="24"/>
          <w:szCs w:val="24"/>
        </w:rPr>
      </w:pPr>
    </w:p>
    <w:p w:rsidR="008C1F57" w:rsidRPr="00CC30EB" w:rsidRDefault="008C1F57" w:rsidP="00A5128C">
      <w:pPr>
        <w:ind w:left="142"/>
        <w:rPr>
          <w:rFonts w:ascii="Arial" w:hAnsi="Arial" w:cs="Arial"/>
          <w:b/>
          <w:color w:val="0000FF"/>
          <w:sz w:val="24"/>
          <w:szCs w:val="24"/>
        </w:rPr>
      </w:pPr>
      <w:r w:rsidRPr="00CC30EB">
        <w:rPr>
          <w:rFonts w:ascii="Arial" w:hAnsi="Arial" w:cs="Arial"/>
          <w:b/>
          <w:color w:val="0000FF"/>
          <w:sz w:val="24"/>
          <w:szCs w:val="24"/>
        </w:rPr>
        <w:t>Terapie</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6305"/>
      </w:tblGrid>
      <w:tr w:rsidR="008C1F57" w:rsidRPr="00FF4A98">
        <w:tc>
          <w:tcPr>
            <w:tcW w:w="2693" w:type="dxa"/>
            <w:tcBorders>
              <w:top w:val="single" w:sz="12" w:space="0" w:color="auto"/>
              <w:left w:val="single" w:sz="12"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Pr>
                <w:rFonts w:ascii="Arial" w:hAnsi="Arial" w:cs="Arial"/>
                <w:b/>
                <w:sz w:val="24"/>
                <w:szCs w:val="24"/>
              </w:rPr>
              <w:t>Konzervativní léčba</w:t>
            </w:r>
          </w:p>
        </w:tc>
        <w:tc>
          <w:tcPr>
            <w:tcW w:w="6305" w:type="dxa"/>
            <w:tcBorders>
              <w:top w:val="single" w:sz="12" w:space="0" w:color="auto"/>
              <w:left w:val="single" w:sz="4" w:space="0" w:color="auto"/>
              <w:bottom w:val="single" w:sz="4" w:space="0" w:color="auto"/>
              <w:right w:val="single" w:sz="12" w:space="0" w:color="auto"/>
            </w:tcBorders>
          </w:tcPr>
          <w:p w:rsidR="008C1F57" w:rsidRPr="00FF4A98" w:rsidRDefault="008C1F57" w:rsidP="00557B5D">
            <w:pPr>
              <w:pStyle w:val="Zhlav"/>
              <w:tabs>
                <w:tab w:val="clear" w:pos="4536"/>
                <w:tab w:val="clear" w:pos="9072"/>
                <w:tab w:val="left" w:pos="2765"/>
              </w:tabs>
              <w:rPr>
                <w:rFonts w:ascii="Arial" w:hAnsi="Arial" w:cs="Arial"/>
                <w:sz w:val="24"/>
                <w:szCs w:val="24"/>
              </w:rPr>
            </w:pPr>
          </w:p>
        </w:tc>
      </w:tr>
      <w:tr w:rsidR="008C1F57" w:rsidRPr="00FF4A98">
        <w:trPr>
          <w:cantSplit/>
        </w:trPr>
        <w:tc>
          <w:tcPr>
            <w:tcW w:w="2693" w:type="dxa"/>
            <w:tcBorders>
              <w:top w:val="single" w:sz="4" w:space="0" w:color="auto"/>
              <w:left w:val="single" w:sz="12" w:space="0" w:color="auto"/>
              <w:bottom w:val="single" w:sz="4" w:space="0" w:color="auto"/>
              <w:right w:val="single" w:sz="4" w:space="0" w:color="auto"/>
            </w:tcBorders>
            <w:shd w:val="pct5" w:color="000000" w:fill="FFFFFF"/>
          </w:tcPr>
          <w:p w:rsidR="008C1F57" w:rsidRPr="000A0215" w:rsidRDefault="008C1F57" w:rsidP="00557B5D">
            <w:pPr>
              <w:rPr>
                <w:rFonts w:ascii="Arial" w:hAnsi="Arial" w:cs="Arial"/>
                <w:sz w:val="24"/>
                <w:szCs w:val="24"/>
              </w:rPr>
            </w:pPr>
            <w:r w:rsidRPr="000A0215">
              <w:rPr>
                <w:rFonts w:ascii="Arial" w:hAnsi="Arial" w:cs="Arial"/>
                <w:sz w:val="24"/>
                <w:szCs w:val="24"/>
              </w:rPr>
              <w:t>Dietoterapie</w:t>
            </w:r>
          </w:p>
        </w:tc>
        <w:tc>
          <w:tcPr>
            <w:tcW w:w="6305"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C1F57" w:rsidRPr="000A0215" w:rsidRDefault="008C1F57" w:rsidP="00557B5D">
            <w:pPr>
              <w:rPr>
                <w:rFonts w:ascii="Arial" w:hAnsi="Arial" w:cs="Arial"/>
                <w:sz w:val="24"/>
                <w:szCs w:val="24"/>
              </w:rPr>
            </w:pPr>
            <w:r w:rsidRPr="000A0215">
              <w:rPr>
                <w:rFonts w:ascii="Arial" w:hAnsi="Arial" w:cs="Arial"/>
                <w:sz w:val="24"/>
                <w:szCs w:val="24"/>
              </w:rPr>
              <w:t>Pohybový režim</w:t>
            </w:r>
          </w:p>
        </w:tc>
        <w:tc>
          <w:tcPr>
            <w:tcW w:w="6305"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C1F57" w:rsidRPr="000A0215" w:rsidRDefault="008C1F57" w:rsidP="00557B5D">
            <w:pPr>
              <w:rPr>
                <w:rFonts w:ascii="Arial" w:hAnsi="Arial" w:cs="Arial"/>
                <w:sz w:val="24"/>
                <w:szCs w:val="24"/>
              </w:rPr>
            </w:pPr>
            <w:r w:rsidRPr="000A0215">
              <w:rPr>
                <w:rFonts w:ascii="Arial" w:hAnsi="Arial" w:cs="Arial"/>
                <w:sz w:val="24"/>
                <w:szCs w:val="24"/>
              </w:rPr>
              <w:t>Fyzioterapie</w:t>
            </w:r>
          </w:p>
        </w:tc>
        <w:tc>
          <w:tcPr>
            <w:tcW w:w="6305"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C1F57" w:rsidRPr="000A0215" w:rsidRDefault="008C1F57" w:rsidP="00557B5D">
            <w:pPr>
              <w:rPr>
                <w:rFonts w:ascii="Arial" w:hAnsi="Arial" w:cs="Arial"/>
                <w:b/>
                <w:sz w:val="24"/>
                <w:szCs w:val="24"/>
              </w:rPr>
            </w:pPr>
            <w:r w:rsidRPr="000A0215">
              <w:rPr>
                <w:rFonts w:ascii="Arial" w:hAnsi="Arial" w:cs="Arial"/>
                <w:b/>
                <w:sz w:val="24"/>
                <w:szCs w:val="24"/>
              </w:rPr>
              <w:t>Medikamentózní léčba</w:t>
            </w:r>
          </w:p>
        </w:tc>
        <w:tc>
          <w:tcPr>
            <w:tcW w:w="6305"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C1F57" w:rsidRPr="000A0215" w:rsidRDefault="008C1F57" w:rsidP="00557B5D">
            <w:pPr>
              <w:rPr>
                <w:rFonts w:ascii="Arial" w:hAnsi="Arial" w:cs="Arial"/>
                <w:sz w:val="24"/>
                <w:szCs w:val="24"/>
              </w:rPr>
            </w:pPr>
            <w:r>
              <w:rPr>
                <w:rFonts w:ascii="Arial" w:hAnsi="Arial" w:cs="Arial"/>
                <w:sz w:val="24"/>
                <w:szCs w:val="24"/>
              </w:rPr>
              <w:t>per os</w:t>
            </w:r>
          </w:p>
        </w:tc>
        <w:tc>
          <w:tcPr>
            <w:tcW w:w="6305"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C1F57" w:rsidRPr="000A0215" w:rsidRDefault="008C1F57" w:rsidP="00557B5D">
            <w:pPr>
              <w:rPr>
                <w:rFonts w:ascii="Arial" w:hAnsi="Arial" w:cs="Arial"/>
                <w:sz w:val="24"/>
                <w:szCs w:val="24"/>
              </w:rPr>
            </w:pPr>
            <w:r w:rsidRPr="000A0215">
              <w:rPr>
                <w:rFonts w:ascii="Arial" w:hAnsi="Arial" w:cs="Arial"/>
                <w:sz w:val="24"/>
                <w:szCs w:val="24"/>
              </w:rPr>
              <w:t>s.</w:t>
            </w:r>
            <w:r>
              <w:rPr>
                <w:rFonts w:ascii="Arial" w:hAnsi="Arial" w:cs="Arial"/>
                <w:sz w:val="24"/>
                <w:szCs w:val="24"/>
              </w:rPr>
              <w:t xml:space="preserve"> </w:t>
            </w:r>
            <w:r w:rsidRPr="000A0215">
              <w:rPr>
                <w:rFonts w:ascii="Arial" w:hAnsi="Arial" w:cs="Arial"/>
                <w:sz w:val="24"/>
                <w:szCs w:val="24"/>
              </w:rPr>
              <w:t>c., i.</w:t>
            </w:r>
            <w:r>
              <w:rPr>
                <w:rFonts w:ascii="Arial" w:hAnsi="Arial" w:cs="Arial"/>
                <w:sz w:val="24"/>
                <w:szCs w:val="24"/>
              </w:rPr>
              <w:t xml:space="preserve"> </w:t>
            </w:r>
            <w:r w:rsidRPr="000A0215">
              <w:rPr>
                <w:rFonts w:ascii="Arial" w:hAnsi="Arial" w:cs="Arial"/>
                <w:sz w:val="24"/>
                <w:szCs w:val="24"/>
              </w:rPr>
              <w:t>v., i.</w:t>
            </w:r>
            <w:r>
              <w:rPr>
                <w:rFonts w:ascii="Arial" w:hAnsi="Arial" w:cs="Arial"/>
                <w:sz w:val="24"/>
                <w:szCs w:val="24"/>
              </w:rPr>
              <w:t xml:space="preserve"> </w:t>
            </w:r>
            <w:r w:rsidRPr="000A0215">
              <w:rPr>
                <w:rFonts w:ascii="Arial" w:hAnsi="Arial" w:cs="Arial"/>
                <w:sz w:val="24"/>
                <w:szCs w:val="24"/>
              </w:rPr>
              <w:t xml:space="preserve">m. </w:t>
            </w:r>
          </w:p>
        </w:tc>
        <w:tc>
          <w:tcPr>
            <w:tcW w:w="6305"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Pr>
                <w:rFonts w:ascii="Arial" w:hAnsi="Arial" w:cs="Arial"/>
                <w:b/>
                <w:sz w:val="24"/>
                <w:szCs w:val="24"/>
              </w:rPr>
              <w:t>Chirurgická léčba</w:t>
            </w:r>
          </w:p>
        </w:tc>
        <w:tc>
          <w:tcPr>
            <w:tcW w:w="6305"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p>
        </w:tc>
        <w:tc>
          <w:tcPr>
            <w:tcW w:w="6305"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Pr>
                <w:rFonts w:ascii="Arial" w:hAnsi="Arial" w:cs="Arial"/>
                <w:b/>
                <w:sz w:val="24"/>
                <w:szCs w:val="24"/>
              </w:rPr>
              <w:lastRenderedPageBreak/>
              <w:t>Lokální léčba/převaz</w:t>
            </w:r>
          </w:p>
        </w:tc>
        <w:tc>
          <w:tcPr>
            <w:tcW w:w="6305"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2693" w:type="dxa"/>
            <w:tcBorders>
              <w:top w:val="single" w:sz="4" w:space="0" w:color="auto"/>
              <w:left w:val="single" w:sz="12" w:space="0" w:color="auto"/>
              <w:bottom w:val="single" w:sz="4" w:space="0" w:color="auto"/>
              <w:right w:val="single" w:sz="4" w:space="0" w:color="auto"/>
            </w:tcBorders>
            <w:shd w:val="pct5" w:color="000000" w:fill="FFFFFF"/>
          </w:tcPr>
          <w:p w:rsidR="008C1F57" w:rsidRDefault="008C1F57" w:rsidP="00557B5D">
            <w:pPr>
              <w:rPr>
                <w:rFonts w:ascii="Arial" w:hAnsi="Arial" w:cs="Arial"/>
                <w:b/>
                <w:sz w:val="24"/>
                <w:szCs w:val="24"/>
              </w:rPr>
            </w:pPr>
          </w:p>
        </w:tc>
        <w:tc>
          <w:tcPr>
            <w:tcW w:w="6305" w:type="dxa"/>
            <w:tcBorders>
              <w:top w:val="single" w:sz="4" w:space="0" w:color="auto"/>
              <w:left w:val="single" w:sz="4" w:space="0" w:color="auto"/>
              <w:bottom w:val="single" w:sz="4" w:space="0" w:color="auto"/>
              <w:right w:val="single" w:sz="12" w:space="0" w:color="auto"/>
            </w:tcBorders>
          </w:tcPr>
          <w:p w:rsidR="008C1F57" w:rsidRPr="00FF4A98" w:rsidRDefault="008C1F57" w:rsidP="00557B5D">
            <w:pPr>
              <w:rPr>
                <w:rFonts w:ascii="Arial" w:hAnsi="Arial" w:cs="Arial"/>
                <w:sz w:val="24"/>
                <w:szCs w:val="24"/>
              </w:rPr>
            </w:pPr>
          </w:p>
        </w:tc>
      </w:tr>
      <w:tr w:rsidR="008C1F57" w:rsidRPr="00FF4A98">
        <w:tc>
          <w:tcPr>
            <w:tcW w:w="2693" w:type="dxa"/>
            <w:tcBorders>
              <w:top w:val="single" w:sz="4" w:space="0" w:color="auto"/>
              <w:left w:val="single" w:sz="12" w:space="0" w:color="auto"/>
              <w:bottom w:val="single" w:sz="12" w:space="0" w:color="auto"/>
              <w:right w:val="single" w:sz="4" w:space="0" w:color="auto"/>
            </w:tcBorders>
            <w:shd w:val="pct5" w:color="000000" w:fill="FFFFFF"/>
          </w:tcPr>
          <w:p w:rsidR="008C1F57" w:rsidRPr="00FF4A98" w:rsidRDefault="008C1F57" w:rsidP="00557B5D">
            <w:pPr>
              <w:rPr>
                <w:rFonts w:ascii="Arial" w:hAnsi="Arial" w:cs="Arial"/>
                <w:b/>
                <w:sz w:val="24"/>
                <w:szCs w:val="24"/>
              </w:rPr>
            </w:pPr>
            <w:r w:rsidRPr="00F60A8C">
              <w:rPr>
                <w:rFonts w:ascii="Arial" w:hAnsi="Arial" w:cs="Arial"/>
                <w:b/>
                <w:sz w:val="24"/>
                <w:szCs w:val="24"/>
              </w:rPr>
              <w:t>Invaze</w:t>
            </w:r>
          </w:p>
        </w:tc>
        <w:tc>
          <w:tcPr>
            <w:tcW w:w="6305" w:type="dxa"/>
            <w:tcBorders>
              <w:top w:val="single" w:sz="4" w:space="0" w:color="auto"/>
              <w:left w:val="single" w:sz="4" w:space="0" w:color="auto"/>
              <w:bottom w:val="single" w:sz="12" w:space="0" w:color="auto"/>
              <w:right w:val="single" w:sz="12" w:space="0" w:color="auto"/>
            </w:tcBorders>
          </w:tcPr>
          <w:p w:rsidR="008C1F57" w:rsidRPr="00FF4A98" w:rsidRDefault="008C1F57" w:rsidP="00557B5D">
            <w:pPr>
              <w:rPr>
                <w:rFonts w:ascii="Arial" w:hAnsi="Arial" w:cs="Arial"/>
                <w:sz w:val="24"/>
                <w:szCs w:val="24"/>
              </w:rPr>
            </w:pPr>
          </w:p>
        </w:tc>
      </w:tr>
    </w:tbl>
    <w:p w:rsidR="008C1F57" w:rsidRDefault="008C1F57" w:rsidP="00D67AB0">
      <w:pPr>
        <w:rPr>
          <w:rFonts w:ascii="Arial" w:hAnsi="Arial" w:cs="Arial"/>
          <w:sz w:val="24"/>
          <w:szCs w:val="24"/>
        </w:rPr>
      </w:pPr>
    </w:p>
    <w:p w:rsidR="008C1F57" w:rsidRPr="00FF4A98" w:rsidRDefault="008C1F57" w:rsidP="00676805">
      <w:pPr>
        <w:pStyle w:val="Nadpis1"/>
        <w:spacing w:line="360" w:lineRule="auto"/>
        <w:ind w:left="142"/>
        <w:rPr>
          <w:rFonts w:cs="Arial"/>
          <w:szCs w:val="24"/>
        </w:rPr>
      </w:pPr>
      <w:r w:rsidRPr="00F00C96">
        <w:rPr>
          <w:rFonts w:cs="Arial"/>
          <w:color w:val="0000FF"/>
          <w:szCs w:val="24"/>
        </w:rPr>
        <w:t xml:space="preserve">Zhodnocení pacienta dle modelu </w:t>
      </w:r>
      <w:r>
        <w:rPr>
          <w:rFonts w:cs="Arial"/>
          <w:color w:val="0000FF"/>
          <w:szCs w:val="24"/>
        </w:rPr>
        <w:t>…</w:t>
      </w:r>
    </w:p>
    <w:p w:rsidR="008C1F57" w:rsidRPr="007A76AC" w:rsidRDefault="008C1F57" w:rsidP="00676805">
      <w:pPr>
        <w:spacing w:line="360" w:lineRule="auto"/>
        <w:jc w:val="both"/>
        <w:rPr>
          <w:rFonts w:ascii="Arial" w:hAnsi="Arial" w:cs="Arial"/>
          <w:color w:val="00B050"/>
          <w:sz w:val="24"/>
          <w:szCs w:val="24"/>
        </w:rPr>
      </w:pPr>
      <w:r>
        <w:rPr>
          <w:rFonts w:ascii="Arial" w:hAnsi="Arial" w:cs="Arial"/>
          <w:sz w:val="24"/>
          <w:szCs w:val="24"/>
        </w:rPr>
        <w:t>tabulka</w:t>
      </w:r>
      <w:r w:rsidRPr="007A76AC">
        <w:rPr>
          <w:rFonts w:ascii="Arial" w:hAnsi="Arial" w:cs="Arial"/>
          <w:sz w:val="24"/>
          <w:szCs w:val="24"/>
        </w:rPr>
        <w:t xml:space="preserve"> ke stažení na:</w:t>
      </w:r>
      <w:r>
        <w:rPr>
          <w:rFonts w:ascii="Arial" w:hAnsi="Arial" w:cs="Arial"/>
          <w:sz w:val="24"/>
          <w:szCs w:val="24"/>
        </w:rPr>
        <w:t xml:space="preserve"> </w:t>
      </w:r>
      <w:hyperlink r:id="rId7" w:history="1">
        <w:r w:rsidRPr="007A76AC">
          <w:rPr>
            <w:rStyle w:val="Hypertextovodkaz"/>
            <w:rFonts w:ascii="Arial" w:hAnsi="Arial" w:cs="Arial"/>
            <w:sz w:val="24"/>
            <w:szCs w:val="24"/>
          </w:rPr>
          <w:t>https://vswww1/Poklady%20k%20vuce/Kazuistiky.aspx</w:t>
        </w:r>
      </w:hyperlink>
    </w:p>
    <w:p w:rsidR="008C1F57" w:rsidRDefault="008C1F57" w:rsidP="00023FAD">
      <w:pPr>
        <w:spacing w:line="360" w:lineRule="auto"/>
        <w:jc w:val="both"/>
        <w:rPr>
          <w:rFonts w:ascii="Arial" w:hAnsi="Arial" w:cs="Arial"/>
          <w:b/>
          <w:color w:val="0000FF"/>
          <w:sz w:val="24"/>
          <w:szCs w:val="24"/>
        </w:rPr>
      </w:pPr>
    </w:p>
    <w:p w:rsidR="008C1F57" w:rsidRPr="00023FAD" w:rsidRDefault="008C1F57" w:rsidP="00023FAD">
      <w:pPr>
        <w:spacing w:line="360" w:lineRule="auto"/>
        <w:jc w:val="both"/>
        <w:rPr>
          <w:rFonts w:ascii="Arial" w:hAnsi="Arial" w:cs="Arial"/>
          <w:b/>
          <w:color w:val="0000FF"/>
          <w:sz w:val="24"/>
          <w:szCs w:val="24"/>
        </w:rPr>
      </w:pPr>
      <w:r w:rsidRPr="00023FAD">
        <w:rPr>
          <w:rFonts w:ascii="Arial" w:hAnsi="Arial" w:cs="Arial"/>
          <w:b/>
          <w:color w:val="0000FF"/>
          <w:sz w:val="24"/>
          <w:szCs w:val="24"/>
        </w:rPr>
        <w:t>ZADÁNÍ PRO STUDENTY</w:t>
      </w:r>
    </w:p>
    <w:p w:rsidR="008C1F57" w:rsidRDefault="008C1F57" w:rsidP="00023FAD">
      <w:pPr>
        <w:pStyle w:val="ListParagraph"/>
        <w:numPr>
          <w:ilvl w:val="0"/>
          <w:numId w:val="4"/>
        </w:numPr>
        <w:spacing w:line="360" w:lineRule="auto"/>
        <w:jc w:val="both"/>
        <w:rPr>
          <w:rFonts w:ascii="Arial" w:hAnsi="Arial" w:cs="Arial"/>
          <w:b/>
          <w:color w:val="0000FF"/>
          <w:sz w:val="24"/>
          <w:szCs w:val="24"/>
        </w:rPr>
      </w:pPr>
      <w:r>
        <w:rPr>
          <w:rFonts w:ascii="Arial" w:hAnsi="Arial" w:cs="Arial"/>
          <w:b/>
          <w:color w:val="0000FF"/>
          <w:sz w:val="24"/>
          <w:szCs w:val="24"/>
        </w:rPr>
        <w:t>Sestavte situační analýzu 5. den hospitalizace.</w:t>
      </w:r>
    </w:p>
    <w:p w:rsidR="008C1F57" w:rsidRPr="007D1D04" w:rsidRDefault="008C1F57" w:rsidP="00D354AA">
      <w:pPr>
        <w:pStyle w:val="ListParagraph"/>
        <w:numPr>
          <w:ilvl w:val="0"/>
          <w:numId w:val="4"/>
        </w:numPr>
        <w:spacing w:line="360" w:lineRule="auto"/>
        <w:jc w:val="both"/>
        <w:rPr>
          <w:rFonts w:ascii="Arial" w:hAnsi="Arial" w:cs="Arial"/>
          <w:b/>
          <w:color w:val="0000FF"/>
          <w:sz w:val="24"/>
          <w:szCs w:val="24"/>
        </w:rPr>
      </w:pPr>
      <w:r w:rsidRPr="007D1D04">
        <w:rPr>
          <w:rFonts w:ascii="Arial" w:hAnsi="Arial" w:cs="Arial"/>
          <w:b/>
          <w:color w:val="0000FF"/>
          <w:sz w:val="24"/>
          <w:szCs w:val="24"/>
        </w:rPr>
        <w:t>Stanovte ošetřovatelské diagnózy</w:t>
      </w:r>
      <w:r w:rsidR="00870C8A">
        <w:rPr>
          <w:rFonts w:ascii="Arial" w:hAnsi="Arial" w:cs="Arial"/>
          <w:b/>
          <w:color w:val="0000FF"/>
          <w:sz w:val="24"/>
          <w:szCs w:val="24"/>
        </w:rPr>
        <w:t xml:space="preserve"> dle NANDA International 2012-</w:t>
      </w:r>
      <w:r w:rsidRPr="007D1D04">
        <w:rPr>
          <w:rFonts w:ascii="Arial" w:hAnsi="Arial" w:cs="Arial"/>
          <w:b/>
          <w:color w:val="0000FF"/>
          <w:sz w:val="24"/>
          <w:szCs w:val="24"/>
        </w:rPr>
        <w:t>2014 Taxonomie II a uspořádejte je podle priorit</w:t>
      </w:r>
      <w:r>
        <w:rPr>
          <w:rFonts w:ascii="Arial" w:hAnsi="Arial" w:cs="Arial"/>
          <w:b/>
          <w:color w:val="0000FF"/>
          <w:sz w:val="24"/>
          <w:szCs w:val="24"/>
        </w:rPr>
        <w:t xml:space="preserve"> (5. den hospitalizace)</w:t>
      </w:r>
      <w:r w:rsidRPr="007D1D04">
        <w:rPr>
          <w:rFonts w:ascii="Arial" w:hAnsi="Arial" w:cs="Arial"/>
          <w:b/>
          <w:color w:val="0000FF"/>
          <w:sz w:val="24"/>
          <w:szCs w:val="24"/>
        </w:rPr>
        <w:t>.</w:t>
      </w:r>
    </w:p>
    <w:p w:rsidR="008C1F57" w:rsidRPr="00023FAD" w:rsidRDefault="008C1F57" w:rsidP="00023FAD">
      <w:pPr>
        <w:pStyle w:val="ListParagraph"/>
        <w:numPr>
          <w:ilvl w:val="0"/>
          <w:numId w:val="4"/>
        </w:numPr>
        <w:spacing w:line="360" w:lineRule="auto"/>
        <w:jc w:val="both"/>
        <w:rPr>
          <w:rFonts w:ascii="Arial" w:hAnsi="Arial" w:cs="Arial"/>
          <w:b/>
          <w:color w:val="0000FF"/>
          <w:sz w:val="24"/>
          <w:szCs w:val="24"/>
        </w:rPr>
      </w:pPr>
      <w:r w:rsidRPr="00023FAD">
        <w:rPr>
          <w:rFonts w:ascii="Arial" w:hAnsi="Arial" w:cs="Arial"/>
          <w:b/>
          <w:color w:val="0000FF"/>
          <w:sz w:val="24"/>
          <w:szCs w:val="24"/>
        </w:rPr>
        <w:t>U všech zvolených diagnóz zapište určující znaky a související faktory nebo rizikové faktory.</w:t>
      </w:r>
    </w:p>
    <w:p w:rsidR="008C1F57" w:rsidRDefault="008C1F57" w:rsidP="00C30162">
      <w:pPr>
        <w:pStyle w:val="ListParagraph"/>
        <w:numPr>
          <w:ilvl w:val="0"/>
          <w:numId w:val="4"/>
        </w:numPr>
        <w:spacing w:line="360" w:lineRule="auto"/>
        <w:jc w:val="both"/>
        <w:rPr>
          <w:rFonts w:ascii="Arial" w:hAnsi="Arial" w:cs="Arial"/>
          <w:b/>
          <w:color w:val="0000FF"/>
          <w:sz w:val="24"/>
          <w:szCs w:val="24"/>
        </w:rPr>
      </w:pPr>
      <w:r w:rsidRPr="00023FAD">
        <w:rPr>
          <w:rFonts w:ascii="Arial" w:hAnsi="Arial" w:cs="Arial"/>
          <w:b/>
          <w:color w:val="0000FF"/>
          <w:sz w:val="24"/>
          <w:szCs w:val="24"/>
        </w:rPr>
        <w:t>Vyberte jednu ze stanovených diagnóz a navrhn</w:t>
      </w:r>
      <w:r>
        <w:rPr>
          <w:rFonts w:ascii="Arial" w:hAnsi="Arial" w:cs="Arial"/>
          <w:b/>
          <w:color w:val="0000FF"/>
          <w:sz w:val="24"/>
          <w:szCs w:val="24"/>
        </w:rPr>
        <w:t>ěte u ní cíle, očekávané výsledky</w:t>
      </w:r>
      <w:r w:rsidRPr="00023FAD">
        <w:rPr>
          <w:rFonts w:ascii="Arial" w:hAnsi="Arial" w:cs="Arial"/>
          <w:b/>
          <w:color w:val="0000FF"/>
          <w:sz w:val="24"/>
          <w:szCs w:val="24"/>
        </w:rPr>
        <w:t xml:space="preserve"> a intervence.</w:t>
      </w:r>
    </w:p>
    <w:p w:rsidR="008C1F57" w:rsidRDefault="008C1F57" w:rsidP="00C30162">
      <w:pPr>
        <w:pStyle w:val="ListParagraph"/>
        <w:numPr>
          <w:ilvl w:val="0"/>
          <w:numId w:val="4"/>
        </w:numPr>
        <w:spacing w:line="360" w:lineRule="auto"/>
        <w:jc w:val="both"/>
        <w:rPr>
          <w:rFonts w:ascii="Arial" w:hAnsi="Arial" w:cs="Arial"/>
          <w:b/>
          <w:color w:val="0000FF"/>
          <w:sz w:val="24"/>
          <w:szCs w:val="24"/>
        </w:rPr>
      </w:pPr>
      <w:r>
        <w:rPr>
          <w:rFonts w:ascii="Arial" w:hAnsi="Arial" w:cs="Arial"/>
          <w:b/>
          <w:color w:val="0000FF"/>
          <w:sz w:val="24"/>
          <w:szCs w:val="24"/>
        </w:rPr>
        <w:t>Stanovte ošetřovatelské problémy pacienta 1., 2., a 5. den hospitalizace a určete jejich priority v daný den.</w:t>
      </w:r>
    </w:p>
    <w:sectPr w:rsidR="008C1F57" w:rsidSect="00A5128C">
      <w:headerReference w:type="default" r:id="rId8"/>
      <w:pgSz w:w="11906" w:h="16838"/>
      <w:pgMar w:top="1674"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496" w:rsidRDefault="00691496" w:rsidP="00A5128C">
      <w:r>
        <w:separator/>
      </w:r>
    </w:p>
  </w:endnote>
  <w:endnote w:type="continuationSeparator" w:id="0">
    <w:p w:rsidR="00691496" w:rsidRDefault="00691496" w:rsidP="00A51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496" w:rsidRDefault="00691496" w:rsidP="00A5128C">
      <w:r>
        <w:separator/>
      </w:r>
    </w:p>
  </w:footnote>
  <w:footnote w:type="continuationSeparator" w:id="0">
    <w:p w:rsidR="00691496" w:rsidRDefault="00691496" w:rsidP="00A51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1F57" w:rsidRDefault="008C1F57" w:rsidP="00A5128C">
    <w:pPr>
      <w:pStyle w:val="Zhlav"/>
      <w:tabs>
        <w:tab w:val="clear" w:pos="4536"/>
        <w:tab w:val="clear" w:pos="9072"/>
        <w:tab w:val="left" w:pos="6420"/>
      </w:tabs>
      <w:rPr>
        <w:i/>
        <w:color w:val="80808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3" o:spid="_x0000_s2049" type="#_x0000_t75" style="position:absolute;margin-left:339.3pt;margin-top:-23.05pt;width:128.25pt;height:57.75pt;z-index:251658240;visibility:visible">
          <v:imagedata r:id="rId1" o:title="" cropright="-70f"/>
        </v:shape>
      </w:pict>
    </w:r>
    <w:r>
      <w:rPr>
        <w:noProof/>
      </w:rPr>
      <w:pict>
        <v:shape id="Obrázek 4" o:spid="_x0000_s2050" type="#_x0000_t75" alt="VSZ_nove_logo" style="position:absolute;margin-left:2.6pt;margin-top:-25pt;width:59.25pt;height:59.7pt;z-index:251657216;visibility:visible">
          <v:imagedata r:id="rId2" o:title=""/>
        </v:shape>
      </w:pict>
    </w:r>
    <w:r>
      <w:rPr>
        <w:i/>
        <w:color w:val="808080"/>
        <w:sz w:val="24"/>
        <w:szCs w:val="24"/>
      </w:rPr>
      <w:t xml:space="preserve">                       Vysoká škola zdravotnická, o. p. s.</w:t>
    </w:r>
    <w:r>
      <w:rPr>
        <w:i/>
        <w:color w:val="808080"/>
        <w:sz w:val="24"/>
        <w:szCs w:val="24"/>
      </w:rPr>
      <w:tab/>
    </w:r>
  </w:p>
  <w:p w:rsidR="008C1F57" w:rsidRPr="00A5128C" w:rsidRDefault="008C1F57" w:rsidP="00A5128C">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835FA"/>
    <w:multiLevelType w:val="hybridMultilevel"/>
    <w:tmpl w:val="E4542EF4"/>
    <w:lvl w:ilvl="0" w:tplc="7BE0B836">
      <w:numFmt w:val="bullet"/>
      <w:lvlText w:val="-"/>
      <w:lvlJc w:val="left"/>
      <w:pPr>
        <w:tabs>
          <w:tab w:val="num" w:pos="720"/>
        </w:tabs>
        <w:ind w:left="720" w:hanging="360"/>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1">
    <w:nsid w:val="3F18323F"/>
    <w:multiLevelType w:val="hybridMultilevel"/>
    <w:tmpl w:val="ABB490B0"/>
    <w:lvl w:ilvl="0" w:tplc="0405000F">
      <w:start w:val="1"/>
      <w:numFmt w:val="decimal"/>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2">
    <w:nsid w:val="40105A15"/>
    <w:multiLevelType w:val="hybridMultilevel"/>
    <w:tmpl w:val="D228D18E"/>
    <w:lvl w:ilvl="0" w:tplc="3F7ABF14">
      <w:start w:val="54"/>
      <w:numFmt w:val="bullet"/>
      <w:lvlText w:val="-"/>
      <w:lvlJc w:val="left"/>
      <w:pPr>
        <w:ind w:left="720" w:hanging="360"/>
      </w:pPr>
      <w:rPr>
        <w:rFonts w:ascii="Arial" w:eastAsia="Times New Roman" w:hAnsi="Aria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hint="default"/>
      </w:rPr>
    </w:lvl>
    <w:lvl w:ilvl="8" w:tplc="04050005">
      <w:start w:val="1"/>
      <w:numFmt w:val="bullet"/>
      <w:lvlText w:val=""/>
      <w:lvlJc w:val="left"/>
      <w:pPr>
        <w:ind w:left="6480" w:hanging="360"/>
      </w:pPr>
      <w:rPr>
        <w:rFonts w:ascii="Wingdings" w:hAnsi="Wingdings" w:hint="default"/>
      </w:rPr>
    </w:lvl>
  </w:abstractNum>
  <w:abstractNum w:abstractNumId="3">
    <w:nsid w:val="43EC763E"/>
    <w:multiLevelType w:val="hybridMultilevel"/>
    <w:tmpl w:val="FB92D622"/>
    <w:lvl w:ilvl="0" w:tplc="28743A40">
      <w:numFmt w:val="bullet"/>
      <w:lvlText w:val="-"/>
      <w:lvlJc w:val="left"/>
      <w:pPr>
        <w:tabs>
          <w:tab w:val="num" w:pos="720"/>
        </w:tabs>
        <w:ind w:left="720" w:hanging="360"/>
      </w:pPr>
      <w:rPr>
        <w:rFonts w:ascii="Times New Roman" w:eastAsia="Times New Roman" w:hAnsi="Times New Roman" w:hint="default"/>
      </w:rPr>
    </w:lvl>
    <w:lvl w:ilvl="1" w:tplc="7BE0B836">
      <w:numFmt w:val="bullet"/>
      <w:lvlText w:val="-"/>
      <w:lvlJc w:val="left"/>
      <w:pPr>
        <w:tabs>
          <w:tab w:val="num" w:pos="1440"/>
        </w:tabs>
        <w:ind w:left="1440" w:hanging="360"/>
      </w:pPr>
      <w:rPr>
        <w:rFonts w:ascii="Arial" w:eastAsia="Times New Roman" w:hAnsi="Arial"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start w:val="1"/>
      <w:numFmt w:val="bullet"/>
      <w:lvlText w:val=""/>
      <w:lvlJc w:val="left"/>
      <w:pPr>
        <w:tabs>
          <w:tab w:val="num" w:pos="4320"/>
        </w:tabs>
        <w:ind w:left="4320" w:hanging="360"/>
      </w:pPr>
      <w:rPr>
        <w:rFonts w:ascii="Wingdings" w:hAnsi="Wingdings" w:hint="default"/>
      </w:rPr>
    </w:lvl>
    <w:lvl w:ilvl="6" w:tplc="04050001">
      <w:start w:val="1"/>
      <w:numFmt w:val="bullet"/>
      <w:lvlText w:val=""/>
      <w:lvlJc w:val="left"/>
      <w:pPr>
        <w:tabs>
          <w:tab w:val="num" w:pos="5040"/>
        </w:tabs>
        <w:ind w:left="5040" w:hanging="360"/>
      </w:pPr>
      <w:rPr>
        <w:rFonts w:ascii="Symbol" w:hAnsi="Symbol" w:hint="default"/>
      </w:rPr>
    </w:lvl>
    <w:lvl w:ilvl="7" w:tplc="04050003">
      <w:start w:val="1"/>
      <w:numFmt w:val="bullet"/>
      <w:lvlText w:val="o"/>
      <w:lvlJc w:val="left"/>
      <w:pPr>
        <w:tabs>
          <w:tab w:val="num" w:pos="5760"/>
        </w:tabs>
        <w:ind w:left="5760" w:hanging="360"/>
      </w:pPr>
      <w:rPr>
        <w:rFonts w:ascii="Courier New" w:hAnsi="Courier New" w:hint="default"/>
      </w:rPr>
    </w:lvl>
    <w:lvl w:ilvl="8" w:tplc="04050005">
      <w:start w:val="1"/>
      <w:numFmt w:val="bullet"/>
      <w:lvlText w:val=""/>
      <w:lvlJc w:val="left"/>
      <w:pPr>
        <w:tabs>
          <w:tab w:val="num" w:pos="6480"/>
        </w:tabs>
        <w:ind w:left="6480" w:hanging="360"/>
      </w:pPr>
      <w:rPr>
        <w:rFonts w:ascii="Wingdings" w:hAnsi="Wingdings" w:hint="default"/>
      </w:rPr>
    </w:lvl>
  </w:abstractNum>
  <w:abstractNum w:abstractNumId="4">
    <w:nsid w:val="61147A24"/>
    <w:multiLevelType w:val="hybridMultilevel"/>
    <w:tmpl w:val="08FC192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5">
    <w:nsid w:val="68641D76"/>
    <w:multiLevelType w:val="hybridMultilevel"/>
    <w:tmpl w:val="D736E608"/>
    <w:lvl w:ilvl="0" w:tplc="F45CFE28">
      <w:start w:val="1"/>
      <w:numFmt w:val="decimal"/>
      <w:lvlText w:val="%1."/>
      <w:lvlJc w:val="left"/>
      <w:pPr>
        <w:ind w:left="1065" w:hanging="705"/>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6">
    <w:nsid w:val="6A3949C1"/>
    <w:multiLevelType w:val="hybridMultilevel"/>
    <w:tmpl w:val="6D060B3A"/>
    <w:lvl w:ilvl="0" w:tplc="0405000F">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7">
    <w:nsid w:val="7DFC7884"/>
    <w:multiLevelType w:val="hybridMultilevel"/>
    <w:tmpl w:val="6D0288EC"/>
    <w:lvl w:ilvl="0" w:tplc="04050011">
      <w:start w:val="1"/>
      <w:numFmt w:val="decimal"/>
      <w:lvlText w:val="%1)"/>
      <w:lvlJc w:val="left"/>
      <w:pPr>
        <w:ind w:left="720" w:hanging="360"/>
      </w:pPr>
      <w:rPr>
        <w:rFonts w:cs="Times New Roman"/>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num w:numId="1">
    <w:abstractNumId w:val="0"/>
  </w:num>
  <w:num w:numId="2">
    <w:abstractNumId w:val="6"/>
  </w:num>
  <w:num w:numId="3">
    <w:abstractNumId w:val="1"/>
  </w:num>
  <w:num w:numId="4">
    <w:abstractNumId w:val="4"/>
  </w:num>
  <w:num w:numId="5">
    <w:abstractNumId w:val="5"/>
  </w:num>
  <w:num w:numId="6">
    <w:abstractNumId w:val="3"/>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oNotHyphenateCaps/>
  <w:characterSpacingControl w:val="doNotCompress"/>
  <w:doNotValidateAgainstSchema/>
  <w:doNotDemarcateInvalidXml/>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67AB0"/>
    <w:rsid w:val="00023FAD"/>
    <w:rsid w:val="00031F0B"/>
    <w:rsid w:val="00056460"/>
    <w:rsid w:val="000767D1"/>
    <w:rsid w:val="000A0215"/>
    <w:rsid w:val="000B46E7"/>
    <w:rsid w:val="000C0090"/>
    <w:rsid w:val="00111CDC"/>
    <w:rsid w:val="00121B15"/>
    <w:rsid w:val="0014470C"/>
    <w:rsid w:val="00183CE4"/>
    <w:rsid w:val="001C50A5"/>
    <w:rsid w:val="002370F2"/>
    <w:rsid w:val="002428F9"/>
    <w:rsid w:val="00262E90"/>
    <w:rsid w:val="002876AE"/>
    <w:rsid w:val="002A2F0A"/>
    <w:rsid w:val="00341882"/>
    <w:rsid w:val="003508AE"/>
    <w:rsid w:val="00355B0C"/>
    <w:rsid w:val="00374A2D"/>
    <w:rsid w:val="00375CAF"/>
    <w:rsid w:val="00384220"/>
    <w:rsid w:val="00397E02"/>
    <w:rsid w:val="003E2BB7"/>
    <w:rsid w:val="003F0299"/>
    <w:rsid w:val="004152C0"/>
    <w:rsid w:val="0043475F"/>
    <w:rsid w:val="00463C2C"/>
    <w:rsid w:val="0048709D"/>
    <w:rsid w:val="004B5477"/>
    <w:rsid w:val="004D1B23"/>
    <w:rsid w:val="004D77DE"/>
    <w:rsid w:val="004E4D49"/>
    <w:rsid w:val="00512B93"/>
    <w:rsid w:val="00557B5D"/>
    <w:rsid w:val="00572FCD"/>
    <w:rsid w:val="005C4A55"/>
    <w:rsid w:val="005C64FB"/>
    <w:rsid w:val="00623CB2"/>
    <w:rsid w:val="00642E98"/>
    <w:rsid w:val="0064647B"/>
    <w:rsid w:val="00676805"/>
    <w:rsid w:val="00686E9F"/>
    <w:rsid w:val="00691496"/>
    <w:rsid w:val="00763385"/>
    <w:rsid w:val="00782BA0"/>
    <w:rsid w:val="0078473A"/>
    <w:rsid w:val="007A76AC"/>
    <w:rsid w:val="007D1D04"/>
    <w:rsid w:val="00814515"/>
    <w:rsid w:val="008304CA"/>
    <w:rsid w:val="008608F2"/>
    <w:rsid w:val="00870C8A"/>
    <w:rsid w:val="008C1F57"/>
    <w:rsid w:val="008E5600"/>
    <w:rsid w:val="008E5A8B"/>
    <w:rsid w:val="00905A95"/>
    <w:rsid w:val="00911A59"/>
    <w:rsid w:val="009414A9"/>
    <w:rsid w:val="009677D3"/>
    <w:rsid w:val="009B7624"/>
    <w:rsid w:val="009C10F4"/>
    <w:rsid w:val="009E2FEC"/>
    <w:rsid w:val="00A5128C"/>
    <w:rsid w:val="00A93B51"/>
    <w:rsid w:val="00AB2287"/>
    <w:rsid w:val="00AC59FE"/>
    <w:rsid w:val="00B052AB"/>
    <w:rsid w:val="00B76666"/>
    <w:rsid w:val="00B83E2C"/>
    <w:rsid w:val="00BC3986"/>
    <w:rsid w:val="00BC3CB4"/>
    <w:rsid w:val="00BF7B5D"/>
    <w:rsid w:val="00C30162"/>
    <w:rsid w:val="00CC30EB"/>
    <w:rsid w:val="00CD1414"/>
    <w:rsid w:val="00D250D7"/>
    <w:rsid w:val="00D354AA"/>
    <w:rsid w:val="00D67AB0"/>
    <w:rsid w:val="00DD26B9"/>
    <w:rsid w:val="00E166E1"/>
    <w:rsid w:val="00E37F56"/>
    <w:rsid w:val="00EA5FDA"/>
    <w:rsid w:val="00EB6C3D"/>
    <w:rsid w:val="00EB73B7"/>
    <w:rsid w:val="00EC46CD"/>
    <w:rsid w:val="00F00C96"/>
    <w:rsid w:val="00F045C4"/>
    <w:rsid w:val="00F50A60"/>
    <w:rsid w:val="00F60A8C"/>
    <w:rsid w:val="00F675D2"/>
    <w:rsid w:val="00F750D4"/>
    <w:rsid w:val="00FB6A5D"/>
    <w:rsid w:val="00FD0A5E"/>
    <w:rsid w:val="00FF4A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locked="1"/>
    <w:lsdException w:name="caption" w:locked="1" w:semiHidden="1" w:unhideWhenUsed="1" w:qFormat="1"/>
    <w:lsdException w:name="Title" w:locked="1" w:qFormat="1"/>
    <w:lsdException w:name="Default Paragraph Font" w:locked="1"/>
    <w:lsdException w:name="Body Tex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n">
    <w:name w:val="Normal"/>
    <w:qFormat/>
    <w:rsid w:val="00D67AB0"/>
    <w:rPr>
      <w:rFonts w:ascii="Times New Roman" w:hAnsi="Times New Roman"/>
    </w:rPr>
  </w:style>
  <w:style w:type="paragraph" w:styleId="Nadpis1">
    <w:name w:val="heading 1"/>
    <w:basedOn w:val="Normln"/>
    <w:next w:val="Normln"/>
    <w:link w:val="Nadpis1Char"/>
    <w:qFormat/>
    <w:rsid w:val="00D67AB0"/>
    <w:pPr>
      <w:keepNext/>
      <w:outlineLvl w:val="0"/>
    </w:pPr>
    <w:rPr>
      <w:rFonts w:ascii="Arial" w:hAnsi="Arial"/>
      <w:b/>
      <w:sz w:val="24"/>
    </w:rPr>
  </w:style>
  <w:style w:type="paragraph" w:styleId="Nadpis2">
    <w:name w:val="heading 2"/>
    <w:basedOn w:val="Normln"/>
    <w:next w:val="Normln"/>
    <w:link w:val="Nadpis2Char"/>
    <w:qFormat/>
    <w:rsid w:val="00F50A60"/>
    <w:pPr>
      <w:keepNext/>
      <w:outlineLvl w:val="1"/>
    </w:pPr>
    <w:rPr>
      <w:b/>
      <w:bCs/>
      <w:sz w:val="28"/>
      <w:szCs w:val="24"/>
      <w:lang w:val="sk-SK"/>
    </w:rPr>
  </w:style>
  <w:style w:type="paragraph" w:styleId="Nadpis3">
    <w:name w:val="heading 3"/>
    <w:basedOn w:val="Normln"/>
    <w:next w:val="Normln"/>
    <w:link w:val="Nadpis3Char"/>
    <w:qFormat/>
    <w:rsid w:val="00F50A60"/>
    <w:pPr>
      <w:keepNext/>
      <w:jc w:val="both"/>
      <w:outlineLvl w:val="2"/>
    </w:pPr>
    <w:rPr>
      <w:b/>
      <w:bCs/>
      <w:sz w:val="28"/>
      <w:szCs w:val="24"/>
      <w:lang w:val="sk-SK"/>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semiHidden/>
  </w:style>
  <w:style w:type="character" w:customStyle="1" w:styleId="Nadpis1Char">
    <w:name w:val="Nadpis 1 Char"/>
    <w:basedOn w:val="Standardnpsmoodstavce"/>
    <w:link w:val="Nadpis1"/>
    <w:locked/>
    <w:rsid w:val="00D67AB0"/>
    <w:rPr>
      <w:rFonts w:ascii="Arial" w:hAnsi="Arial" w:cs="Times New Roman"/>
      <w:b/>
      <w:sz w:val="20"/>
      <w:szCs w:val="20"/>
      <w:lang w:val="x-none" w:eastAsia="cs-CZ"/>
    </w:rPr>
  </w:style>
  <w:style w:type="paragraph" w:styleId="Zhlav">
    <w:name w:val="header"/>
    <w:basedOn w:val="Normln"/>
    <w:link w:val="ZhlavChar"/>
    <w:semiHidden/>
    <w:rsid w:val="00D67AB0"/>
    <w:pPr>
      <w:tabs>
        <w:tab w:val="center" w:pos="4536"/>
        <w:tab w:val="right" w:pos="9072"/>
      </w:tabs>
    </w:pPr>
  </w:style>
  <w:style w:type="character" w:customStyle="1" w:styleId="ZhlavChar">
    <w:name w:val="Záhlaví Char"/>
    <w:basedOn w:val="Standardnpsmoodstavce"/>
    <w:link w:val="Zhlav"/>
    <w:semiHidden/>
    <w:locked/>
    <w:rsid w:val="00D67AB0"/>
    <w:rPr>
      <w:rFonts w:ascii="Times New Roman" w:hAnsi="Times New Roman" w:cs="Times New Roman"/>
      <w:sz w:val="20"/>
      <w:szCs w:val="20"/>
      <w:lang w:val="x-none" w:eastAsia="cs-CZ"/>
    </w:rPr>
  </w:style>
  <w:style w:type="paragraph" w:styleId="Zpat">
    <w:name w:val="footer"/>
    <w:basedOn w:val="Normln"/>
    <w:link w:val="ZpatChar"/>
    <w:rsid w:val="00A5128C"/>
    <w:pPr>
      <w:tabs>
        <w:tab w:val="center" w:pos="4536"/>
        <w:tab w:val="right" w:pos="9072"/>
      </w:tabs>
    </w:pPr>
  </w:style>
  <w:style w:type="character" w:customStyle="1" w:styleId="ZpatChar">
    <w:name w:val="Zápatí Char"/>
    <w:basedOn w:val="Standardnpsmoodstavce"/>
    <w:link w:val="Zpat"/>
    <w:locked/>
    <w:rsid w:val="00A5128C"/>
    <w:rPr>
      <w:rFonts w:ascii="Times New Roman" w:hAnsi="Times New Roman" w:cs="Times New Roman"/>
      <w:sz w:val="20"/>
      <w:szCs w:val="20"/>
      <w:lang w:val="x-none" w:eastAsia="cs-CZ"/>
    </w:rPr>
  </w:style>
  <w:style w:type="paragraph" w:customStyle="1" w:styleId="ListParagraph">
    <w:name w:val="List Paragraph"/>
    <w:basedOn w:val="Normln"/>
    <w:rsid w:val="00023FAD"/>
    <w:pPr>
      <w:ind w:left="720"/>
    </w:pPr>
  </w:style>
  <w:style w:type="paragraph" w:styleId="Zkladntext">
    <w:name w:val="Body Text"/>
    <w:basedOn w:val="Normln"/>
    <w:link w:val="ZkladntextChar"/>
    <w:semiHidden/>
    <w:rsid w:val="00905A95"/>
    <w:rPr>
      <w:b/>
      <w:bCs/>
      <w:sz w:val="24"/>
      <w:szCs w:val="24"/>
      <w:lang w:val="sk-SK"/>
    </w:rPr>
  </w:style>
  <w:style w:type="character" w:customStyle="1" w:styleId="ZkladntextChar">
    <w:name w:val="Základní text Char"/>
    <w:basedOn w:val="Standardnpsmoodstavce"/>
    <w:link w:val="Zkladntext"/>
    <w:semiHidden/>
    <w:locked/>
    <w:rsid w:val="00905A95"/>
    <w:rPr>
      <w:rFonts w:ascii="Times New Roman" w:hAnsi="Times New Roman" w:cs="Times New Roman"/>
      <w:b/>
      <w:bCs/>
      <w:sz w:val="24"/>
      <w:szCs w:val="24"/>
      <w:lang w:val="sk-SK" w:eastAsia="cs-CZ"/>
    </w:rPr>
  </w:style>
  <w:style w:type="paragraph" w:customStyle="1" w:styleId="Default">
    <w:name w:val="Default"/>
    <w:rsid w:val="004E4D49"/>
    <w:pPr>
      <w:autoSpaceDE w:val="0"/>
      <w:autoSpaceDN w:val="0"/>
      <w:adjustRightInd w:val="0"/>
    </w:pPr>
    <w:rPr>
      <w:rFonts w:ascii="Times New Roman" w:hAnsi="Times New Roman"/>
      <w:color w:val="000000"/>
      <w:sz w:val="24"/>
      <w:szCs w:val="24"/>
    </w:rPr>
  </w:style>
  <w:style w:type="character" w:customStyle="1" w:styleId="Nadpis2Char">
    <w:name w:val="Nadpis 2 Char"/>
    <w:basedOn w:val="Standardnpsmoodstavce"/>
    <w:link w:val="Nadpis2"/>
    <w:locked/>
    <w:rsid w:val="00F50A60"/>
    <w:rPr>
      <w:rFonts w:ascii="Times New Roman" w:hAnsi="Times New Roman" w:cs="Times New Roman"/>
      <w:b/>
      <w:bCs/>
      <w:sz w:val="24"/>
      <w:szCs w:val="24"/>
      <w:lang w:val="sk-SK" w:eastAsia="cs-CZ"/>
    </w:rPr>
  </w:style>
  <w:style w:type="character" w:customStyle="1" w:styleId="Nadpis3Char">
    <w:name w:val="Nadpis 3 Char"/>
    <w:basedOn w:val="Standardnpsmoodstavce"/>
    <w:link w:val="Nadpis3"/>
    <w:locked/>
    <w:rsid w:val="00F50A60"/>
    <w:rPr>
      <w:rFonts w:ascii="Times New Roman" w:hAnsi="Times New Roman" w:cs="Times New Roman"/>
      <w:b/>
      <w:bCs/>
      <w:sz w:val="24"/>
      <w:szCs w:val="24"/>
      <w:lang w:val="sk-SK" w:eastAsia="cs-CZ"/>
    </w:rPr>
  </w:style>
  <w:style w:type="table" w:styleId="Mkatabulky">
    <w:name w:val="Table Grid"/>
    <w:basedOn w:val="Normlntabulka"/>
    <w:rsid w:val="004152C0"/>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odkaz">
    <w:name w:val="Hyperlink"/>
    <w:basedOn w:val="Standardnpsmoodstavce"/>
    <w:rsid w:val="00676805"/>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vswww1/Poklady%20k%20vuce/Kazuistiky.aspx" TargetMode="External"/><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FE2565CA14E064D864C6194FB362A9A" ma:contentTypeVersion="0" ma:contentTypeDescription="Vytvoří nový dokument" ma:contentTypeScope="" ma:versionID="3b5539bb282170f057766f7fbe8034ec">
  <xsd:schema xmlns:xsd="http://www.w3.org/2001/XMLSchema" xmlns:xs="http://www.w3.org/2001/XMLSchema" xmlns:p="http://schemas.microsoft.com/office/2006/metadata/properties" targetNamespace="http://schemas.microsoft.com/office/2006/metadata/properties" ma:root="true" ma:fieldsID="e5030a4fb49af6ac1945304746faa32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813B24-602A-4B71-AF47-99AB946F6BAF}"/>
</file>

<file path=customXml/itemProps2.xml><?xml version="1.0" encoding="utf-8"?>
<ds:datastoreItem xmlns:ds="http://schemas.openxmlformats.org/officeDocument/2006/customXml" ds:itemID="{0E8D0F1D-150B-40F2-8867-2855B434A9B4}"/>
</file>

<file path=customXml/itemProps3.xml><?xml version="1.0" encoding="utf-8"?>
<ds:datastoreItem xmlns:ds="http://schemas.openxmlformats.org/officeDocument/2006/customXml" ds:itemID="{11CAC428-173D-4BA4-9CC9-6E267C1D6CE1}"/>
</file>

<file path=docProps/app.xml><?xml version="1.0" encoding="utf-8"?>
<Properties xmlns="http://schemas.openxmlformats.org/officeDocument/2006/extended-properties" xmlns:vt="http://schemas.openxmlformats.org/officeDocument/2006/docPropsVTypes">
  <Template>Normal</Template>
  <TotalTime>0</TotalTime>
  <Pages>4</Pages>
  <Words>1090</Words>
  <Characters>6432</Characters>
  <Application>Microsoft Office Word</Application>
  <DocSecurity>0</DocSecurity>
  <Lines>53</Lines>
  <Paragraphs>15</Paragraphs>
  <ScaleCrop>false</ScaleCrop>
  <HeadingPairs>
    <vt:vector size="2" baseType="variant">
      <vt:variant>
        <vt:lpstr>Název</vt:lpstr>
      </vt:variant>
      <vt:variant>
        <vt:i4>1</vt:i4>
      </vt:variant>
    </vt:vector>
  </HeadingPairs>
  <TitlesOfParts>
    <vt:vector size="1" baseType="lpstr">
      <vt:lpstr>KAZUISTIKA – Pacient s krvácením z duodenálního vředu</vt:lpstr>
    </vt:vector>
  </TitlesOfParts>
  <Company>HP</Company>
  <LinksUpToDate>false</LinksUpToDate>
  <CharactersWithSpaces>7507</CharactersWithSpaces>
  <SharedDoc>false</SharedDoc>
  <HLinks>
    <vt:vector size="6" baseType="variant">
      <vt:variant>
        <vt:i4>1048660</vt:i4>
      </vt:variant>
      <vt:variant>
        <vt:i4>0</vt:i4>
      </vt:variant>
      <vt:variant>
        <vt:i4>0</vt:i4>
      </vt:variant>
      <vt:variant>
        <vt:i4>5</vt:i4>
      </vt:variant>
      <vt:variant>
        <vt:lpwstr>https://vswww1/Poklady k vuce/Kazuistiky.aspx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KAZUISTIKA – Pacient s krvácením z duodenálního vředu</dc:title>
  <dc:creator>VSZDRAV</dc:creator>
  <cp:lastModifiedBy>Němcová Jitka</cp:lastModifiedBy>
  <cp:revision>2</cp:revision>
  <dcterms:created xsi:type="dcterms:W3CDTF">2015-04-14T09:45:00Z</dcterms:created>
  <dcterms:modified xsi:type="dcterms:W3CDTF">2015-04-14T09:45:00Z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0x0101003FE2565CA14E064D864C6194FB362A9A</vt:lpwstr>
  </property>
</Properties>
</file>