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4F" w:rsidRDefault="00CF0F2E" w:rsidP="005D2D4F">
      <w:pPr>
        <w:numPr>
          <w:ilvl w:val="0"/>
          <w:numId w:val="1"/>
        </w:numPr>
      </w:pPr>
      <w:bookmarkStart w:id="0" w:name="_GoBack"/>
      <w:bookmarkEnd w:id="0"/>
      <w:r>
        <w:t xml:space="preserve">vyhodnoťte </w:t>
      </w:r>
      <w:proofErr w:type="spellStart"/>
      <w:r>
        <w:t>oGTT</w:t>
      </w:r>
      <w:proofErr w:type="spellEnd"/>
      <w:r>
        <w:t xml:space="preserve"> podle zadání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1719"/>
        <w:gridCol w:w="1620"/>
        <w:gridCol w:w="1593"/>
        <w:gridCol w:w="3987"/>
      </w:tblGrid>
      <w:tr w:rsidR="005D2D4F" w:rsidTr="004B2559">
        <w:tc>
          <w:tcPr>
            <w:tcW w:w="909" w:type="dxa"/>
            <w:shd w:val="clear" w:color="auto" w:fill="auto"/>
          </w:tcPr>
          <w:p w:rsidR="005D2D4F" w:rsidRDefault="005D2D4F" w:rsidP="00C8497C"/>
        </w:tc>
        <w:tc>
          <w:tcPr>
            <w:tcW w:w="4932" w:type="dxa"/>
            <w:gridSpan w:val="3"/>
            <w:shd w:val="clear" w:color="auto" w:fill="auto"/>
          </w:tcPr>
          <w:p w:rsidR="005D2D4F" w:rsidRDefault="005D2D4F" w:rsidP="004B2559">
            <w:pPr>
              <w:jc w:val="center"/>
            </w:pPr>
            <w:r>
              <w:t>Koncentrace glukosy mmol/l</w:t>
            </w:r>
          </w:p>
        </w:tc>
        <w:tc>
          <w:tcPr>
            <w:tcW w:w="3987" w:type="dxa"/>
            <w:shd w:val="clear" w:color="auto" w:fill="auto"/>
          </w:tcPr>
          <w:p w:rsidR="005D2D4F" w:rsidRDefault="005D2D4F" w:rsidP="00C8497C"/>
        </w:tc>
      </w:tr>
      <w:tr w:rsidR="00C8497C" w:rsidTr="004B2559">
        <w:tc>
          <w:tcPr>
            <w:tcW w:w="909" w:type="dxa"/>
            <w:shd w:val="clear" w:color="auto" w:fill="auto"/>
          </w:tcPr>
          <w:p w:rsidR="00C8497C" w:rsidRDefault="00C8497C" w:rsidP="004B2559">
            <w:pPr>
              <w:jc w:val="center"/>
            </w:pPr>
            <w:r>
              <w:t>pacient</w:t>
            </w:r>
          </w:p>
        </w:tc>
        <w:tc>
          <w:tcPr>
            <w:tcW w:w="1719" w:type="dxa"/>
            <w:shd w:val="clear" w:color="auto" w:fill="auto"/>
          </w:tcPr>
          <w:p w:rsidR="00C8497C" w:rsidRDefault="00C8497C" w:rsidP="004B2559">
            <w:pPr>
              <w:jc w:val="center"/>
            </w:pPr>
            <w:r>
              <w:t>Nalačno</w:t>
            </w:r>
          </w:p>
        </w:tc>
        <w:tc>
          <w:tcPr>
            <w:tcW w:w="1620" w:type="dxa"/>
            <w:shd w:val="clear" w:color="auto" w:fill="auto"/>
          </w:tcPr>
          <w:p w:rsidR="00C8497C" w:rsidRDefault="00C8497C" w:rsidP="004B2559">
            <w:pPr>
              <w:jc w:val="center"/>
            </w:pPr>
            <w:r>
              <w:t>Za 1 hod</w:t>
            </w:r>
          </w:p>
        </w:tc>
        <w:tc>
          <w:tcPr>
            <w:tcW w:w="1593" w:type="dxa"/>
            <w:shd w:val="clear" w:color="auto" w:fill="auto"/>
          </w:tcPr>
          <w:p w:rsidR="00C8497C" w:rsidRDefault="00C8497C" w:rsidP="004B2559">
            <w:pPr>
              <w:jc w:val="center"/>
            </w:pPr>
            <w:r>
              <w:t>Za 2 hod</w:t>
            </w:r>
          </w:p>
        </w:tc>
        <w:tc>
          <w:tcPr>
            <w:tcW w:w="3987" w:type="dxa"/>
            <w:shd w:val="clear" w:color="auto" w:fill="auto"/>
          </w:tcPr>
          <w:p w:rsidR="00C8497C" w:rsidRDefault="00C8497C" w:rsidP="004B2559">
            <w:pPr>
              <w:jc w:val="center"/>
            </w:pPr>
            <w:r>
              <w:t>vyhodnocení</w:t>
            </w:r>
          </w:p>
        </w:tc>
      </w:tr>
      <w:tr w:rsidR="00C8497C" w:rsidTr="004B2559">
        <w:tc>
          <w:tcPr>
            <w:tcW w:w="909" w:type="dxa"/>
            <w:shd w:val="clear" w:color="auto" w:fill="auto"/>
          </w:tcPr>
          <w:p w:rsidR="00C8497C" w:rsidRDefault="00C8497C" w:rsidP="004B2559">
            <w:pPr>
              <w:jc w:val="center"/>
            </w:pPr>
            <w:r>
              <w:t>1</w:t>
            </w:r>
          </w:p>
        </w:tc>
        <w:tc>
          <w:tcPr>
            <w:tcW w:w="1719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6,5</w:t>
            </w:r>
          </w:p>
        </w:tc>
        <w:tc>
          <w:tcPr>
            <w:tcW w:w="1620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13,5</w:t>
            </w:r>
          </w:p>
        </w:tc>
        <w:tc>
          <w:tcPr>
            <w:tcW w:w="1593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8,5</w:t>
            </w:r>
          </w:p>
        </w:tc>
        <w:tc>
          <w:tcPr>
            <w:tcW w:w="3987" w:type="dxa"/>
            <w:shd w:val="clear" w:color="auto" w:fill="auto"/>
          </w:tcPr>
          <w:p w:rsidR="00C8497C" w:rsidRDefault="00C8497C" w:rsidP="00C8497C"/>
        </w:tc>
      </w:tr>
      <w:tr w:rsidR="00C8497C" w:rsidTr="004B2559">
        <w:tc>
          <w:tcPr>
            <w:tcW w:w="909" w:type="dxa"/>
            <w:shd w:val="clear" w:color="auto" w:fill="auto"/>
          </w:tcPr>
          <w:p w:rsidR="00C8497C" w:rsidRDefault="00C8497C" w:rsidP="004B2559">
            <w:pPr>
              <w:jc w:val="center"/>
            </w:pPr>
            <w:r>
              <w:t>2</w:t>
            </w:r>
          </w:p>
        </w:tc>
        <w:tc>
          <w:tcPr>
            <w:tcW w:w="1719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7,2</w:t>
            </w:r>
          </w:p>
        </w:tc>
        <w:tc>
          <w:tcPr>
            <w:tcW w:w="1620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19,5</w:t>
            </w:r>
          </w:p>
        </w:tc>
        <w:tc>
          <w:tcPr>
            <w:tcW w:w="1593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17,3</w:t>
            </w:r>
          </w:p>
        </w:tc>
        <w:tc>
          <w:tcPr>
            <w:tcW w:w="3987" w:type="dxa"/>
            <w:shd w:val="clear" w:color="auto" w:fill="auto"/>
          </w:tcPr>
          <w:p w:rsidR="00C8497C" w:rsidRDefault="00C8497C" w:rsidP="00C8497C"/>
        </w:tc>
      </w:tr>
      <w:tr w:rsidR="00C8497C" w:rsidTr="004B2559">
        <w:tc>
          <w:tcPr>
            <w:tcW w:w="909" w:type="dxa"/>
            <w:shd w:val="clear" w:color="auto" w:fill="auto"/>
          </w:tcPr>
          <w:p w:rsidR="00C8497C" w:rsidRDefault="00C8497C" w:rsidP="004B2559">
            <w:pPr>
              <w:jc w:val="center"/>
            </w:pPr>
            <w:r>
              <w:t>3</w:t>
            </w:r>
          </w:p>
        </w:tc>
        <w:tc>
          <w:tcPr>
            <w:tcW w:w="1719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6,3</w:t>
            </w:r>
          </w:p>
        </w:tc>
        <w:tc>
          <w:tcPr>
            <w:tcW w:w="1620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15,0</w:t>
            </w:r>
          </w:p>
        </w:tc>
        <w:tc>
          <w:tcPr>
            <w:tcW w:w="1593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11,6</w:t>
            </w:r>
          </w:p>
        </w:tc>
        <w:tc>
          <w:tcPr>
            <w:tcW w:w="3987" w:type="dxa"/>
            <w:shd w:val="clear" w:color="auto" w:fill="auto"/>
          </w:tcPr>
          <w:p w:rsidR="00C8497C" w:rsidRDefault="00C8497C" w:rsidP="00C8497C"/>
        </w:tc>
      </w:tr>
      <w:tr w:rsidR="00C8497C" w:rsidTr="004B2559">
        <w:tc>
          <w:tcPr>
            <w:tcW w:w="909" w:type="dxa"/>
            <w:shd w:val="clear" w:color="auto" w:fill="auto"/>
          </w:tcPr>
          <w:p w:rsidR="00C8497C" w:rsidRDefault="00C8497C" w:rsidP="004B2559">
            <w:pPr>
              <w:jc w:val="center"/>
            </w:pPr>
            <w:r>
              <w:t>4</w:t>
            </w:r>
          </w:p>
        </w:tc>
        <w:tc>
          <w:tcPr>
            <w:tcW w:w="1719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6,0</w:t>
            </w:r>
          </w:p>
        </w:tc>
        <w:tc>
          <w:tcPr>
            <w:tcW w:w="1620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9,0</w:t>
            </w:r>
          </w:p>
        </w:tc>
        <w:tc>
          <w:tcPr>
            <w:tcW w:w="1593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5,2</w:t>
            </w:r>
          </w:p>
        </w:tc>
        <w:tc>
          <w:tcPr>
            <w:tcW w:w="3987" w:type="dxa"/>
            <w:shd w:val="clear" w:color="auto" w:fill="auto"/>
          </w:tcPr>
          <w:p w:rsidR="00C8497C" w:rsidRDefault="00C8497C" w:rsidP="00C8497C"/>
        </w:tc>
      </w:tr>
    </w:tbl>
    <w:p w:rsidR="00C8497C" w:rsidRDefault="00C8497C" w:rsidP="00C8497C"/>
    <w:p w:rsidR="00CF0F2E" w:rsidRDefault="00672F25" w:rsidP="00CF0F2E">
      <w:pPr>
        <w:numPr>
          <w:ilvl w:val="0"/>
          <w:numId w:val="1"/>
        </w:numPr>
      </w:pPr>
      <w:r>
        <w:t>j</w:t>
      </w:r>
      <w:r w:rsidR="00CF0F2E">
        <w:t>aký je rozdíl mezi sérem a plazmou a jakou zkumavku při odběru použijete</w:t>
      </w:r>
      <w:r w:rsidR="00031B14">
        <w:t>:</w:t>
      </w:r>
    </w:p>
    <w:p w:rsidR="00031B14" w:rsidRDefault="00031B14" w:rsidP="00031B14"/>
    <w:p w:rsidR="00031B14" w:rsidRDefault="00031B14" w:rsidP="00031B14"/>
    <w:p w:rsidR="00CF0F2E" w:rsidRDefault="00CF0F2E" w:rsidP="00A455E9">
      <w:pPr>
        <w:ind w:left="720"/>
      </w:pPr>
    </w:p>
    <w:p w:rsidR="00031B14" w:rsidRDefault="00031B14" w:rsidP="00031B14"/>
    <w:p w:rsidR="00CF0F2E" w:rsidRDefault="00CF0F2E" w:rsidP="00CF0F2E">
      <w:pPr>
        <w:numPr>
          <w:ilvl w:val="0"/>
          <w:numId w:val="1"/>
        </w:numPr>
      </w:pPr>
      <w:r>
        <w:t>uveďte fyziologické rozmezí glukosy v krvi pro dospělé</w:t>
      </w:r>
      <w:r w:rsidR="00031B14">
        <w:t>:</w:t>
      </w:r>
    </w:p>
    <w:p w:rsidR="002832F8" w:rsidRDefault="002832F8" w:rsidP="002832F8"/>
    <w:p w:rsidR="002832F8" w:rsidRDefault="002832F8" w:rsidP="002832F8"/>
    <w:p w:rsidR="001F1A87" w:rsidRDefault="001F1A87" w:rsidP="00CF0F2E">
      <w:pPr>
        <w:numPr>
          <w:ilvl w:val="0"/>
          <w:numId w:val="1"/>
        </w:numPr>
      </w:pPr>
      <w:r>
        <w:t>co je potřeba ihned po odběru udělat se zkumavkou s antikoagulačním činidlem</w:t>
      </w:r>
      <w:r w:rsidR="00031B14">
        <w:t>:</w:t>
      </w:r>
    </w:p>
    <w:p w:rsidR="002832F8" w:rsidRDefault="002832F8" w:rsidP="002832F8"/>
    <w:p w:rsidR="002832F8" w:rsidRDefault="002832F8" w:rsidP="002832F8"/>
    <w:p w:rsidR="001F1A87" w:rsidRDefault="001F1A87" w:rsidP="00CF0F2E">
      <w:pPr>
        <w:numPr>
          <w:ilvl w:val="0"/>
          <w:numId w:val="1"/>
        </w:numPr>
      </w:pPr>
      <w:r>
        <w:t>jakou informaci udává hladina glykovaného hemoglobinu</w:t>
      </w:r>
      <w:r w:rsidR="00031B14">
        <w:t>:</w:t>
      </w:r>
    </w:p>
    <w:p w:rsidR="00A455E9" w:rsidRDefault="00A455E9" w:rsidP="00A455E9">
      <w:pPr>
        <w:ind w:left="720"/>
      </w:pPr>
    </w:p>
    <w:p w:rsidR="00031B14" w:rsidRDefault="00031B14" w:rsidP="00031B14"/>
    <w:p w:rsidR="001F1A87" w:rsidRDefault="001F1A87" w:rsidP="00CF0F2E">
      <w:pPr>
        <w:numPr>
          <w:ilvl w:val="0"/>
          <w:numId w:val="1"/>
        </w:numPr>
      </w:pPr>
      <w:r>
        <w:t>v jakých jednotkách vyjadřujeme hladinu glykovaného hemoglobinu</w:t>
      </w:r>
      <w:r w:rsidR="00031B14">
        <w:t>:</w:t>
      </w:r>
    </w:p>
    <w:p w:rsidR="007D5968" w:rsidRDefault="007D5968" w:rsidP="007D5968">
      <w:pPr>
        <w:pStyle w:val="Odstavecseseznamem"/>
      </w:pPr>
    </w:p>
    <w:p w:rsidR="007D5968" w:rsidRDefault="007D5968" w:rsidP="007D5968">
      <w:pPr>
        <w:ind w:left="720"/>
      </w:pPr>
    </w:p>
    <w:p w:rsidR="00CF0F2E" w:rsidRDefault="00672F25" w:rsidP="00CF0F2E">
      <w:pPr>
        <w:numPr>
          <w:ilvl w:val="0"/>
          <w:numId w:val="1"/>
        </w:numPr>
      </w:pPr>
      <w:r>
        <w:t>jaké zásady musí dodržet pacient před odběrem</w:t>
      </w:r>
      <w:r w:rsidR="00D2159B">
        <w:t xml:space="preserve"> krve</w:t>
      </w:r>
      <w:r w:rsidR="00031B14">
        <w:t>:</w:t>
      </w:r>
    </w:p>
    <w:p w:rsidR="002832F8" w:rsidRDefault="002832F8" w:rsidP="002832F8"/>
    <w:p w:rsidR="00031B14" w:rsidRDefault="00031B14" w:rsidP="00031B14"/>
    <w:p w:rsidR="00A455E9" w:rsidRDefault="00A455E9" w:rsidP="00031B14"/>
    <w:p w:rsidR="00A455E9" w:rsidRDefault="00A455E9" w:rsidP="00031B14"/>
    <w:p w:rsidR="00672F25" w:rsidRDefault="00672F25" w:rsidP="00CF0F2E">
      <w:pPr>
        <w:numPr>
          <w:ilvl w:val="0"/>
          <w:numId w:val="1"/>
        </w:numPr>
      </w:pPr>
      <w:r>
        <w:t>musí být pacient před odběrem na glykovaný hemoglobin nalačno a proč</w:t>
      </w:r>
      <w:r w:rsidR="00031B14">
        <w:t>:</w:t>
      </w:r>
    </w:p>
    <w:p w:rsidR="002832F8" w:rsidRDefault="002832F8" w:rsidP="002832F8"/>
    <w:p w:rsidR="00031B14" w:rsidRDefault="00031B14" w:rsidP="00031B14"/>
    <w:p w:rsidR="00672F25" w:rsidRDefault="00672F25" w:rsidP="00CF0F2E">
      <w:pPr>
        <w:numPr>
          <w:ilvl w:val="0"/>
          <w:numId w:val="1"/>
        </w:numPr>
      </w:pPr>
      <w:r>
        <w:t>jak lze orientačně stanovit glukosu v</w:t>
      </w:r>
      <w:r w:rsidR="00031B14">
        <w:t> </w:t>
      </w:r>
      <w:r>
        <w:t>moči</w:t>
      </w:r>
      <w:r w:rsidR="00031B14">
        <w:t>:</w:t>
      </w:r>
    </w:p>
    <w:p w:rsidR="00031B14" w:rsidRDefault="00031B14" w:rsidP="00031B14"/>
    <w:p w:rsidR="00A455E9" w:rsidRDefault="00A455E9" w:rsidP="00031B14"/>
    <w:p w:rsidR="00A650FC" w:rsidRDefault="00A455E9" w:rsidP="00A650FC">
      <w:pPr>
        <w:numPr>
          <w:ilvl w:val="0"/>
          <w:numId w:val="1"/>
        </w:numPr>
      </w:pPr>
      <w:r>
        <w:t>co musí obsahovat zkumavka</w:t>
      </w:r>
      <w:r w:rsidR="00A650FC">
        <w:t xml:space="preserve"> na stanovení glukosy</w:t>
      </w:r>
      <w:r>
        <w:t>, pokud není zajištěn okamžitý transport do laboratoře</w:t>
      </w:r>
      <w:r w:rsidR="00A650FC">
        <w:t>:</w:t>
      </w:r>
    </w:p>
    <w:p w:rsidR="00031B14" w:rsidRDefault="00031B14" w:rsidP="00031B14"/>
    <w:p w:rsidR="00A455E9" w:rsidRPr="00A650FC" w:rsidRDefault="00A455E9" w:rsidP="00031B14"/>
    <w:p w:rsidR="00A650FC" w:rsidRDefault="00A650FC" w:rsidP="00A650FC">
      <w:pPr>
        <w:numPr>
          <w:ilvl w:val="0"/>
          <w:numId w:val="1"/>
        </w:numPr>
      </w:pPr>
      <w:r w:rsidRPr="00A650FC">
        <w:t>jakou formou jsou lipidy v krevní plazmě transportovány</w:t>
      </w:r>
      <w:r w:rsidR="00031B14">
        <w:t>:</w:t>
      </w:r>
    </w:p>
    <w:p w:rsidR="002832F8" w:rsidRDefault="002832F8" w:rsidP="002832F8"/>
    <w:p w:rsidR="002832F8" w:rsidRPr="00A650FC" w:rsidRDefault="002832F8" w:rsidP="002832F8"/>
    <w:p w:rsidR="00A650FC" w:rsidRPr="00A650FC" w:rsidRDefault="00A650FC" w:rsidP="00A650FC">
      <w:pPr>
        <w:numPr>
          <w:ilvl w:val="0"/>
          <w:numId w:val="1"/>
        </w:numPr>
      </w:pPr>
      <w:r w:rsidRPr="00A650FC">
        <w:t>mezi rizikové faktory aterosklerózy patří: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>↓ hladiny LDL cholesterolu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>↑ hladiny LDL cholesterolu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>↑ hladiny HDL cholesterolu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>↓ hladiny HDL cholesterolu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>↑ hladiny celkového cholesterolu</w:t>
      </w:r>
    </w:p>
    <w:p w:rsidR="00A650FC" w:rsidRDefault="00A650FC" w:rsidP="00A650FC">
      <w:pPr>
        <w:numPr>
          <w:ilvl w:val="1"/>
          <w:numId w:val="1"/>
        </w:numPr>
      </w:pPr>
      <w:r w:rsidRPr="00A650FC">
        <w:t>↓ hladiny celkového cholesterolu</w:t>
      </w:r>
    </w:p>
    <w:p w:rsidR="007D5968" w:rsidRPr="00A650FC" w:rsidRDefault="007D5968" w:rsidP="007D5968">
      <w:pPr>
        <w:ind w:left="1440"/>
      </w:pPr>
    </w:p>
    <w:p w:rsidR="00031B14" w:rsidRDefault="001F4951" w:rsidP="00031B14">
      <w:pPr>
        <w:numPr>
          <w:ilvl w:val="0"/>
          <w:numId w:val="1"/>
        </w:numPr>
      </w:pPr>
      <w:r>
        <w:t>co je to oGTT a u kterých pacientů se provádí</w:t>
      </w:r>
      <w:r w:rsidR="00031B14">
        <w:t>:</w:t>
      </w:r>
    </w:p>
    <w:sectPr w:rsidR="00031B14" w:rsidSect="00031B14">
      <w:pgSz w:w="11906" w:h="16838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970E6"/>
    <w:multiLevelType w:val="hybridMultilevel"/>
    <w:tmpl w:val="3A7C2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CD4E75"/>
    <w:multiLevelType w:val="hybridMultilevel"/>
    <w:tmpl w:val="6E5A0C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53"/>
    <w:rsid w:val="00020553"/>
    <w:rsid w:val="00031B14"/>
    <w:rsid w:val="00034BF7"/>
    <w:rsid w:val="00045148"/>
    <w:rsid w:val="00057480"/>
    <w:rsid w:val="00066805"/>
    <w:rsid w:val="00082829"/>
    <w:rsid w:val="00090175"/>
    <w:rsid w:val="00090DF0"/>
    <w:rsid w:val="0009301A"/>
    <w:rsid w:val="00095D75"/>
    <w:rsid w:val="000A197C"/>
    <w:rsid w:val="000A5596"/>
    <w:rsid w:val="000C4A00"/>
    <w:rsid w:val="000D0402"/>
    <w:rsid w:val="000D230E"/>
    <w:rsid w:val="000E5929"/>
    <w:rsid w:val="000F7B28"/>
    <w:rsid w:val="001170F3"/>
    <w:rsid w:val="0012057D"/>
    <w:rsid w:val="0013750D"/>
    <w:rsid w:val="0015753B"/>
    <w:rsid w:val="0016307D"/>
    <w:rsid w:val="001828E8"/>
    <w:rsid w:val="0019313A"/>
    <w:rsid w:val="001A5F37"/>
    <w:rsid w:val="001B7D86"/>
    <w:rsid w:val="001C104A"/>
    <w:rsid w:val="001D005B"/>
    <w:rsid w:val="001D2BA9"/>
    <w:rsid w:val="001D2CA3"/>
    <w:rsid w:val="001D710D"/>
    <w:rsid w:val="001E36C3"/>
    <w:rsid w:val="001F1A87"/>
    <w:rsid w:val="001F3315"/>
    <w:rsid w:val="001F3BF6"/>
    <w:rsid w:val="001F4951"/>
    <w:rsid w:val="001F4F97"/>
    <w:rsid w:val="00221997"/>
    <w:rsid w:val="002321F3"/>
    <w:rsid w:val="0025450A"/>
    <w:rsid w:val="00257E8F"/>
    <w:rsid w:val="00273CFB"/>
    <w:rsid w:val="00275940"/>
    <w:rsid w:val="00277627"/>
    <w:rsid w:val="002779F3"/>
    <w:rsid w:val="002832F8"/>
    <w:rsid w:val="002B57E0"/>
    <w:rsid w:val="002C7BD4"/>
    <w:rsid w:val="002D76B0"/>
    <w:rsid w:val="002F1D82"/>
    <w:rsid w:val="002F65C8"/>
    <w:rsid w:val="0031129F"/>
    <w:rsid w:val="00311529"/>
    <w:rsid w:val="00322366"/>
    <w:rsid w:val="00332468"/>
    <w:rsid w:val="0034204F"/>
    <w:rsid w:val="003542AC"/>
    <w:rsid w:val="00363B99"/>
    <w:rsid w:val="00390E81"/>
    <w:rsid w:val="003A159D"/>
    <w:rsid w:val="003A77AC"/>
    <w:rsid w:val="003A78AC"/>
    <w:rsid w:val="003B6386"/>
    <w:rsid w:val="003F7ACD"/>
    <w:rsid w:val="00402F7A"/>
    <w:rsid w:val="004134C8"/>
    <w:rsid w:val="0041717F"/>
    <w:rsid w:val="00425485"/>
    <w:rsid w:val="004254E9"/>
    <w:rsid w:val="0043295C"/>
    <w:rsid w:val="00480A74"/>
    <w:rsid w:val="004850F5"/>
    <w:rsid w:val="00495028"/>
    <w:rsid w:val="004A6070"/>
    <w:rsid w:val="004B2559"/>
    <w:rsid w:val="004C3536"/>
    <w:rsid w:val="004D1547"/>
    <w:rsid w:val="00504ACB"/>
    <w:rsid w:val="00540BE2"/>
    <w:rsid w:val="0054371D"/>
    <w:rsid w:val="00545B23"/>
    <w:rsid w:val="00554330"/>
    <w:rsid w:val="00554D99"/>
    <w:rsid w:val="00562CE6"/>
    <w:rsid w:val="00577415"/>
    <w:rsid w:val="00580DF6"/>
    <w:rsid w:val="00592AA9"/>
    <w:rsid w:val="005B27B9"/>
    <w:rsid w:val="005B7E1E"/>
    <w:rsid w:val="005D2D4F"/>
    <w:rsid w:val="005E09B0"/>
    <w:rsid w:val="006103CE"/>
    <w:rsid w:val="00612FE3"/>
    <w:rsid w:val="00625C86"/>
    <w:rsid w:val="00635FFA"/>
    <w:rsid w:val="0063779C"/>
    <w:rsid w:val="00672F25"/>
    <w:rsid w:val="00681BBB"/>
    <w:rsid w:val="006B7AC9"/>
    <w:rsid w:val="006D1DAC"/>
    <w:rsid w:val="006E192E"/>
    <w:rsid w:val="006E6D32"/>
    <w:rsid w:val="006F3F15"/>
    <w:rsid w:val="00700F65"/>
    <w:rsid w:val="00710B80"/>
    <w:rsid w:val="007158CA"/>
    <w:rsid w:val="00741F99"/>
    <w:rsid w:val="007421AB"/>
    <w:rsid w:val="00760AD6"/>
    <w:rsid w:val="00763D1D"/>
    <w:rsid w:val="007779B6"/>
    <w:rsid w:val="00787852"/>
    <w:rsid w:val="00787A85"/>
    <w:rsid w:val="007A3D54"/>
    <w:rsid w:val="007B46CC"/>
    <w:rsid w:val="007B77AC"/>
    <w:rsid w:val="007C21F6"/>
    <w:rsid w:val="007D5968"/>
    <w:rsid w:val="007F73FF"/>
    <w:rsid w:val="0080461A"/>
    <w:rsid w:val="0082247B"/>
    <w:rsid w:val="00835409"/>
    <w:rsid w:val="00845BAC"/>
    <w:rsid w:val="00861771"/>
    <w:rsid w:val="008651AA"/>
    <w:rsid w:val="008656DC"/>
    <w:rsid w:val="008860D6"/>
    <w:rsid w:val="00892598"/>
    <w:rsid w:val="008B0385"/>
    <w:rsid w:val="008B78EE"/>
    <w:rsid w:val="008D79D9"/>
    <w:rsid w:val="008E69C0"/>
    <w:rsid w:val="009046DB"/>
    <w:rsid w:val="0090797E"/>
    <w:rsid w:val="00910897"/>
    <w:rsid w:val="00933306"/>
    <w:rsid w:val="009412FC"/>
    <w:rsid w:val="009574F1"/>
    <w:rsid w:val="00965A38"/>
    <w:rsid w:val="00973B6E"/>
    <w:rsid w:val="00977713"/>
    <w:rsid w:val="00984C66"/>
    <w:rsid w:val="009C28CA"/>
    <w:rsid w:val="009D30FB"/>
    <w:rsid w:val="009F107C"/>
    <w:rsid w:val="00A056AB"/>
    <w:rsid w:val="00A058AC"/>
    <w:rsid w:val="00A11380"/>
    <w:rsid w:val="00A31CD1"/>
    <w:rsid w:val="00A36591"/>
    <w:rsid w:val="00A455E9"/>
    <w:rsid w:val="00A467BC"/>
    <w:rsid w:val="00A46AE3"/>
    <w:rsid w:val="00A478C8"/>
    <w:rsid w:val="00A650FC"/>
    <w:rsid w:val="00A829AB"/>
    <w:rsid w:val="00A9555E"/>
    <w:rsid w:val="00AC776D"/>
    <w:rsid w:val="00AD140B"/>
    <w:rsid w:val="00B06F19"/>
    <w:rsid w:val="00B2649A"/>
    <w:rsid w:val="00B3455C"/>
    <w:rsid w:val="00B623BE"/>
    <w:rsid w:val="00B75919"/>
    <w:rsid w:val="00B95800"/>
    <w:rsid w:val="00BA407D"/>
    <w:rsid w:val="00BB14DB"/>
    <w:rsid w:val="00BD3B38"/>
    <w:rsid w:val="00BD432F"/>
    <w:rsid w:val="00BD5B66"/>
    <w:rsid w:val="00BE1364"/>
    <w:rsid w:val="00BE1E4D"/>
    <w:rsid w:val="00C02953"/>
    <w:rsid w:val="00C25AAA"/>
    <w:rsid w:val="00C41481"/>
    <w:rsid w:val="00C41F5B"/>
    <w:rsid w:val="00C422AC"/>
    <w:rsid w:val="00C46908"/>
    <w:rsid w:val="00C65A7B"/>
    <w:rsid w:val="00C66F73"/>
    <w:rsid w:val="00C73706"/>
    <w:rsid w:val="00C76823"/>
    <w:rsid w:val="00C8497C"/>
    <w:rsid w:val="00C85F5C"/>
    <w:rsid w:val="00C95576"/>
    <w:rsid w:val="00CA05D7"/>
    <w:rsid w:val="00CA10E1"/>
    <w:rsid w:val="00CB0079"/>
    <w:rsid w:val="00CB726A"/>
    <w:rsid w:val="00CF0F2E"/>
    <w:rsid w:val="00CF1E78"/>
    <w:rsid w:val="00D2159B"/>
    <w:rsid w:val="00D33CF6"/>
    <w:rsid w:val="00D5435F"/>
    <w:rsid w:val="00D57A96"/>
    <w:rsid w:val="00D61A7F"/>
    <w:rsid w:val="00D6489B"/>
    <w:rsid w:val="00D754BB"/>
    <w:rsid w:val="00D9596F"/>
    <w:rsid w:val="00DA23EF"/>
    <w:rsid w:val="00DA523D"/>
    <w:rsid w:val="00DA7705"/>
    <w:rsid w:val="00DB519B"/>
    <w:rsid w:val="00DC301B"/>
    <w:rsid w:val="00DE1F9F"/>
    <w:rsid w:val="00E000D1"/>
    <w:rsid w:val="00E15AD8"/>
    <w:rsid w:val="00E21E2F"/>
    <w:rsid w:val="00E25423"/>
    <w:rsid w:val="00E32310"/>
    <w:rsid w:val="00E45DC4"/>
    <w:rsid w:val="00E4701A"/>
    <w:rsid w:val="00E57BCA"/>
    <w:rsid w:val="00E626A9"/>
    <w:rsid w:val="00E67B1A"/>
    <w:rsid w:val="00EB2A20"/>
    <w:rsid w:val="00EC0DE6"/>
    <w:rsid w:val="00EC6D2E"/>
    <w:rsid w:val="00F37023"/>
    <w:rsid w:val="00F479CA"/>
    <w:rsid w:val="00F64DFC"/>
    <w:rsid w:val="00F713DB"/>
    <w:rsid w:val="00F834B8"/>
    <w:rsid w:val="00F951BA"/>
    <w:rsid w:val="00FD3B8F"/>
    <w:rsid w:val="00FE04B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EBDB7-AF58-48D4-8814-D3534547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8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D59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vfn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Lipidy4i</dc:creator>
  <cp:keywords/>
  <dc:description/>
  <cp:lastModifiedBy>Uživatel systému Windows</cp:lastModifiedBy>
  <cp:revision>2</cp:revision>
  <cp:lastPrinted>2015-03-10T13:22:00Z</cp:lastPrinted>
  <dcterms:created xsi:type="dcterms:W3CDTF">2021-04-12T19:28:00Z</dcterms:created>
  <dcterms:modified xsi:type="dcterms:W3CDTF">2021-04-12T19:28:00Z</dcterms:modified>
</cp:coreProperties>
</file>