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dpis1"/>
        <w:ind w:left="142" w:hanging="0"/>
        <w:jc w:val="center"/>
        <w:rPr>
          <w:rFonts w:cs="Arial"/>
          <w:color w:val="0000FF"/>
          <w:sz w:val="28"/>
          <w:szCs w:val="28"/>
        </w:rPr>
      </w:pPr>
      <w:bookmarkStart w:id="0" w:name="_GoBack"/>
      <w:bookmarkEnd w:id="0"/>
      <w:r>
        <w:rPr>
          <w:rFonts w:cs="Arial"/>
          <w:caps/>
          <w:color w:val="0000FF"/>
          <w:sz w:val="28"/>
          <w:szCs w:val="28"/>
        </w:rPr>
        <w:t>Kazuistika</w:t>
      </w:r>
      <w:r>
        <w:rPr>
          <w:rFonts w:cs="Arial"/>
          <w:color w:val="0000FF"/>
          <w:sz w:val="28"/>
          <w:szCs w:val="28"/>
        </w:rPr>
        <w:t xml:space="preserve"> – Pacientka se střevním zánětem</w:t>
      </w:r>
    </w:p>
    <w:p>
      <w:pPr>
        <w:pStyle w:val="Normal"/>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Na interní oddělení byla přijata 21letá studentka vysoké školy se zhoršujícími se dyspeptickými obtížemi. V dětství nijak vážně nestonala. K hospitalizaci je přijímána z důvodu podezření na Crohnovu chorobu – ke stanovení diagnózy a zahájení případné léčby. </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Obtíže se začaly objevovat postupně během posledních 4 měsíců. Pacientka si stěžuje na bolest břicha po jídle a pokles hmotnosti, za poslední 3 měsíce o 5 kg. Nyní má hmotnost 58 kg, výšku 172 cm. Trpí dnes již téměř trvalou plynatostí. Má časté průjmy, v posledním týdnu s výskytem čerstvé krve ve stolici, s četností až 12x za den. V posledním týdnu si několikrát naměřila zvýšenou teplotu. Stěžuje si na bolest kolem análního otvoru. Kůži a sliznice má oschlé, kožní turgor snížený, sama potvrzuje, že pije velmi málo maximálně 1,5 litru vody za 24 hodin. Je unavená, nebaví ji učení a stěžuje si i na psychické problémy. Lékaře navštívila poprvé před týdnem a ten doporučil přijetí k hospitalizaci. Nebere žádné léky, abúzy i alergie popírá. Žije s matkou (zdráva), která ji také finančně zabezpečuje. Sourozence nemá. Dříve se snažila držet dietu, po krátký čas byla vegetariánka. Nyní se snaží najít potraviny, které by jí nepůsobily obtíže. Po přijetí lékařem byla uložena na třílůžkový pokoj. Na zítřek naplánovaná vyšetření: standardní vyšetření krve, CRP, vyšetření moči, ultrazvuk břicha, tělesná teplota 3x denně, sledovat příjem a výdej tekutin, 3x týdně sledovat hmotnost pacientky. Zítra také příprava na koloskopické vyšetření. Dnes zaveden periferní žilní katetr pro aplikaci tekutin a výživy. Pacientka se věnuje józe, obává se, že pro své meditace nebude mít dostatek soukromí.</w:t>
      </w:r>
    </w:p>
    <w:p>
      <w:pPr>
        <w:pStyle w:val="Normal"/>
        <w:jc w:val="both"/>
        <w:rPr>
          <w:rFonts w:ascii="Arial" w:hAnsi="Arial" w:cs="Arial"/>
          <w:sz w:val="24"/>
          <w:szCs w:val="24"/>
        </w:rPr>
      </w:pPr>
      <w:r>
        <w:rPr>
          <w:rFonts w:cs="Arial" w:ascii="Arial" w:hAnsi="Arial"/>
          <w:sz w:val="24"/>
          <w:szCs w:val="24"/>
        </w:rPr>
      </w:r>
    </w:p>
    <w:p>
      <w:pPr>
        <w:pStyle w:val="Normal"/>
        <w:spacing w:lineRule="auto" w:line="360"/>
        <w:jc w:val="center"/>
        <w:rPr>
          <w:rFonts w:ascii="Arial" w:hAnsi="Arial" w:cs="Arial"/>
          <w:b/>
          <w:b/>
        </w:rPr>
      </w:pPr>
      <w:r>
        <w:rPr>
          <w:rFonts w:cs="Arial" w:ascii="Arial" w:hAnsi="Arial"/>
          <w:b/>
          <w:color w:val="0000FF"/>
          <w:sz w:val="28"/>
          <w:szCs w:val="28"/>
        </w:rPr>
        <w:t>Ošetřovatelský proces u pacientky se střevním zánětem</w:t>
      </w:r>
    </w:p>
    <w:p>
      <w:pPr>
        <w:pStyle w:val="Nadpis1"/>
        <w:spacing w:lineRule="auto" w:line="360"/>
        <w:ind w:left="142" w:hanging="0"/>
        <w:rPr>
          <w:rFonts w:cs="Arial"/>
          <w:color w:val="0000FF"/>
          <w:szCs w:val="24"/>
        </w:rPr>
      </w:pPr>
      <w:r>
        <w:rPr>
          <w:rFonts w:cs="Arial"/>
          <w:color w:val="0000FF"/>
          <w:szCs w:val="24"/>
        </w:rPr>
        <w:t>STUDENTI UTŘÍDÍ ZÍSKANÉ INFORMACE</w:t>
      </w:r>
    </w:p>
    <w:p>
      <w:pPr>
        <w:pStyle w:val="Nadpis1"/>
        <w:ind w:left="142" w:hanging="0"/>
        <w:rPr>
          <w:rFonts w:cs="Arial"/>
          <w:color w:val="0000FF"/>
          <w:szCs w:val="24"/>
        </w:rPr>
      </w:pPr>
      <w:r>
        <w:rPr>
          <w:rFonts w:cs="Arial"/>
          <w:color w:val="0000FF"/>
          <w:szCs w:val="24"/>
        </w:rPr>
        <w:t>Identifikační údaje</w:t>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2550"/>
        <w:gridCol w:w="2130"/>
        <w:gridCol w:w="1982"/>
        <w:gridCol w:w="2337"/>
      </w:tblGrid>
      <w:tr>
        <w:trPr/>
        <w:tc>
          <w:tcPr>
            <w:tcW w:w="2550" w:type="dxa"/>
            <w:tcBorders>
              <w:top w:val="single" w:sz="12"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Jméno a příjmení</w:t>
            </w:r>
          </w:p>
        </w:tc>
        <w:tc>
          <w:tcPr>
            <w:tcW w:w="2130" w:type="dxa"/>
            <w:tcBorders>
              <w:top w:val="single" w:sz="12"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r>
          </w:p>
        </w:tc>
        <w:tc>
          <w:tcPr>
            <w:tcW w:w="1982" w:type="dxa"/>
            <w:tcBorders>
              <w:top w:val="single" w:sz="12"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Věk</w:t>
            </w:r>
          </w:p>
        </w:tc>
        <w:tc>
          <w:tcPr>
            <w:tcW w:w="2337" w:type="dxa"/>
            <w:tcBorders>
              <w:top w:val="single" w:sz="12"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550"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Bydliště</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r>
          </w:p>
        </w:tc>
        <w:tc>
          <w:tcPr>
            <w:tcW w:w="1982" w:type="dxa"/>
            <w:tcBorders>
              <w:top w:val="single" w:sz="4"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Vzdělání</w:t>
            </w:r>
          </w:p>
        </w:tc>
        <w:tc>
          <w:tcPr>
            <w:tcW w:w="2337"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550"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Stav</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r>
          </w:p>
        </w:tc>
        <w:tc>
          <w:tcPr>
            <w:tcW w:w="1982" w:type="dxa"/>
            <w:tcBorders>
              <w:top w:val="single" w:sz="4"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Oddělení</w:t>
            </w:r>
          </w:p>
        </w:tc>
        <w:tc>
          <w:tcPr>
            <w:tcW w:w="2337"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550"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Datum přijetí</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sz w:val="24"/>
                <w:szCs w:val="24"/>
              </w:rPr>
            </w:pPr>
            <w:r>
              <w:rPr>
                <w:rFonts w:cs="Arial" w:ascii="Arial" w:hAnsi="Arial"/>
                <w:sz w:val="24"/>
                <w:szCs w:val="24"/>
              </w:rPr>
            </w:r>
          </w:p>
        </w:tc>
        <w:tc>
          <w:tcPr>
            <w:tcW w:w="1982" w:type="dxa"/>
            <w:tcBorders>
              <w:top w:val="single" w:sz="4" w:space="0" w:color="000000"/>
              <w:left w:val="single" w:sz="4"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Den pobytu</w:t>
            </w:r>
          </w:p>
        </w:tc>
        <w:tc>
          <w:tcPr>
            <w:tcW w:w="2337"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550" w:type="dxa"/>
            <w:tcBorders>
              <w:top w:val="single" w:sz="4" w:space="0" w:color="000000"/>
              <w:left w:val="single" w:sz="12" w:space="0" w:color="000000"/>
              <w:bottom w:val="single" w:sz="12"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Sběr informací dne</w:t>
            </w:r>
          </w:p>
        </w:tc>
        <w:tc>
          <w:tcPr>
            <w:tcW w:w="2130" w:type="dxa"/>
            <w:tcBorders>
              <w:top w:val="single" w:sz="4" w:space="0" w:color="000000"/>
              <w:left w:val="single" w:sz="4" w:space="0" w:color="000000"/>
              <w:bottom w:val="single" w:sz="12" w:space="0" w:color="000000"/>
              <w:right w:val="single" w:sz="4" w:space="0" w:color="000000"/>
            </w:tcBorders>
            <w:shd w:color="auto" w:fill="FFFFFF" w:val="clear"/>
          </w:tcPr>
          <w:p>
            <w:pPr>
              <w:pStyle w:val="Normal"/>
              <w:widowControl w:val="false"/>
              <w:rPr>
                <w:rFonts w:ascii="Arial" w:hAnsi="Arial" w:cs="Arial"/>
                <w:sz w:val="24"/>
                <w:szCs w:val="24"/>
              </w:rPr>
            </w:pPr>
            <w:r>
              <w:rPr>
                <w:rFonts w:cs="Arial" w:ascii="Arial" w:hAnsi="Arial"/>
                <w:sz w:val="24"/>
                <w:szCs w:val="24"/>
              </w:rPr>
            </w:r>
          </w:p>
        </w:tc>
        <w:tc>
          <w:tcPr>
            <w:tcW w:w="1982" w:type="dxa"/>
            <w:tcBorders>
              <w:top w:val="single" w:sz="4" w:space="0" w:color="000000"/>
              <w:left w:val="single" w:sz="4" w:space="0" w:color="000000"/>
              <w:bottom w:val="single" w:sz="12" w:space="0" w:color="000000"/>
              <w:right w:val="single" w:sz="4" w:space="0" w:color="000000"/>
            </w:tcBorders>
            <w:shd w:color="auto" w:fill="FFFFFF" w:val="clear"/>
          </w:tcPr>
          <w:p>
            <w:pPr>
              <w:pStyle w:val="Normal"/>
              <w:widowControl w:val="false"/>
              <w:rPr>
                <w:rFonts w:ascii="Arial" w:hAnsi="Arial" w:cs="Arial"/>
                <w:b/>
                <w:b/>
                <w:sz w:val="24"/>
                <w:szCs w:val="24"/>
              </w:rPr>
            </w:pPr>
            <w:r>
              <w:rPr>
                <w:rFonts w:cs="Arial" w:ascii="Arial" w:hAnsi="Arial"/>
                <w:b/>
                <w:sz w:val="24"/>
                <w:szCs w:val="24"/>
              </w:rPr>
              <w:t>Pooperační den</w:t>
            </w:r>
          </w:p>
        </w:tc>
        <w:tc>
          <w:tcPr>
            <w:tcW w:w="2337" w:type="dxa"/>
            <w:tcBorders>
              <w:top w:val="single" w:sz="4" w:space="0" w:color="000000"/>
              <w:left w:val="single" w:sz="4" w:space="0" w:color="000000"/>
              <w:bottom w:val="single" w:sz="12" w:space="0" w:color="000000"/>
              <w:right w:val="single" w:sz="12" w:space="0" w:color="000000"/>
            </w:tcBorders>
            <w:shd w:color="auto" w:fill="FFFFFF" w:val="clear"/>
          </w:tcPr>
          <w:p>
            <w:pPr>
              <w:pStyle w:val="Normal"/>
              <w:widowControl w:val="false"/>
              <w:rPr>
                <w:rFonts w:ascii="Arial" w:hAnsi="Arial" w:cs="Arial"/>
                <w:sz w:val="24"/>
                <w:szCs w:val="24"/>
              </w:rPr>
            </w:pPr>
            <w:r>
              <w:rPr>
                <w:rFonts w:cs="Arial" w:ascii="Arial" w:hAnsi="Arial"/>
                <w:sz w:val="24"/>
                <w:szCs w:val="24"/>
              </w:rPr>
            </w:r>
          </w:p>
        </w:tc>
      </w:tr>
    </w:tbl>
    <w:p>
      <w:pPr>
        <w:pStyle w:val="Nadpis1"/>
        <w:rPr>
          <w:rFonts w:cs="Arial"/>
          <w:b w:val="false"/>
          <w:b w:val="false"/>
          <w:szCs w:val="24"/>
        </w:rPr>
      </w:pPr>
      <w:r>
        <w:rPr>
          <w:rFonts w:cs="Arial"/>
          <w:b w:val="false"/>
          <w:szCs w:val="24"/>
        </w:rPr>
      </w:r>
    </w:p>
    <w:p>
      <w:pPr>
        <w:pStyle w:val="Nadpis1"/>
        <w:ind w:left="142" w:hanging="0"/>
        <w:rPr>
          <w:rFonts w:cs="Arial"/>
          <w:color w:val="0000FF"/>
          <w:szCs w:val="24"/>
        </w:rPr>
      </w:pPr>
      <w:r>
        <w:rPr>
          <w:rFonts w:cs="Arial"/>
          <w:color w:val="0000FF"/>
          <w:szCs w:val="24"/>
        </w:rPr>
        <w:t>Důvod přijetí</w:t>
      </w:r>
    </w:p>
    <w:tbl>
      <w:tblPr>
        <w:tblW w:w="8975"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8975"/>
      </w:tblGrid>
      <w:tr>
        <w:trPr>
          <w:trHeight w:val="665" w:hRule="atLeast"/>
          <w:cantSplit w:val="true"/>
        </w:trPr>
        <w:tc>
          <w:tcPr>
            <w:tcW w:w="8975" w:type="dxa"/>
            <w:tcBorders>
              <w:top w:val="single" w:sz="12" w:space="0" w:color="000000"/>
              <w:left w:val="single" w:sz="12" w:space="0" w:color="000000"/>
              <w:bottom w:val="single" w:sz="12" w:space="0" w:color="000000"/>
              <w:right w:val="single" w:sz="12" w:space="0" w:color="000000"/>
            </w:tcBorders>
            <w:vAlign w:val="center"/>
          </w:tcPr>
          <w:p>
            <w:pPr>
              <w:pStyle w:val="Normal"/>
              <w:widowControl w:val="false"/>
              <w:numPr>
                <w:ilvl w:val="0"/>
                <w:numId w:val="0"/>
              </w:numPr>
              <w:shd w:val="clear" w:color="auto" w:fill="FFFFFF"/>
              <w:spacing w:lineRule="atLeast" w:line="315"/>
              <w:ind w:left="720" w:hanging="0"/>
              <w:jc w:val="both"/>
              <w:outlineLvl w:val="2"/>
              <w:rPr>
                <w:rFonts w:ascii="Arial" w:hAnsi="Arial" w:cs="Arial"/>
                <w:sz w:val="24"/>
                <w:szCs w:val="24"/>
              </w:rPr>
            </w:pPr>
            <w:r>
              <w:rPr>
                <w:rFonts w:cs="Arial" w:ascii="Arial" w:hAnsi="Arial"/>
                <w:sz w:val="24"/>
                <w:szCs w:val="24"/>
              </w:rPr>
            </w:r>
          </w:p>
        </w:tc>
      </w:tr>
    </w:tbl>
    <w:p>
      <w:pPr>
        <w:pStyle w:val="Normal"/>
        <w:rPr>
          <w:rFonts w:ascii="Arial" w:hAnsi="Arial" w:cs="Arial"/>
          <w:sz w:val="24"/>
          <w:szCs w:val="24"/>
        </w:rPr>
      </w:pPr>
      <w:r>
        <w:rPr>
          <w:rFonts w:cs="Arial" w:ascii="Arial" w:hAnsi="Arial"/>
          <w:sz w:val="24"/>
          <w:szCs w:val="24"/>
        </w:rPr>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3259"/>
        <w:gridCol w:w="5740"/>
      </w:tblGrid>
      <w:tr>
        <w:trPr/>
        <w:tc>
          <w:tcPr>
            <w:tcW w:w="3259" w:type="dxa"/>
            <w:tcBorders>
              <w:top w:val="single" w:sz="12"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Rodinná anamnéza</w:t>
            </w:r>
          </w:p>
        </w:tc>
        <w:tc>
          <w:tcPr>
            <w:tcW w:w="5740" w:type="dxa"/>
            <w:tcBorders>
              <w:top w:val="single" w:sz="12"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Osobní anamnéza</w:t>
            </w:r>
          </w:p>
        </w:tc>
        <w:tc>
          <w:tcPr>
            <w:tcW w:w="5740"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Léková anamnéza</w:t>
            </w:r>
          </w:p>
        </w:tc>
        <w:tc>
          <w:tcPr>
            <w:tcW w:w="5740"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Alergologická anamnéza</w:t>
            </w:r>
          </w:p>
        </w:tc>
        <w:tc>
          <w:tcPr>
            <w:tcW w:w="5740"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Abúzy</w:t>
            </w:r>
          </w:p>
        </w:tc>
        <w:tc>
          <w:tcPr>
            <w:tcW w:w="5740"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Gynekologická/urologická anamnéza</w:t>
            </w:r>
          </w:p>
        </w:tc>
        <w:tc>
          <w:tcPr>
            <w:tcW w:w="5740"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Sociální anamnéza</w:t>
            </w:r>
          </w:p>
        </w:tc>
        <w:tc>
          <w:tcPr>
            <w:tcW w:w="5740"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Pracovní anamnéza</w:t>
            </w:r>
          </w:p>
        </w:tc>
        <w:tc>
          <w:tcPr>
            <w:tcW w:w="5740"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12"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Spirituální anamnéza</w:t>
            </w:r>
          </w:p>
        </w:tc>
        <w:tc>
          <w:tcPr>
            <w:tcW w:w="5740" w:type="dxa"/>
            <w:tcBorders>
              <w:top w:val="single" w:sz="4" w:space="0" w:color="000000"/>
              <w:left w:val="single" w:sz="4" w:space="0" w:color="000000"/>
              <w:bottom w:val="single" w:sz="12"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bl>
    <w:p>
      <w:pPr>
        <w:pStyle w:val="Normal"/>
        <w:rPr>
          <w:rFonts w:ascii="Arial" w:hAnsi="Arial" w:cs="Arial"/>
          <w:sz w:val="24"/>
          <w:szCs w:val="24"/>
        </w:rPr>
      </w:pPr>
      <w:r>
        <w:rPr>
          <w:rFonts w:cs="Arial" w:ascii="Arial" w:hAnsi="Arial"/>
          <w:sz w:val="24"/>
          <w:szCs w:val="24"/>
        </w:rPr>
      </w:r>
    </w:p>
    <w:p>
      <w:pPr>
        <w:pStyle w:val="Normal"/>
        <w:ind w:left="142" w:hanging="0"/>
        <w:rPr>
          <w:rFonts w:ascii="Arial" w:hAnsi="Arial" w:cs="Arial"/>
          <w:b/>
          <w:b/>
          <w:color w:val="0000FF"/>
          <w:sz w:val="24"/>
          <w:szCs w:val="24"/>
        </w:rPr>
      </w:pPr>
      <w:r>
        <w:rPr>
          <w:rFonts w:cs="Arial" w:ascii="Arial" w:hAnsi="Arial"/>
          <w:b/>
          <w:color w:val="0000FF"/>
          <w:sz w:val="24"/>
          <w:szCs w:val="24"/>
        </w:rPr>
        <w:t>Lékařská diagnóza</w:t>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9000"/>
      </w:tblGrid>
      <w:tr>
        <w:trPr/>
        <w:tc>
          <w:tcPr>
            <w:tcW w:w="9000" w:type="dxa"/>
            <w:tcBorders>
              <w:top w:val="single" w:sz="12" w:space="0" w:color="000000"/>
              <w:left w:val="single" w:sz="12" w:space="0" w:color="000000"/>
              <w:bottom w:val="single" w:sz="4" w:space="0" w:color="000000"/>
              <w:right w:val="single" w:sz="12" w:space="0" w:color="000000"/>
            </w:tcBorders>
            <w:shd w:color="auto" w:fill="FFFFFF" w:val="clear"/>
          </w:tcPr>
          <w:p>
            <w:pPr>
              <w:pStyle w:val="Normal"/>
              <w:widowControl w:val="false"/>
              <w:rPr>
                <w:rFonts w:ascii="Arial" w:hAnsi="Arial" w:cs="Arial"/>
                <w:sz w:val="24"/>
                <w:szCs w:val="24"/>
              </w:rPr>
            </w:pPr>
            <w:r>
              <w:rPr>
                <w:rFonts w:cs="Arial" w:ascii="Arial" w:hAnsi="Arial"/>
                <w:sz w:val="24"/>
                <w:szCs w:val="24"/>
              </w:rPr>
            </w:r>
          </w:p>
        </w:tc>
      </w:tr>
      <w:tr>
        <w:trPr/>
        <w:tc>
          <w:tcPr>
            <w:tcW w:w="9000" w:type="dxa"/>
            <w:tcBorders>
              <w:top w:val="single" w:sz="4" w:space="0" w:color="000000"/>
              <w:left w:val="single" w:sz="12" w:space="0" w:color="000000"/>
              <w:bottom w:val="single" w:sz="12" w:space="0" w:color="000000"/>
              <w:right w:val="single" w:sz="12" w:space="0" w:color="000000"/>
            </w:tcBorders>
            <w:shd w:color="auto" w:fill="FFFFFF" w:val="clear"/>
          </w:tcPr>
          <w:p>
            <w:pPr>
              <w:pStyle w:val="Normal"/>
              <w:widowControl w:val="false"/>
              <w:rPr>
                <w:rFonts w:ascii="Arial" w:hAnsi="Arial" w:cs="Arial"/>
                <w:sz w:val="24"/>
                <w:szCs w:val="24"/>
              </w:rPr>
            </w:pPr>
            <w:r>
              <w:rPr>
                <w:rFonts w:cs="Arial" w:ascii="Arial" w:hAnsi="Arial"/>
                <w:sz w:val="24"/>
                <w:szCs w:val="24"/>
              </w:rPr>
            </w:r>
          </w:p>
        </w:tc>
      </w:tr>
    </w:tbl>
    <w:p>
      <w:pPr>
        <w:pStyle w:val="Normal"/>
        <w:rPr>
          <w:rFonts w:ascii="Arial" w:hAnsi="Arial" w:cs="Arial"/>
          <w:sz w:val="24"/>
          <w:szCs w:val="24"/>
        </w:rPr>
      </w:pPr>
      <w:r>
        <w:rPr>
          <w:rFonts w:cs="Arial" w:ascii="Arial" w:hAnsi="Arial"/>
          <w:sz w:val="24"/>
          <w:szCs w:val="24"/>
        </w:rPr>
      </w:r>
    </w:p>
    <w:p>
      <w:pPr>
        <w:pStyle w:val="Nadpis1"/>
        <w:ind w:left="142" w:hanging="0"/>
        <w:rPr>
          <w:rFonts w:cs="Arial"/>
          <w:color w:val="0000FF"/>
          <w:szCs w:val="24"/>
        </w:rPr>
      </w:pPr>
      <w:r>
        <w:rPr>
          <w:rFonts w:cs="Arial"/>
          <w:color w:val="0000FF"/>
          <w:szCs w:val="24"/>
        </w:rPr>
        <w:t>Diagnostické údaje</w:t>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3259"/>
        <w:gridCol w:w="5740"/>
      </w:tblGrid>
      <w:tr>
        <w:trPr/>
        <w:tc>
          <w:tcPr>
            <w:tcW w:w="3259" w:type="dxa"/>
            <w:tcBorders>
              <w:top w:val="single" w:sz="12" w:space="0" w:color="000000"/>
              <w:left w:val="single" w:sz="12" w:space="0" w:color="000000"/>
              <w:bottom w:val="single" w:sz="4" w:space="0" w:color="000000"/>
              <w:right w:val="single" w:sz="4" w:space="0" w:color="000000"/>
            </w:tcBorders>
            <w:shd w:color="auto" w:fill="FFFFFF" w:val="pct5"/>
          </w:tcPr>
          <w:p>
            <w:pPr>
              <w:pStyle w:val="Normal"/>
              <w:widowControl w:val="false"/>
              <w:rPr>
                <w:rFonts w:ascii="Arial" w:hAnsi="Arial" w:cs="Arial"/>
                <w:b/>
                <w:b/>
                <w:sz w:val="24"/>
                <w:szCs w:val="24"/>
              </w:rPr>
            </w:pPr>
            <w:r>
              <w:rPr>
                <w:rFonts w:cs="Arial" w:ascii="Arial" w:hAnsi="Arial"/>
                <w:b/>
                <w:sz w:val="24"/>
                <w:szCs w:val="24"/>
              </w:rPr>
              <w:t>Ordinovaná vyšetření</w:t>
            </w:r>
          </w:p>
        </w:tc>
        <w:tc>
          <w:tcPr>
            <w:tcW w:w="5740" w:type="dxa"/>
            <w:tcBorders>
              <w:top w:val="single" w:sz="12" w:space="0" w:color="000000"/>
              <w:left w:val="single" w:sz="4" w:space="0" w:color="000000"/>
              <w:bottom w:val="single" w:sz="4" w:space="0" w:color="000000"/>
              <w:right w:val="single" w:sz="12" w:space="0" w:color="000000"/>
            </w:tcBorders>
            <w:shd w:color="auto" w:fill="FFFFFF" w:val="pct5"/>
          </w:tcPr>
          <w:p>
            <w:pPr>
              <w:pStyle w:val="Normal"/>
              <w:widowControl w:val="false"/>
              <w:jc w:val="center"/>
              <w:rPr>
                <w:rFonts w:ascii="Arial" w:hAnsi="Arial" w:cs="Arial"/>
                <w:b/>
                <w:b/>
                <w:sz w:val="24"/>
                <w:szCs w:val="24"/>
              </w:rPr>
            </w:pPr>
            <w:r>
              <w:rPr>
                <w:rFonts w:cs="Arial" w:ascii="Arial" w:hAnsi="Arial"/>
                <w:b/>
                <w:sz w:val="24"/>
                <w:szCs w:val="24"/>
              </w:rPr>
              <w:t>Hodnocení</w:t>
            </w:r>
          </w:p>
        </w:tc>
      </w:tr>
      <w:tr>
        <w:trPr/>
        <w:tc>
          <w:tcPr>
            <w:tcW w:w="3259" w:type="dxa"/>
            <w:tcBorders>
              <w:left w:val="single" w:sz="12" w:space="0" w:color="000000"/>
              <w:bottom w:val="single" w:sz="4" w:space="0" w:color="000000"/>
              <w:right w:val="single" w:sz="4" w:space="0" w:color="000000"/>
            </w:tcBorders>
          </w:tcPr>
          <w:p>
            <w:pPr>
              <w:pStyle w:val="Normal"/>
              <w:widowControl w:val="false"/>
              <w:rPr>
                <w:rFonts w:ascii="Arial" w:hAnsi="Arial" w:cs="Arial"/>
                <w:b/>
                <w:b/>
                <w:sz w:val="24"/>
                <w:szCs w:val="24"/>
              </w:rPr>
            </w:pPr>
            <w:r>
              <w:rPr>
                <w:rFonts w:cs="Arial" w:ascii="Arial" w:hAnsi="Arial"/>
                <w:b/>
                <w:sz w:val="24"/>
                <w:szCs w:val="24"/>
              </w:rPr>
            </w:r>
          </w:p>
        </w:tc>
        <w:tc>
          <w:tcPr>
            <w:tcW w:w="5740" w:type="dxa"/>
            <w:tcBorders>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3259" w:type="dxa"/>
            <w:tcBorders>
              <w:top w:val="single" w:sz="4" w:space="0" w:color="000000"/>
              <w:left w:val="single" w:sz="12" w:space="0" w:color="000000"/>
              <w:bottom w:val="single" w:sz="4" w:space="0" w:color="000000"/>
              <w:right w:val="single" w:sz="4" w:space="0" w:color="000000"/>
            </w:tcBorders>
            <w:shd w:color="auto" w:fill="F2F2F2" w:val="clear"/>
          </w:tcPr>
          <w:p>
            <w:pPr>
              <w:pStyle w:val="Normal"/>
              <w:widowControl w:val="false"/>
              <w:rPr>
                <w:rFonts w:ascii="Arial" w:hAnsi="Arial" w:cs="Arial"/>
                <w:b/>
                <w:b/>
                <w:sz w:val="24"/>
                <w:szCs w:val="24"/>
              </w:rPr>
            </w:pPr>
            <w:r>
              <w:rPr>
                <w:rFonts w:cs="Arial" w:ascii="Arial" w:hAnsi="Arial"/>
                <w:b/>
                <w:sz w:val="24"/>
                <w:szCs w:val="24"/>
              </w:rPr>
              <w:t>Vyšetření laboratorní</w:t>
            </w:r>
          </w:p>
        </w:tc>
        <w:tc>
          <w:tcPr>
            <w:tcW w:w="5740" w:type="dxa"/>
            <w:tcBorders>
              <w:top w:val="single" w:sz="4" w:space="0" w:color="000000"/>
              <w:left w:val="single" w:sz="4" w:space="0" w:color="000000"/>
              <w:bottom w:val="single" w:sz="4" w:space="0" w:color="000000"/>
              <w:right w:val="single" w:sz="12" w:space="0" w:color="000000"/>
            </w:tcBorders>
            <w:shd w:color="auto" w:fill="F2F2F2" w:val="clear"/>
          </w:tcPr>
          <w:p>
            <w:pPr>
              <w:pStyle w:val="Normal"/>
              <w:widowControl w:val="false"/>
              <w:jc w:val="center"/>
              <w:rPr>
                <w:rFonts w:ascii="Arial" w:hAnsi="Arial" w:cs="Arial"/>
                <w:b/>
                <w:b/>
                <w:sz w:val="24"/>
                <w:szCs w:val="24"/>
              </w:rPr>
            </w:pPr>
            <w:r>
              <w:rPr>
                <w:rFonts w:cs="Arial" w:ascii="Arial" w:hAnsi="Arial"/>
                <w:b/>
                <w:sz w:val="24"/>
                <w:szCs w:val="24"/>
              </w:rPr>
              <w:t>Hodnocení</w:t>
            </w:r>
          </w:p>
        </w:tc>
      </w:tr>
      <w:tr>
        <w:trPr/>
        <w:tc>
          <w:tcPr>
            <w:tcW w:w="3259" w:type="dxa"/>
            <w:tcBorders>
              <w:top w:val="single" w:sz="4" w:space="0" w:color="000000"/>
              <w:left w:val="single" w:sz="12" w:space="0" w:color="000000"/>
              <w:bottom w:val="single" w:sz="12" w:space="0" w:color="000000"/>
              <w:right w:val="single" w:sz="4" w:space="0" w:color="000000"/>
            </w:tcBorders>
          </w:tcPr>
          <w:p>
            <w:pPr>
              <w:pStyle w:val="Normal"/>
              <w:widowControl w:val="false"/>
              <w:rPr>
                <w:rFonts w:ascii="Arial" w:hAnsi="Arial" w:cs="Arial"/>
                <w:b/>
                <w:b/>
                <w:sz w:val="24"/>
                <w:szCs w:val="24"/>
              </w:rPr>
            </w:pPr>
            <w:r>
              <w:rPr>
                <w:rFonts w:cs="Arial" w:ascii="Arial" w:hAnsi="Arial"/>
                <w:b/>
                <w:sz w:val="24"/>
                <w:szCs w:val="24"/>
              </w:rPr>
            </w:r>
          </w:p>
        </w:tc>
        <w:tc>
          <w:tcPr>
            <w:tcW w:w="5740" w:type="dxa"/>
            <w:tcBorders>
              <w:top w:val="single" w:sz="4" w:space="0" w:color="000000"/>
              <w:left w:val="single" w:sz="4" w:space="0" w:color="000000"/>
              <w:bottom w:val="single" w:sz="12"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bl>
    <w:p>
      <w:pPr>
        <w:pStyle w:val="Normal"/>
        <w:ind w:left="142" w:hanging="0"/>
        <w:rPr>
          <w:rFonts w:ascii="Arial" w:hAnsi="Arial" w:cs="Arial"/>
          <w:b/>
          <w:b/>
          <w:color w:val="0000FF"/>
          <w:sz w:val="24"/>
          <w:szCs w:val="24"/>
        </w:rPr>
      </w:pPr>
      <w:r>
        <w:rPr>
          <w:rFonts w:cs="Arial" w:ascii="Arial" w:hAnsi="Arial"/>
          <w:b/>
          <w:color w:val="0000FF"/>
          <w:sz w:val="24"/>
          <w:szCs w:val="24"/>
        </w:rPr>
      </w:r>
    </w:p>
    <w:p>
      <w:pPr>
        <w:pStyle w:val="Normal"/>
        <w:ind w:left="142" w:hanging="0"/>
        <w:rPr>
          <w:rFonts w:ascii="Arial" w:hAnsi="Arial" w:cs="Arial"/>
          <w:b/>
          <w:b/>
          <w:color w:val="0000FF"/>
          <w:sz w:val="24"/>
          <w:szCs w:val="24"/>
        </w:rPr>
      </w:pPr>
      <w:r>
        <w:rPr>
          <w:rFonts w:cs="Arial" w:ascii="Arial" w:hAnsi="Arial"/>
          <w:b/>
          <w:color w:val="0000FF"/>
          <w:sz w:val="24"/>
          <w:szCs w:val="24"/>
        </w:rPr>
        <w:t>Terapie</w:t>
      </w:r>
    </w:p>
    <w:tbl>
      <w:tblPr>
        <w:tblW w:w="8998"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2693"/>
        <w:gridCol w:w="6304"/>
      </w:tblGrid>
      <w:tr>
        <w:trPr/>
        <w:tc>
          <w:tcPr>
            <w:tcW w:w="2693" w:type="dxa"/>
            <w:tcBorders>
              <w:top w:val="single" w:sz="12"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Konzervativní léčba</w:t>
            </w:r>
          </w:p>
        </w:tc>
        <w:tc>
          <w:tcPr>
            <w:tcW w:w="6304" w:type="dxa"/>
            <w:tcBorders>
              <w:top w:val="single" w:sz="12" w:space="0" w:color="000000"/>
              <w:left w:val="single" w:sz="4" w:space="0" w:color="000000"/>
              <w:bottom w:val="single" w:sz="4" w:space="0" w:color="000000"/>
              <w:right w:val="single" w:sz="12" w:space="0" w:color="000000"/>
            </w:tcBorders>
          </w:tcPr>
          <w:p>
            <w:pPr>
              <w:pStyle w:val="Zhlav"/>
              <w:widowControl w:val="false"/>
              <w:tabs>
                <w:tab w:val="clear" w:pos="4536"/>
                <w:tab w:val="clear" w:pos="9072"/>
                <w:tab w:val="left" w:pos="2765" w:leader="none"/>
              </w:tabs>
              <w:rPr>
                <w:rFonts w:ascii="Arial" w:hAnsi="Arial" w:cs="Arial"/>
                <w:sz w:val="24"/>
                <w:szCs w:val="24"/>
              </w:rPr>
            </w:pPr>
            <w:r>
              <w:rPr>
                <w:rFonts w:cs="Arial" w:ascii="Arial" w:hAnsi="Arial"/>
                <w:sz w:val="24"/>
                <w:szCs w:val="24"/>
              </w:rPr>
            </w:r>
          </w:p>
        </w:tc>
      </w:tr>
      <w:tr>
        <w:trPr>
          <w:cantSplit w:val="true"/>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Dietoterapie</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Pohybový režim</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Fyzioterapie</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Medikamentózní léčba</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per os</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sz w:val="24"/>
                <w:szCs w:val="24"/>
              </w:rPr>
            </w:pPr>
            <w:r>
              <w:rPr>
                <w:rFonts w:cs="Arial" w:ascii="Arial" w:hAnsi="Arial"/>
                <w:sz w:val="24"/>
                <w:szCs w:val="24"/>
              </w:rPr>
              <w:t>s. c., i. v., i. m.</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Chirurgická léčba</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Lokální léčba/převaz</w:t>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4"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r>
          </w:p>
        </w:tc>
        <w:tc>
          <w:tcPr>
            <w:tcW w:w="6304" w:type="dxa"/>
            <w:tcBorders>
              <w:top w:val="single" w:sz="4" w:space="0" w:color="000000"/>
              <w:left w:val="single" w:sz="4" w:space="0" w:color="000000"/>
              <w:bottom w:val="single" w:sz="4"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r>
        <w:trPr/>
        <w:tc>
          <w:tcPr>
            <w:tcW w:w="2693" w:type="dxa"/>
            <w:tcBorders>
              <w:top w:val="single" w:sz="4" w:space="0" w:color="000000"/>
              <w:left w:val="single" w:sz="12" w:space="0" w:color="000000"/>
              <w:bottom w:val="single" w:sz="12" w:space="0" w:color="000000"/>
              <w:right w:val="single" w:sz="4" w:space="0" w:color="000000"/>
            </w:tcBorders>
            <w:shd w:color="000000" w:fill="FFFFFF" w:val="pct5"/>
          </w:tcPr>
          <w:p>
            <w:pPr>
              <w:pStyle w:val="Normal"/>
              <w:widowControl w:val="false"/>
              <w:rPr>
                <w:rFonts w:ascii="Arial" w:hAnsi="Arial" w:cs="Arial"/>
                <w:b/>
                <w:b/>
                <w:sz w:val="24"/>
                <w:szCs w:val="24"/>
              </w:rPr>
            </w:pPr>
            <w:r>
              <w:rPr>
                <w:rFonts w:cs="Arial" w:ascii="Arial" w:hAnsi="Arial"/>
                <w:b/>
                <w:sz w:val="24"/>
                <w:szCs w:val="24"/>
              </w:rPr>
              <w:t>Invaze</w:t>
            </w:r>
          </w:p>
        </w:tc>
        <w:tc>
          <w:tcPr>
            <w:tcW w:w="6304" w:type="dxa"/>
            <w:tcBorders>
              <w:top w:val="single" w:sz="4" w:space="0" w:color="000000"/>
              <w:left w:val="single" w:sz="4" w:space="0" w:color="000000"/>
              <w:bottom w:val="single" w:sz="12" w:space="0" w:color="000000"/>
              <w:right w:val="single" w:sz="12" w:space="0" w:color="000000"/>
            </w:tcBorders>
          </w:tcPr>
          <w:p>
            <w:pPr>
              <w:pStyle w:val="Normal"/>
              <w:widowControl w:val="false"/>
              <w:rPr>
                <w:rFonts w:ascii="Arial" w:hAnsi="Arial" w:cs="Arial"/>
                <w:sz w:val="24"/>
                <w:szCs w:val="24"/>
              </w:rPr>
            </w:pPr>
            <w:r>
              <w:rPr>
                <w:rFonts w:cs="Arial" w:ascii="Arial" w:hAnsi="Arial"/>
                <w:sz w:val="24"/>
                <w:szCs w:val="24"/>
              </w:rPr>
            </w:r>
          </w:p>
        </w:tc>
      </w:tr>
    </w:tbl>
    <w:p>
      <w:pPr>
        <w:pStyle w:val="Normal"/>
        <w:rPr>
          <w:rFonts w:ascii="Arial" w:hAnsi="Arial" w:cs="Arial"/>
          <w:sz w:val="24"/>
          <w:szCs w:val="24"/>
        </w:rPr>
      </w:pPr>
      <w:r>
        <w:rPr>
          <w:rFonts w:cs="Arial" w:ascii="Arial" w:hAnsi="Arial"/>
          <w:sz w:val="24"/>
          <w:szCs w:val="24"/>
        </w:rPr>
      </w:r>
    </w:p>
    <w:p>
      <w:pPr>
        <w:pStyle w:val="Nadpis1"/>
        <w:ind w:left="142" w:hanging="0"/>
        <w:rPr>
          <w:rFonts w:cs="Arial"/>
          <w:color w:val="0000FF"/>
          <w:szCs w:val="24"/>
        </w:rPr>
      </w:pPr>
      <w:r>
        <w:rPr>
          <w:rFonts w:cs="Arial"/>
          <w:color w:val="0000FF"/>
          <w:szCs w:val="24"/>
        </w:rPr>
        <w:t>Zhodnocení pacientky dle modelu GORDON</w:t>
      </w:r>
    </w:p>
    <w:p>
      <w:pPr>
        <w:pStyle w:val="Nadpis1"/>
        <w:ind w:left="142" w:hanging="0"/>
        <w:rPr>
          <w:rFonts w:cs="Arial"/>
          <w:color w:val="0000FF"/>
          <w:szCs w:val="24"/>
        </w:rPr>
      </w:pPr>
      <w:r>
        <w:rPr>
          <w:rFonts w:cs="Arial"/>
          <w:color w:val="0000FF"/>
          <w:szCs w:val="24"/>
        </w:rPr>
      </w:r>
    </w:p>
    <w:tbl>
      <w:tblPr>
        <w:tblW w:w="900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551"/>
        <w:gridCol w:w="3261"/>
        <w:gridCol w:w="5188"/>
      </w:tblGrid>
      <w:tr>
        <w:trPr>
          <w:trHeight w:val="300" w:hRule="atLeast"/>
        </w:trPr>
        <w:tc>
          <w:tcPr>
            <w:tcW w:w="551" w:type="dxa"/>
            <w:tcBorders>
              <w:top w:val="single" w:sz="12"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w:t>
            </w:r>
          </w:p>
        </w:tc>
        <w:tc>
          <w:tcPr>
            <w:tcW w:w="3261" w:type="dxa"/>
            <w:tcBorders>
              <w:top w:val="single" w:sz="12"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Podpora zdraví</w:t>
            </w:r>
          </w:p>
        </w:tc>
        <w:tc>
          <w:tcPr>
            <w:tcW w:w="5188" w:type="dxa"/>
            <w:tcBorders>
              <w:top w:val="single" w:sz="12" w:space="0" w:color="000000"/>
              <w:left w:val="single" w:sz="4" w:space="0" w:color="000000"/>
              <w:bottom w:val="single" w:sz="4" w:space="0" w:color="000000"/>
              <w:right w:val="single" w:sz="12" w:space="0" w:color="000000"/>
            </w:tcBorders>
            <w:vAlign w:val="center"/>
          </w:tcPr>
          <w:p>
            <w:pPr>
              <w:pStyle w:val="Zhlav"/>
              <w:widowControl w:val="false"/>
              <w:tabs>
                <w:tab w:val="clear" w:pos="4536"/>
                <w:tab w:val="clear" w:pos="9072"/>
              </w:tabs>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2.</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Výživa</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3.</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Vylučování a výměna</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4.</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Aktivita, odpočinek</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5.</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Vnímání, poznání</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6.</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Vnímání sebe sama</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7.</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Vztahy</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8.</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Sexualita</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9.</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Zvládání zátěže, odolnost vůči stresu</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10.</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Životní princip</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11.</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Bezpečnost, ochrana</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12.</w:t>
            </w:r>
          </w:p>
        </w:tc>
        <w:tc>
          <w:tcPr>
            <w:tcW w:w="3261" w:type="dxa"/>
            <w:tcBorders>
              <w:top w:val="single" w:sz="4" w:space="0" w:color="000000"/>
              <w:left w:val="single" w:sz="4" w:space="0" w:color="000000"/>
              <w:bottom w:val="single" w:sz="4"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Komfort</w:t>
            </w:r>
          </w:p>
        </w:tc>
        <w:tc>
          <w:tcPr>
            <w:tcW w:w="5188" w:type="dxa"/>
            <w:tcBorders>
              <w:top w:val="single" w:sz="4" w:space="0" w:color="000000"/>
              <w:left w:val="single" w:sz="4" w:space="0" w:color="000000"/>
              <w:bottom w:val="single" w:sz="4"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r>
        <w:trPr>
          <w:trHeight w:val="300" w:hRule="atLeast"/>
        </w:trPr>
        <w:tc>
          <w:tcPr>
            <w:tcW w:w="551" w:type="dxa"/>
            <w:tcBorders>
              <w:top w:val="single" w:sz="4" w:space="0" w:color="000000"/>
              <w:left w:val="single" w:sz="12" w:space="0" w:color="000000"/>
              <w:bottom w:val="single" w:sz="12"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13.</w:t>
            </w:r>
          </w:p>
        </w:tc>
        <w:tc>
          <w:tcPr>
            <w:tcW w:w="3261" w:type="dxa"/>
            <w:tcBorders>
              <w:top w:val="single" w:sz="4" w:space="0" w:color="000000"/>
              <w:left w:val="single" w:sz="4" w:space="0" w:color="000000"/>
              <w:bottom w:val="single" w:sz="12" w:space="0" w:color="000000"/>
              <w:right w:val="single" w:sz="4" w:space="0" w:color="000000"/>
            </w:tcBorders>
            <w:shd w:color="000000" w:fill="FFFFFF" w:val="pct5"/>
            <w:vAlign w:val="center"/>
          </w:tcPr>
          <w:p>
            <w:pPr>
              <w:pStyle w:val="Normal"/>
              <w:widowControl w:val="false"/>
              <w:rPr>
                <w:rFonts w:ascii="Arial" w:hAnsi="Arial" w:cs="Arial"/>
                <w:b/>
                <w:b/>
                <w:sz w:val="24"/>
                <w:szCs w:val="24"/>
              </w:rPr>
            </w:pPr>
            <w:r>
              <w:rPr>
                <w:rFonts w:cs="Arial" w:ascii="Arial" w:hAnsi="Arial"/>
                <w:b/>
                <w:sz w:val="24"/>
                <w:szCs w:val="24"/>
              </w:rPr>
              <w:t>Růst, vývoj</w:t>
            </w:r>
          </w:p>
        </w:tc>
        <w:tc>
          <w:tcPr>
            <w:tcW w:w="5188" w:type="dxa"/>
            <w:tcBorders>
              <w:top w:val="single" w:sz="4" w:space="0" w:color="000000"/>
              <w:left w:val="single" w:sz="4" w:space="0" w:color="000000"/>
              <w:bottom w:val="single" w:sz="12" w:space="0" w:color="000000"/>
              <w:right w:val="single" w:sz="12" w:space="0" w:color="000000"/>
            </w:tcBorders>
            <w:vAlign w:val="center"/>
          </w:tcPr>
          <w:p>
            <w:pPr>
              <w:pStyle w:val="Normal"/>
              <w:widowControl w:val="false"/>
              <w:rPr>
                <w:rFonts w:ascii="Arial" w:hAnsi="Arial" w:cs="Arial"/>
                <w:sz w:val="24"/>
                <w:szCs w:val="24"/>
              </w:rPr>
            </w:pPr>
            <w:r>
              <w:rPr>
                <w:rFonts w:cs="Arial" w:ascii="Arial" w:hAnsi="Arial"/>
                <w:sz w:val="24"/>
                <w:szCs w:val="24"/>
              </w:rPr>
            </w:r>
          </w:p>
        </w:tc>
      </w:tr>
    </w:tbl>
    <w:p>
      <w:pPr>
        <w:pStyle w:val="Normal"/>
        <w:rPr/>
      </w:pPr>
      <w:r>
        <w:rPr/>
      </w:r>
    </w:p>
    <w:p>
      <w:pPr>
        <w:pStyle w:val="Normal"/>
        <w:rPr/>
      </w:pPr>
      <w:r>
        <w:rPr/>
      </w:r>
    </w:p>
    <w:p>
      <w:pPr>
        <w:pStyle w:val="Nadpis1"/>
        <w:spacing w:lineRule="auto" w:line="360"/>
        <w:rPr>
          <w:rFonts w:cs="Arial"/>
          <w:szCs w:val="24"/>
        </w:rPr>
      </w:pPr>
      <w:r>
        <w:rPr>
          <w:rFonts w:cs="Arial"/>
          <w:color w:val="0000FF"/>
          <w:szCs w:val="24"/>
        </w:rPr>
        <w:t>Zhodnocení pacientky dle modelu …</w:t>
      </w:r>
    </w:p>
    <w:p>
      <w:pPr>
        <w:pStyle w:val="Normal"/>
        <w:spacing w:lineRule="auto" w:line="360"/>
        <w:jc w:val="both"/>
        <w:rPr>
          <w:rFonts w:ascii="Arial" w:hAnsi="Arial" w:cs="Arial"/>
          <w:color w:val="00B050"/>
          <w:sz w:val="24"/>
          <w:szCs w:val="24"/>
        </w:rPr>
      </w:pPr>
      <w:r>
        <w:rPr>
          <w:rFonts w:cs="Arial" w:ascii="Arial" w:hAnsi="Arial"/>
          <w:sz w:val="24"/>
          <w:szCs w:val="24"/>
        </w:rPr>
        <w:t xml:space="preserve">tabulka ke stažení na: </w:t>
      </w:r>
      <w:hyperlink r:id="rId2">
        <w:r>
          <w:rPr>
            <w:rStyle w:val="Internetovodkaz"/>
            <w:rFonts w:cs="Arial" w:ascii="Arial" w:hAnsi="Arial"/>
            <w:sz w:val="24"/>
            <w:szCs w:val="24"/>
          </w:rPr>
          <w:t>https://vswww1/Poklady%20k%20vuce/Kazuistiky.aspx</w:t>
        </w:r>
      </w:hyperlink>
    </w:p>
    <w:p>
      <w:pPr>
        <w:pStyle w:val="Normal"/>
        <w:tabs>
          <w:tab w:val="clear" w:pos="708"/>
          <w:tab w:val="left" w:pos="13467" w:leader="none"/>
        </w:tabs>
        <w:ind w:right="-256" w:hanging="0"/>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color w:val="0000FF"/>
          <w:sz w:val="24"/>
          <w:szCs w:val="24"/>
        </w:rPr>
      </w:pPr>
      <w:r>
        <w:rPr>
          <w:rFonts w:cs="Arial" w:ascii="Arial" w:hAnsi="Arial"/>
          <w:b/>
          <w:color w:val="0000FF"/>
          <w:sz w:val="24"/>
          <w:szCs w:val="24"/>
        </w:rPr>
        <w:t>ZADÁNÍ PRO STUDENTY</w:t>
      </w:r>
    </w:p>
    <w:p>
      <w:pPr>
        <w:pStyle w:val="ListParagraph"/>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Stanovte ošetřovatelské problémy pacientky v rámci holistické filosofie.</w:t>
      </w:r>
    </w:p>
    <w:p>
      <w:pPr>
        <w:pStyle w:val="ListParagraph"/>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Výše prezentovaná utříděná data v rámci prvního kroku ošetřovatelského procesu za využití koncepčního modelu M. Gordon zhodnoťte a doplňte chybějící údaje.</w:t>
      </w:r>
    </w:p>
    <w:p>
      <w:pPr>
        <w:pStyle w:val="ListParagraph"/>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Stanovte ošetřovatelské diagnózy dle NANDA International 2012-2014 Taxonomie II a uspořádejte je podle priorit.</w:t>
      </w:r>
    </w:p>
    <w:p>
      <w:pPr>
        <w:pStyle w:val="ListParagraph"/>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U všech zvolených diagnóz zapište určující znaky a související faktory nebo rizikové faktory.</w:t>
      </w:r>
    </w:p>
    <w:p>
      <w:pPr>
        <w:pStyle w:val="ListParagraph"/>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Vyberte jednu ze stanovených diagnóz a navrhněte u ní cíle, očekávané výsledky a intervence.</w:t>
      </w:r>
    </w:p>
    <w:p>
      <w:pPr>
        <w:pStyle w:val="ListParagraph"/>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K navrženým ošetřovatelským intervencím proveďte kritickou analýzu.</w:t>
      </w:r>
    </w:p>
    <w:p>
      <w:pPr>
        <w:pStyle w:val="ListParagraph"/>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 xml:space="preserve"> </w:t>
      </w:r>
      <w:r>
        <w:rPr>
          <w:rFonts w:cs="Arial" w:ascii="Arial" w:hAnsi="Arial"/>
          <w:b/>
          <w:color w:val="0000FF"/>
          <w:sz w:val="24"/>
          <w:szCs w:val="24"/>
        </w:rPr>
        <w:t>Proveďte diskusi k dané problematice.</w:t>
      </w:r>
    </w:p>
    <w:p>
      <w:pPr>
        <w:pStyle w:val="ListParagraph"/>
        <w:numPr>
          <w:ilvl w:val="0"/>
          <w:numId w:val="1"/>
        </w:numPr>
        <w:spacing w:lineRule="auto" w:line="360"/>
        <w:jc w:val="both"/>
        <w:rPr>
          <w:rFonts w:ascii="Arial" w:hAnsi="Arial" w:cs="Arial"/>
          <w:b/>
          <w:b/>
          <w:color w:val="0000FF"/>
          <w:sz w:val="24"/>
          <w:szCs w:val="24"/>
        </w:rPr>
      </w:pPr>
      <w:r>
        <w:rPr>
          <w:rFonts w:cs="Arial" w:ascii="Arial" w:hAnsi="Arial"/>
          <w:b/>
          <w:color w:val="0000FF"/>
          <w:sz w:val="24"/>
          <w:szCs w:val="24"/>
        </w:rPr>
        <w:t xml:space="preserve"> </w:t>
      </w:r>
      <w:r>
        <w:rPr>
          <w:rFonts w:cs="Arial" w:ascii="Arial" w:hAnsi="Arial"/>
          <w:b/>
          <w:color w:val="0000FF"/>
          <w:sz w:val="24"/>
          <w:szCs w:val="24"/>
        </w:rPr>
        <w:t>V závěru kazuistiky se vyjádřete k vypracované kazuistice.</w:t>
      </w:r>
    </w:p>
    <w:sectPr>
      <w:headerReference w:type="default" r:id="rId3"/>
      <w:type w:val="nextPage"/>
      <w:pgSz w:w="11906" w:h="16838"/>
      <w:pgMar w:left="1417" w:right="1417" w:header="709" w:top="1674" w:footer="0" w:bottom="1417"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Arial">
    <w:charset w:val="ee"/>
    <w:family w:val="roman"/>
    <w:pitch w:val="variable"/>
  </w:font>
  <w:font w:name="Liberation Sans">
    <w:altName w:val="Arial"/>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tabs>
        <w:tab w:val="clear" w:pos="4536"/>
        <w:tab w:val="clear" w:pos="9072"/>
        <w:tab w:val="left" w:pos="6420" w:leader="none"/>
      </w:tabs>
      <w:rPr>
        <w:i/>
        <w:i/>
        <w:color w:val="808080"/>
        <w:sz w:val="24"/>
        <w:szCs w:val="24"/>
      </w:rPr>
    </w:pPr>
    <w:r>
      <mc:AlternateContent>
        <mc:Choice Requires="wps">
          <w:drawing>
            <wp:anchor behindDoc="1" distT="0" distB="0" distL="0" distR="0" simplePos="0" locked="0" layoutInCell="0" allowOverlap="1" relativeHeight="4">
              <wp:simplePos x="0" y="0"/>
              <wp:positionH relativeFrom="column">
                <wp:posOffset>33020</wp:posOffset>
              </wp:positionH>
              <wp:positionV relativeFrom="paragraph">
                <wp:posOffset>-316865</wp:posOffset>
              </wp:positionV>
              <wp:extent cx="753110" cy="758825"/>
              <wp:effectExtent l="0" t="0" r="0" b="0"/>
              <wp:wrapNone/>
              <wp:docPr id="1" name="Obrázek 4"/>
              <a:graphic xmlns:a="http://schemas.openxmlformats.org/drawingml/2006/main">
                <a:graphicData uri="http://schemas.openxmlformats.org/drawingml/2006/picture">
                  <pic:pic xmlns:pic="http://schemas.openxmlformats.org/drawingml/2006/picture">
                    <pic:nvPicPr>
                      <pic:cNvPr id="0" name="Obrázek 4" descr=""/>
                      <pic:cNvPicPr/>
                    </pic:nvPicPr>
                    <pic:blipFill>
                      <a:blip r:embed="rId1"/>
                      <a:stretch/>
                    </pic:blipFill>
                    <pic:spPr>
                      <a:xfrm>
                        <a:off x="0" y="0"/>
                        <a:ext cx="752400" cy="75816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ázek 4" stroked="f" style="position:absolute;margin-left:2.6pt;margin-top:-24.95pt;width:59.2pt;height:59.65pt;v-text-anchor:middle" type="shapetype_75">
              <v:imagedata r:id="rId1" o:detectmouseclick="t"/>
              <w10:wrap type="none"/>
              <v:stroke color="#3465a4" joinstyle="round" endcap="flat"/>
            </v:shape>
          </w:pict>
        </mc:Fallback>
      </mc:AlternateContent>
      <mc:AlternateContent>
        <mc:Choice Requires="wps">
          <w:drawing>
            <wp:anchor behindDoc="1" distT="0" distB="0" distL="0" distR="0" simplePos="0" locked="0" layoutInCell="0" allowOverlap="1" relativeHeight="7">
              <wp:simplePos x="0" y="0"/>
              <wp:positionH relativeFrom="column">
                <wp:posOffset>4309110</wp:posOffset>
              </wp:positionH>
              <wp:positionV relativeFrom="paragraph">
                <wp:posOffset>-292100</wp:posOffset>
              </wp:positionV>
              <wp:extent cx="1629410" cy="734060"/>
              <wp:effectExtent l="0" t="0" r="0" b="0"/>
              <wp:wrapNone/>
              <wp:docPr id="2" name="Obrázek 3"/>
              <a:graphic xmlns:a="http://schemas.openxmlformats.org/drawingml/2006/main">
                <a:graphicData uri="http://schemas.openxmlformats.org/drawingml/2006/picture">
                  <pic:pic xmlns:pic="http://schemas.openxmlformats.org/drawingml/2006/picture">
                    <pic:nvPicPr>
                      <pic:cNvPr id="1" name="Obrázek 3" descr=""/>
                      <pic:cNvPicPr/>
                    </pic:nvPicPr>
                    <pic:blipFill>
                      <a:blip r:embed="rId2"/>
                      <a:stretch/>
                    </pic:blipFill>
                    <pic:spPr>
                      <a:xfrm>
                        <a:off x="0" y="0"/>
                        <a:ext cx="1628640" cy="733320"/>
                      </a:xfrm>
                      <a:prstGeom prst="rect">
                        <a:avLst/>
                      </a:prstGeom>
                      <a:ln w="0">
                        <a:noFill/>
                      </a:ln>
                    </pic:spPr>
                  </pic:pic>
                </a:graphicData>
              </a:graphic>
            </wp:anchor>
          </w:drawing>
        </mc:Choice>
        <mc:Fallback>
          <w:pict>
            <v:shape id="shape_0" ID="Obrázek 3" stroked="f" style="position:absolute;margin-left:339.3pt;margin-top:-23pt;width:128.2pt;height:57.7pt;v-text-anchor:middle" type="shapetype_75">
              <v:imagedata r:id="rId2" o:detectmouseclick="t"/>
              <w10:wrap type="none"/>
              <v:stroke color="#3465a4" joinstyle="round" endcap="flat"/>
            </v:shape>
          </w:pict>
        </mc:Fallback>
      </mc:AlternateContent>
    </w:r>
    <w:r>
      <w:rPr>
        <w:i/>
        <w:color w:val="808080"/>
        <w:sz w:val="24"/>
        <w:szCs w:val="24"/>
      </w:rPr>
      <w:t xml:space="preserve"> </w:t>
    </w:r>
    <w:r>
      <w:rPr>
        <w:i/>
        <w:color w:val="808080"/>
        <w:sz w:val="24"/>
        <w:szCs w:val="24"/>
      </w:rPr>
      <w:t xml:space="preserve">                      </w:t>
    </w:r>
    <w:r>
      <w:rPr>
        <w:i/>
        <w:color w:val="808080"/>
        <w:sz w:val="24"/>
        <w:szCs w:val="24"/>
      </w:rPr>
      <w:t>Vysoká škola zdravotnická, o. p. s.</w:t>
      <w:tab/>
    </w:r>
  </w:p>
  <w:p>
    <w:pPr>
      <w:pStyle w:val="Zhlav"/>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8"/>
  <w:autoHyphenation w:val="true"/>
  <w:doNotHyphenateCaps/>
  <w:compat>
    <w:compatSetting w:name="compatibilityMode" w:uri="http://schemas.microsoft.com/office/word" w:val="11"/>
  </w:compat>
  <w:hyphenationZone w:val="425"/>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cs-CZ" w:eastAsia="cs-CZ" w:bidi="ar-SA"/>
      </w:rPr>
    </w:rPrDefault>
    <w:pPrDefault>
      <w:pPr>
        <w:suppressAutoHyphens w:val="true"/>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d67ab0"/>
    <w:pPr>
      <w:widowControl/>
      <w:suppressAutoHyphens w:val="true"/>
      <w:bidi w:val="0"/>
      <w:spacing w:before="0" w:after="0"/>
      <w:jc w:val="left"/>
    </w:pPr>
    <w:rPr>
      <w:rFonts w:ascii="Times New Roman" w:hAnsi="Times New Roman" w:eastAsia="Calibri" w:cs="Times New Roman"/>
      <w:color w:val="auto"/>
      <w:kern w:val="0"/>
      <w:sz w:val="20"/>
      <w:szCs w:val="20"/>
      <w:lang w:val="cs-CZ" w:eastAsia="cs-CZ" w:bidi="ar-SA"/>
    </w:rPr>
  </w:style>
  <w:style w:type="paragraph" w:styleId="Nadpis1">
    <w:name w:val="Heading 1"/>
    <w:basedOn w:val="Normal"/>
    <w:next w:val="Normal"/>
    <w:link w:val="Nadpis1Char"/>
    <w:qFormat/>
    <w:rsid w:val="00d67ab0"/>
    <w:pPr>
      <w:keepNext w:val="true"/>
      <w:outlineLvl w:val="0"/>
    </w:pPr>
    <w:rPr>
      <w:rFonts w:ascii="Arial" w:hAnsi="Arial"/>
      <w:b/>
      <w:sz w:val="24"/>
    </w:rPr>
  </w:style>
  <w:style w:type="paragraph" w:styleId="Nadpis2">
    <w:name w:val="Heading 2"/>
    <w:basedOn w:val="Normal"/>
    <w:next w:val="Normal"/>
    <w:link w:val="Nadpis2Char"/>
    <w:qFormat/>
    <w:rsid w:val="00f50a60"/>
    <w:pPr>
      <w:keepNext w:val="true"/>
      <w:outlineLvl w:val="1"/>
    </w:pPr>
    <w:rPr>
      <w:b/>
      <w:bCs/>
      <w:sz w:val="28"/>
      <w:szCs w:val="24"/>
      <w:lang w:val="sk-SK"/>
    </w:rPr>
  </w:style>
  <w:style w:type="paragraph" w:styleId="Nadpis3">
    <w:name w:val="Heading 3"/>
    <w:basedOn w:val="Normal"/>
    <w:next w:val="Normal"/>
    <w:link w:val="Nadpis3Char"/>
    <w:qFormat/>
    <w:rsid w:val="00f50a60"/>
    <w:pPr>
      <w:keepNext w:val="true"/>
      <w:jc w:val="both"/>
      <w:outlineLvl w:val="2"/>
    </w:pPr>
    <w:rPr>
      <w:b/>
      <w:bCs/>
      <w:sz w:val="28"/>
      <w:szCs w:val="24"/>
      <w:lang w:val="sk-SK"/>
    </w:rPr>
  </w:style>
  <w:style w:type="character" w:styleId="DefaultParagraphFont" w:default="1">
    <w:name w:val="Default Paragraph Font"/>
    <w:semiHidden/>
    <w:qFormat/>
    <w:rPr/>
  </w:style>
  <w:style w:type="character" w:styleId="Nadpis1Char" w:customStyle="1">
    <w:name w:val="Nadpis 1 Char"/>
    <w:basedOn w:val="DefaultParagraphFont"/>
    <w:link w:val="Nadpis1"/>
    <w:qFormat/>
    <w:locked/>
    <w:rsid w:val="00d67ab0"/>
    <w:rPr>
      <w:rFonts w:ascii="Arial" w:hAnsi="Arial" w:cs="Times New Roman"/>
      <w:b/>
      <w:sz w:val="20"/>
      <w:szCs w:val="20"/>
      <w:lang w:val="x-none" w:eastAsia="cs-CZ"/>
    </w:rPr>
  </w:style>
  <w:style w:type="character" w:styleId="ZhlavChar" w:customStyle="1">
    <w:name w:val="Záhlaví Char"/>
    <w:basedOn w:val="DefaultParagraphFont"/>
    <w:link w:val="Zhlav"/>
    <w:semiHidden/>
    <w:qFormat/>
    <w:locked/>
    <w:rsid w:val="00d67ab0"/>
    <w:rPr>
      <w:rFonts w:ascii="Times New Roman" w:hAnsi="Times New Roman" w:cs="Times New Roman"/>
      <w:sz w:val="20"/>
      <w:szCs w:val="20"/>
      <w:lang w:val="x-none" w:eastAsia="cs-CZ"/>
    </w:rPr>
  </w:style>
  <w:style w:type="character" w:styleId="ZpatChar" w:customStyle="1">
    <w:name w:val="Zápatí Char"/>
    <w:basedOn w:val="DefaultParagraphFont"/>
    <w:link w:val="Zpat"/>
    <w:qFormat/>
    <w:locked/>
    <w:rsid w:val="00a5128c"/>
    <w:rPr>
      <w:rFonts w:ascii="Times New Roman" w:hAnsi="Times New Roman" w:cs="Times New Roman"/>
      <w:sz w:val="20"/>
      <w:szCs w:val="20"/>
      <w:lang w:val="x-none" w:eastAsia="cs-CZ"/>
    </w:rPr>
  </w:style>
  <w:style w:type="character" w:styleId="ZkladntextChar" w:customStyle="1">
    <w:name w:val="Základní text Char"/>
    <w:basedOn w:val="DefaultParagraphFont"/>
    <w:link w:val="Zkladntext"/>
    <w:semiHidden/>
    <w:qFormat/>
    <w:locked/>
    <w:rsid w:val="00905a95"/>
    <w:rPr>
      <w:rFonts w:ascii="Times New Roman" w:hAnsi="Times New Roman" w:cs="Times New Roman"/>
      <w:b/>
      <w:bCs/>
      <w:sz w:val="24"/>
      <w:szCs w:val="24"/>
      <w:lang w:val="sk-SK" w:eastAsia="cs-CZ"/>
    </w:rPr>
  </w:style>
  <w:style w:type="character" w:styleId="Nadpis2Char" w:customStyle="1">
    <w:name w:val="Nadpis 2 Char"/>
    <w:basedOn w:val="DefaultParagraphFont"/>
    <w:link w:val="Nadpis2"/>
    <w:qFormat/>
    <w:locked/>
    <w:rsid w:val="00f50a60"/>
    <w:rPr>
      <w:rFonts w:ascii="Times New Roman" w:hAnsi="Times New Roman" w:cs="Times New Roman"/>
      <w:b/>
      <w:bCs/>
      <w:sz w:val="24"/>
      <w:szCs w:val="24"/>
      <w:lang w:val="sk-SK" w:eastAsia="cs-CZ"/>
    </w:rPr>
  </w:style>
  <w:style w:type="character" w:styleId="Nadpis3Char" w:customStyle="1">
    <w:name w:val="Nadpis 3 Char"/>
    <w:basedOn w:val="DefaultParagraphFont"/>
    <w:link w:val="Nadpis3"/>
    <w:qFormat/>
    <w:locked/>
    <w:rsid w:val="00f50a60"/>
    <w:rPr>
      <w:rFonts w:ascii="Times New Roman" w:hAnsi="Times New Roman" w:cs="Times New Roman"/>
      <w:b/>
      <w:bCs/>
      <w:sz w:val="24"/>
      <w:szCs w:val="24"/>
      <w:lang w:val="sk-SK" w:eastAsia="cs-CZ"/>
    </w:rPr>
  </w:style>
  <w:style w:type="character" w:styleId="Internetovodkaz">
    <w:name w:val="Internetový odkaz"/>
    <w:basedOn w:val="DefaultParagraphFont"/>
    <w:rsid w:val="00c8450b"/>
    <w:rPr>
      <w:rFonts w:cs="Times New Roman"/>
      <w:color w:val="0000FF"/>
      <w:u w:val="single"/>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link w:val="ZkladntextChar"/>
    <w:semiHidden/>
    <w:rsid w:val="00905a95"/>
    <w:pPr/>
    <w:rPr>
      <w:b/>
      <w:bCs/>
      <w:sz w:val="24"/>
      <w:szCs w:val="24"/>
      <w:lang w:val="sk-SK"/>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Zhlavazpat">
    <w:name w:val="Záhlaví a zápatí"/>
    <w:basedOn w:val="Normal"/>
    <w:qFormat/>
    <w:pPr/>
    <w:rPr/>
  </w:style>
  <w:style w:type="paragraph" w:styleId="Zhlav">
    <w:name w:val="Header"/>
    <w:basedOn w:val="Normal"/>
    <w:link w:val="ZhlavChar"/>
    <w:semiHidden/>
    <w:rsid w:val="00d67ab0"/>
    <w:pPr>
      <w:tabs>
        <w:tab w:val="clear" w:pos="708"/>
        <w:tab w:val="center" w:pos="4536" w:leader="none"/>
        <w:tab w:val="right" w:pos="9072" w:leader="none"/>
      </w:tabs>
    </w:pPr>
    <w:rPr/>
  </w:style>
  <w:style w:type="paragraph" w:styleId="Zpat">
    <w:name w:val="Footer"/>
    <w:basedOn w:val="Normal"/>
    <w:link w:val="ZpatChar"/>
    <w:rsid w:val="00a5128c"/>
    <w:pPr>
      <w:tabs>
        <w:tab w:val="clear" w:pos="708"/>
        <w:tab w:val="center" w:pos="4536" w:leader="none"/>
        <w:tab w:val="right" w:pos="9072" w:leader="none"/>
      </w:tabs>
    </w:pPr>
    <w:rPr/>
  </w:style>
  <w:style w:type="paragraph" w:styleId="ListParagraph" w:customStyle="1">
    <w:name w:val="List Paragraph"/>
    <w:basedOn w:val="Normal"/>
    <w:qFormat/>
    <w:rsid w:val="00023fad"/>
    <w:pPr>
      <w:ind w:left="720" w:hanging="0"/>
    </w:pPr>
    <w:rPr/>
  </w:style>
  <w:style w:type="paragraph" w:styleId="Default" w:customStyle="1">
    <w:name w:val="Default"/>
    <w:qFormat/>
    <w:rsid w:val="004e4d49"/>
    <w:pPr>
      <w:widowControl/>
      <w:bidi w:val="0"/>
      <w:spacing w:before="0" w:after="0"/>
      <w:jc w:val="left"/>
    </w:pPr>
    <w:rPr>
      <w:rFonts w:ascii="Times New Roman" w:hAnsi="Times New Roman" w:eastAsia="Calibri" w:cs="Times New Roman"/>
      <w:color w:val="000000"/>
      <w:kern w:val="0"/>
      <w:sz w:val="24"/>
      <w:szCs w:val="24"/>
      <w:lang w:val="cs-CZ" w:eastAsia="cs-CZ" w:bidi="ar-SA"/>
    </w:rPr>
  </w:style>
  <w:style w:type="numbering" w:styleId="NoList" w:default="1">
    <w:name w:val="No List"/>
    <w:semiHidden/>
    <w:qFormat/>
  </w:style>
  <w:style w:type="table" w:default="1" w:styleId="Normlntabulka">
    <w:name w:val="Normal Table"/>
    <w:semiHidden/>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vswww1/Poklady k vuce/Kazuistiky.aspx" TargetMode="External"/><Relationship Id="rId3" Type="http://schemas.openxmlformats.org/officeDocument/2006/relationships/header" Target="head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 Id="rId9" Type="http://schemas.openxmlformats.org/officeDocument/2006/relationships/customXml" Target="../customXml/item2.xml"/><Relationship Id="rId10" Type="http://schemas.openxmlformats.org/officeDocument/2006/relationships/customXml" Target="../customXml/item3.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338618-BD06-4A26-9B27-F1081423DCD7}"/>
</file>

<file path=customXml/itemProps2.xml><?xml version="1.0" encoding="utf-8"?>
<ds:datastoreItem xmlns:ds="http://schemas.openxmlformats.org/officeDocument/2006/customXml" ds:itemID="{6286C0CA-F784-4EE9-9109-E96852E0C724}"/>
</file>

<file path=customXml/itemProps3.xml><?xml version="1.0" encoding="utf-8"?>
<ds:datastoreItem xmlns:ds="http://schemas.openxmlformats.org/officeDocument/2006/customXml" ds:itemID="{D11CF09E-A7F4-40CC-A895-C403B5AA5E95}"/>
</file>

<file path=docProps/app.xml><?xml version="1.0" encoding="utf-8"?>
<Properties xmlns="http://schemas.openxmlformats.org/officeDocument/2006/extended-properties" xmlns:vt="http://schemas.openxmlformats.org/officeDocument/2006/docPropsVTypes">
  <Template>Normal</Template>
  <TotalTime>0</TotalTime>
  <Application>LibreOffice/7.0.1.2$Windows_X86_64 LibreOffice_project/7cbcfc562f6eb6708b5ff7d7397325de9e764452</Application>
  <Pages>4</Pages>
  <Words>504</Words>
  <Characters>3028</Characters>
  <CharactersWithSpaces>3471</CharactersWithSpaces>
  <Paragraphs>82</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2015-04-14T09:46:00Z</dcterms:created>
  <dc:creator>VSZDRAV</dc:creator>
  <dc:description/>
  <dc:language>cs-CZ</dc:language>
  <cp:lastModifiedBy>Němcová Jitka</cp:lastModifiedBy>
  <dcterms:modified xsi:type="dcterms:W3CDTF">2015-04-14T09:46:00Z</dcterms:modified>
  <cp:revision>2</cp:revision>
  <dc:subject/>
  <dc:title>KAZUISTIKA – Pacientka se střevním zánětem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ContentTypeId">
    <vt:lpwstr>0x0101003FE2565CA14E064D864C6194FB362A9A</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