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60D" w:rsidRPr="0022760D" w:rsidRDefault="0022760D" w:rsidP="0022760D">
      <w:pPr>
        <w:spacing w:after="150" w:line="240" w:lineRule="auto"/>
        <w:jc w:val="center"/>
        <w:rPr>
          <w:rFonts w:ascii="Helvetica" w:eastAsia="Times New Roman" w:hAnsi="Helvetica" w:cs="Helvetica"/>
          <w:b/>
          <w:bCs/>
          <w:color w:val="333333"/>
          <w:sz w:val="21"/>
          <w:szCs w:val="21"/>
          <w:shd w:val="clear" w:color="auto" w:fill="FFFFFF"/>
          <w:lang w:eastAsia="cs-CZ"/>
        </w:rPr>
      </w:pPr>
      <w:r w:rsidRPr="0022760D">
        <w:rPr>
          <w:rFonts w:ascii="Helvetica" w:eastAsia="Times New Roman" w:hAnsi="Helvetica" w:cs="Helvetica"/>
          <w:b/>
          <w:bCs/>
          <w:color w:val="333333"/>
          <w:sz w:val="21"/>
          <w:szCs w:val="21"/>
          <w:shd w:val="clear" w:color="auto" w:fill="FFFFFF"/>
          <w:lang w:eastAsia="cs-CZ"/>
        </w:rPr>
        <w:t>110</w:t>
      </w:r>
    </w:p>
    <w:p w:rsidR="0022760D" w:rsidRPr="0022760D" w:rsidRDefault="0022760D" w:rsidP="0022760D">
      <w:pPr>
        <w:shd w:val="clear" w:color="auto" w:fill="FFFFFF"/>
        <w:spacing w:after="0" w:line="240" w:lineRule="auto"/>
        <w:jc w:val="center"/>
        <w:outlineLvl w:val="0"/>
        <w:rPr>
          <w:rFonts w:ascii="Helvetica" w:eastAsia="Times New Roman" w:hAnsi="Helvetica" w:cs="Helvetica"/>
          <w:color w:val="A00231"/>
          <w:kern w:val="36"/>
          <w:sz w:val="32"/>
          <w:szCs w:val="32"/>
          <w:lang w:eastAsia="cs-CZ"/>
        </w:rPr>
      </w:pPr>
      <w:r w:rsidRPr="0022760D">
        <w:rPr>
          <w:rFonts w:ascii="Helvetica" w:eastAsia="Times New Roman" w:hAnsi="Helvetica" w:cs="Helvetica"/>
          <w:b/>
          <w:bCs/>
          <w:color w:val="A00231"/>
          <w:kern w:val="36"/>
          <w:sz w:val="21"/>
          <w:szCs w:val="21"/>
          <w:lang w:eastAsia="cs-CZ"/>
        </w:rPr>
        <w:t>ÚSTAVNÍ ZÁKON</w:t>
      </w:r>
    </w:p>
    <w:p w:rsidR="0022760D" w:rsidRPr="0022760D" w:rsidRDefault="0022760D" w:rsidP="0022760D">
      <w:pPr>
        <w:shd w:val="clear" w:color="auto" w:fill="FFFFFF"/>
        <w:spacing w:before="30" w:after="30" w:line="240" w:lineRule="auto"/>
        <w:jc w:val="center"/>
        <w:outlineLvl w:val="0"/>
        <w:rPr>
          <w:rFonts w:ascii="Helvetica" w:eastAsia="Times New Roman" w:hAnsi="Helvetica" w:cs="Helvetica"/>
          <w:color w:val="A00231"/>
          <w:kern w:val="36"/>
          <w:sz w:val="21"/>
          <w:szCs w:val="21"/>
          <w:lang w:eastAsia="cs-CZ"/>
        </w:rPr>
      </w:pPr>
      <w:r w:rsidRPr="0022760D">
        <w:rPr>
          <w:rFonts w:ascii="Helvetica" w:eastAsia="Times New Roman" w:hAnsi="Helvetica" w:cs="Helvetica"/>
          <w:color w:val="A00231"/>
          <w:kern w:val="36"/>
          <w:sz w:val="21"/>
          <w:szCs w:val="21"/>
          <w:lang w:eastAsia="cs-CZ"/>
        </w:rPr>
        <w:t>ze dne 22. dubna 1998</w:t>
      </w:r>
    </w:p>
    <w:p w:rsidR="0022760D" w:rsidRPr="0022760D" w:rsidRDefault="0022760D" w:rsidP="0022760D">
      <w:pPr>
        <w:shd w:val="clear" w:color="auto" w:fill="FFFFFF"/>
        <w:spacing w:after="0" w:line="240" w:lineRule="auto"/>
        <w:jc w:val="center"/>
        <w:outlineLvl w:val="0"/>
        <w:rPr>
          <w:rFonts w:ascii="Helvetica" w:eastAsia="Times New Roman" w:hAnsi="Helvetica" w:cs="Helvetica"/>
          <w:color w:val="A00231"/>
          <w:kern w:val="36"/>
          <w:sz w:val="21"/>
          <w:szCs w:val="21"/>
          <w:lang w:eastAsia="cs-CZ"/>
        </w:rPr>
      </w:pPr>
      <w:r w:rsidRPr="0022760D">
        <w:rPr>
          <w:rFonts w:ascii="Helvetica" w:eastAsia="Times New Roman" w:hAnsi="Helvetica" w:cs="Helvetica"/>
          <w:b/>
          <w:bCs/>
          <w:color w:val="A00231"/>
          <w:kern w:val="36"/>
          <w:sz w:val="21"/>
          <w:szCs w:val="21"/>
          <w:lang w:eastAsia="cs-CZ"/>
        </w:rPr>
        <w:t>o bezpečnosti České republiky</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Parlament se usnesl na tomto ústavním zákoně České republiky:</w:t>
      </w:r>
    </w:p>
    <w:p w:rsidR="0022760D" w:rsidRPr="0022760D" w:rsidRDefault="0022760D" w:rsidP="0022760D">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rPr>
      </w:pPr>
      <w:r w:rsidRPr="0022760D">
        <w:rPr>
          <w:rFonts w:ascii="Helvetica" w:eastAsia="Times New Roman" w:hAnsi="Helvetica" w:cs="Helvetica"/>
          <w:b/>
          <w:bCs/>
          <w:color w:val="006B00"/>
          <w:kern w:val="36"/>
          <w:sz w:val="21"/>
          <w:szCs w:val="21"/>
          <w:lang w:eastAsia="cs-CZ"/>
        </w:rPr>
        <w:t>ZÁKLADNÍ USTANOVENÍ</w:t>
      </w:r>
      <w:r w:rsidRPr="0022760D">
        <w:rPr>
          <w:rFonts w:ascii="Helvetica" w:eastAsia="Times New Roman" w:hAnsi="Helvetica" w:cs="Helvetica"/>
          <w:b/>
          <w:bCs/>
          <w:color w:val="006B00"/>
          <w:kern w:val="36"/>
          <w:sz w:val="21"/>
          <w:szCs w:val="21"/>
          <w:lang w:eastAsia="cs-CZ"/>
        </w:rPr>
        <w:br/>
        <w:t>Čl. 1</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Zajištění svrchovanosti a územní celistvosti České republiky, ochrana jejích demokratických základů a ochrana životů, zdraví a majetkových hodnot je základní povinností státu.</w:t>
      </w:r>
    </w:p>
    <w:p w:rsidR="0022760D" w:rsidRPr="0022760D" w:rsidRDefault="0022760D" w:rsidP="0022760D">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22760D">
        <w:rPr>
          <w:rFonts w:ascii="Helvetica" w:eastAsia="Times New Roman" w:hAnsi="Helvetica" w:cs="Helvetica"/>
          <w:b/>
          <w:bCs/>
          <w:color w:val="006B00"/>
          <w:kern w:val="36"/>
          <w:sz w:val="21"/>
          <w:szCs w:val="21"/>
          <w:lang w:eastAsia="cs-CZ"/>
        </w:rPr>
        <w:t>Čl. 2</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(1) Je-li bezprostředně ohrožena svrchovanost, územní celistvost, demokratické základy České republiky nebo ve značném rozsahu vnitřní pořádek a bezpečnost, životy a zdraví, majetkové hodnoty nebo životní prostředí anebo je-li třeba plnit mezinárodní závazky o společné obraně, může se vyhlásit podle intenzity, územního rozsahu a charakteru situace nouzový stav, stav ohrožení státu nebo válečný stav.</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(2) Nouzový stav a stav ohrožení státu se vyhlašuje pro omezené nebo pro celé území státu, válečný stav se vyhlašuje pro celé území státu.</w:t>
      </w:r>
    </w:p>
    <w:p w:rsidR="0022760D" w:rsidRPr="0022760D" w:rsidRDefault="0022760D" w:rsidP="0022760D">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22760D">
        <w:rPr>
          <w:rFonts w:ascii="Helvetica" w:eastAsia="Times New Roman" w:hAnsi="Helvetica" w:cs="Helvetica"/>
          <w:b/>
          <w:bCs/>
          <w:color w:val="006B00"/>
          <w:kern w:val="36"/>
          <w:sz w:val="21"/>
          <w:szCs w:val="21"/>
          <w:lang w:eastAsia="cs-CZ"/>
        </w:rPr>
        <w:t>Čl. 3</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(1) Bezpečnost České republiky zajišťují ozbrojené síly, ozbrojené bezpečnostní sbory, záchranné sbory a havarijní služby.</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(2) Státní orgány, orgány územních samosprávných celků a právnické a fyzické osoby jsou povinny se podílet na zajišťování bezpečnosti České republiky. Rozsah povinností a další podrobnosti stanoví zákon.</w:t>
      </w:r>
    </w:p>
    <w:p w:rsidR="0022760D" w:rsidRPr="0022760D" w:rsidRDefault="0022760D" w:rsidP="0022760D">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22760D">
        <w:rPr>
          <w:rFonts w:ascii="Helvetica" w:eastAsia="Times New Roman" w:hAnsi="Helvetica" w:cs="Helvetica"/>
          <w:b/>
          <w:bCs/>
          <w:color w:val="006B00"/>
          <w:kern w:val="36"/>
          <w:sz w:val="21"/>
          <w:szCs w:val="21"/>
          <w:lang w:eastAsia="cs-CZ"/>
        </w:rPr>
        <w:t>Čl. 4</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(1) Ozbrojené síly jsou doplňovány na základě branné povinnosti.</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(2) Rozsah branné povinnosti, úkoly ozbrojených sil, ozbrojených bezpečnostních sborů, záchranných sborů a havarijních služeb, jejich organizaci, přípravu a doplňování a právní poměry jejich příslušníků stanoví zákon, a to tak, aby byla zajištěna civilní kontrola ozbrojených sil.</w:t>
      </w:r>
    </w:p>
    <w:p w:rsidR="0022760D" w:rsidRPr="0022760D" w:rsidRDefault="0022760D" w:rsidP="0022760D">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rPr>
      </w:pPr>
      <w:r w:rsidRPr="0022760D">
        <w:rPr>
          <w:rFonts w:ascii="Helvetica" w:eastAsia="Times New Roman" w:hAnsi="Helvetica" w:cs="Helvetica"/>
          <w:b/>
          <w:bCs/>
          <w:color w:val="006B00"/>
          <w:kern w:val="36"/>
          <w:sz w:val="21"/>
          <w:szCs w:val="21"/>
          <w:lang w:eastAsia="cs-CZ"/>
        </w:rPr>
        <w:t>NOUZOVÝ STAV</w:t>
      </w:r>
      <w:r w:rsidRPr="0022760D">
        <w:rPr>
          <w:rFonts w:ascii="Helvetica" w:eastAsia="Times New Roman" w:hAnsi="Helvetica" w:cs="Helvetica"/>
          <w:b/>
          <w:bCs/>
          <w:color w:val="006B00"/>
          <w:kern w:val="36"/>
          <w:sz w:val="21"/>
          <w:szCs w:val="21"/>
          <w:lang w:eastAsia="cs-CZ"/>
        </w:rPr>
        <w:br/>
        <w:t>Čl. 5</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(1) Vláda může vyhlásit nouzový stav v případě živelních pohrom, ekologických nebo průmyslových havárií, nehod nebo jiného nebezpečí, které ve značném rozsahu ohrožují životy, zdraví nebo majetkové hodnoty anebo vnitřní pořádek a bezpečnost.</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(2) Nouzový stav nemůže být vyhlášen z důvodu stávky vedené na ochranu práv a oprávněných hospodářských a sociálních zájmů.</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(3) Je-li nebezpečí z prodlení, může vyhlásit nouzový stav předseda vlády. Jeho rozhodnutí vláda do 24 hodin od vyhlášení schválí nebo zruší.</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(4) Vláda o vyhlášení nouzového stavu neprodleně informuje Poslaneckou sněmovnu, která může vyhlášení zrušit.</w:t>
      </w:r>
    </w:p>
    <w:p w:rsidR="0022760D" w:rsidRPr="0022760D" w:rsidRDefault="0022760D" w:rsidP="0022760D">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22760D">
        <w:rPr>
          <w:rFonts w:ascii="Helvetica" w:eastAsia="Times New Roman" w:hAnsi="Helvetica" w:cs="Helvetica"/>
          <w:b/>
          <w:bCs/>
          <w:color w:val="006B00"/>
          <w:kern w:val="36"/>
          <w:sz w:val="21"/>
          <w:szCs w:val="21"/>
          <w:lang w:eastAsia="cs-CZ"/>
        </w:rPr>
        <w:t>Čl. 6</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(1) Nouzový stav se může vyhlásit jen s uvedením důvodů na určitou dobu a pro určité území. Současně s vyhlášením nouzového stavu musí vláda vymezit, která práva stanovená ve zvláštním zákoně a v jakém rozsahu se v souladu s Listinou základních práv a svobod omezují a které povinnosti a v jakém rozsahu se ukládají. Podrobnosti stanoví zákon.</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lastRenderedPageBreak/>
        <w:t>(2) Nouzový stav se může vyhlásit nejdéle na dobu 30 dnů. Uvedená doba se může prodloužit jen po předchozím souhlasu Poslanecké sněmovny.</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(3) Nouzový stav končí uplynutím doby, na kterou byl vyhlášen, pokud vláda nebo Poslanecká sněmovna nerozhodnou o jeho zrušení před uplynutím této doby.</w:t>
      </w:r>
    </w:p>
    <w:p w:rsidR="0022760D" w:rsidRPr="0022760D" w:rsidRDefault="0022760D" w:rsidP="0022760D">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rPr>
      </w:pPr>
      <w:r w:rsidRPr="0022760D">
        <w:rPr>
          <w:rFonts w:ascii="Helvetica" w:eastAsia="Times New Roman" w:hAnsi="Helvetica" w:cs="Helvetica"/>
          <w:b/>
          <w:bCs/>
          <w:color w:val="006B00"/>
          <w:kern w:val="36"/>
          <w:sz w:val="21"/>
          <w:szCs w:val="21"/>
          <w:lang w:eastAsia="cs-CZ"/>
        </w:rPr>
        <w:t>STAV OHROŽENÍ STÁTU</w:t>
      </w:r>
      <w:r w:rsidRPr="0022760D">
        <w:rPr>
          <w:rFonts w:ascii="Helvetica" w:eastAsia="Times New Roman" w:hAnsi="Helvetica" w:cs="Helvetica"/>
          <w:b/>
          <w:bCs/>
          <w:color w:val="006B00"/>
          <w:kern w:val="36"/>
          <w:sz w:val="21"/>
          <w:szCs w:val="21"/>
          <w:lang w:eastAsia="cs-CZ"/>
        </w:rPr>
        <w:br/>
        <w:t>Čl. 7</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(1) Parlament může na návrh vlády vyhlásit stav ohrožení státu, je-li bezprostředně ohrožena svrchovanost státu nebo územní celistvost státu anebo jeho demokratické základy.</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(2) K přijetí usnesení o vyhlášení stavu ohrožení státu je třeba souhlasu nadpoloviční většiny všech poslanců a souhlasu nadpoloviční většiny všech senátorů.</w:t>
      </w:r>
    </w:p>
    <w:p w:rsidR="0022760D" w:rsidRPr="0022760D" w:rsidRDefault="0022760D" w:rsidP="0022760D">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rPr>
      </w:pPr>
      <w:r w:rsidRPr="0022760D">
        <w:rPr>
          <w:rFonts w:ascii="Helvetica" w:eastAsia="Times New Roman" w:hAnsi="Helvetica" w:cs="Helvetica"/>
          <w:b/>
          <w:bCs/>
          <w:color w:val="006B00"/>
          <w:kern w:val="36"/>
          <w:sz w:val="21"/>
          <w:szCs w:val="21"/>
          <w:lang w:eastAsia="cs-CZ"/>
        </w:rPr>
        <w:t>ZKRÁCENÉ JEDNÁNÍ O NÁVRZÍCH ZÁKONŮ</w:t>
      </w:r>
      <w:r w:rsidRPr="0022760D">
        <w:rPr>
          <w:rFonts w:ascii="Helvetica" w:eastAsia="Times New Roman" w:hAnsi="Helvetica" w:cs="Helvetica"/>
          <w:b/>
          <w:bCs/>
          <w:color w:val="006B00"/>
          <w:kern w:val="36"/>
          <w:sz w:val="21"/>
          <w:szCs w:val="21"/>
          <w:lang w:eastAsia="cs-CZ"/>
        </w:rPr>
        <w:br/>
        <w:t>Čl. 8</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(1) Po dobu stavu ohrožení státu nebo válečného stavu může vláda požadovat, aby Parlament projednal vládní návrh zákona ve zkráceném jednání.</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(2) O takovém návrhu se Poslanecká sněmovna usnese do 72 hodin od jeho podání a Senát do 24 hodin od jeho postoupení Poslaneckou sněmovnou. Jestliže se Senát v této lhůtě nevyjádří, platí, že je návrh zákona přijat.</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(3) Po dobu stavu ohrožení státu nebo válečného stavu prezident republiky nemá právo vracet zákon přijatý ve zkráceném jednání.</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(4) Ve zkráceném jednání nemůže vláda předložit návrh ústavního zákona.</w:t>
      </w:r>
    </w:p>
    <w:p w:rsidR="0022760D" w:rsidRPr="0022760D" w:rsidRDefault="0022760D" w:rsidP="0022760D">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rPr>
      </w:pPr>
      <w:r w:rsidRPr="0022760D">
        <w:rPr>
          <w:rFonts w:ascii="Helvetica" w:eastAsia="Times New Roman" w:hAnsi="Helvetica" w:cs="Helvetica"/>
          <w:b/>
          <w:bCs/>
          <w:color w:val="006B00"/>
          <w:kern w:val="36"/>
          <w:sz w:val="21"/>
          <w:szCs w:val="21"/>
          <w:lang w:eastAsia="cs-CZ"/>
        </w:rPr>
        <w:t>BEZPEČNOSTNÍ RADA STÁTU</w:t>
      </w:r>
      <w:r w:rsidRPr="0022760D">
        <w:rPr>
          <w:rFonts w:ascii="Helvetica" w:eastAsia="Times New Roman" w:hAnsi="Helvetica" w:cs="Helvetica"/>
          <w:b/>
          <w:bCs/>
          <w:color w:val="006B00"/>
          <w:kern w:val="36"/>
          <w:sz w:val="21"/>
          <w:szCs w:val="21"/>
          <w:lang w:eastAsia="cs-CZ"/>
        </w:rPr>
        <w:br/>
        <w:t>Čl. 9</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(1) Bezpečnostní radu státu tvoří předseda vlády a další členové vlády podle rozhodnutí vlády.</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(2) Bezpečnostní rada státu v rozsahu pověření, které stanovila vláda, připravuje vládě návrhy opatření k zajišťování bezpečnosti České republiky.</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(3) Prezident republiky má právo účastnit se schůzí Bezpečnostní rady státu, vyžadovat od ní a jejích členů zprávy a projednávat s ní nebo s jejími členy otázky, které patří do jejich působnosti.</w:t>
      </w:r>
    </w:p>
    <w:p w:rsidR="0022760D" w:rsidRPr="0022760D" w:rsidRDefault="0022760D" w:rsidP="0022760D">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rPr>
      </w:pPr>
      <w:r w:rsidRPr="0022760D">
        <w:rPr>
          <w:rFonts w:ascii="Helvetica" w:eastAsia="Times New Roman" w:hAnsi="Helvetica" w:cs="Helvetica"/>
          <w:b/>
          <w:bCs/>
          <w:color w:val="006B00"/>
          <w:kern w:val="36"/>
          <w:sz w:val="21"/>
          <w:szCs w:val="21"/>
          <w:lang w:eastAsia="cs-CZ"/>
        </w:rPr>
        <w:t>PRODLOUŽENÍ VOLEBNÍHO OBDOBÍ</w:t>
      </w:r>
      <w:r w:rsidRPr="0022760D">
        <w:rPr>
          <w:rFonts w:ascii="Helvetica" w:eastAsia="Times New Roman" w:hAnsi="Helvetica" w:cs="Helvetica"/>
          <w:b/>
          <w:bCs/>
          <w:color w:val="006B00"/>
          <w:kern w:val="36"/>
          <w:sz w:val="21"/>
          <w:szCs w:val="21"/>
          <w:lang w:eastAsia="cs-CZ"/>
        </w:rPr>
        <w:br/>
        <w:t>Čl. 10</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Jestliže po dobu nouzového stavu, stavu ohrožení státu nebo válečného stavu podmínky na území České republiky neumožní konat volby ve lhůtách, které jsou stanoveny pro pravidelná volební období, lze zákonem lhůty prodloužit, nejdéle však o šest měsíců.</w:t>
      </w:r>
    </w:p>
    <w:p w:rsidR="0022760D" w:rsidRPr="0022760D" w:rsidRDefault="0022760D" w:rsidP="0022760D">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rPr>
      </w:pPr>
      <w:r w:rsidRPr="0022760D">
        <w:rPr>
          <w:rFonts w:ascii="Helvetica" w:eastAsia="Times New Roman" w:hAnsi="Helvetica" w:cs="Helvetica"/>
          <w:b/>
          <w:bCs/>
          <w:color w:val="006B00"/>
          <w:kern w:val="36"/>
          <w:sz w:val="21"/>
          <w:szCs w:val="21"/>
          <w:lang w:eastAsia="cs-CZ"/>
        </w:rPr>
        <w:t>SPOLEČNÁ USTANOVENÍ</w:t>
      </w:r>
      <w:r w:rsidRPr="0022760D">
        <w:rPr>
          <w:rFonts w:ascii="Helvetica" w:eastAsia="Times New Roman" w:hAnsi="Helvetica" w:cs="Helvetica"/>
          <w:b/>
          <w:bCs/>
          <w:color w:val="006B00"/>
          <w:kern w:val="36"/>
          <w:sz w:val="21"/>
          <w:szCs w:val="21"/>
          <w:lang w:eastAsia="cs-CZ"/>
        </w:rPr>
        <w:br/>
        <w:t>Čl. 11</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V době, kdy je Poslanecká sněmovna rozpuštěna, přísluší rozhodnout o prodloužení nebo o zrušení nouzového stavu, vyhlásit stav ohrožení státu nebo válečný stav, rozhodnout o vyslání ozbrojených sil mimo území České republiky a vyslovit souhlas s pobytem cizích vojsk na území České republiky Senátu.</w:t>
      </w:r>
    </w:p>
    <w:p w:rsidR="0022760D" w:rsidRPr="0022760D" w:rsidRDefault="0022760D" w:rsidP="0022760D">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22760D">
        <w:rPr>
          <w:rFonts w:ascii="Helvetica" w:eastAsia="Times New Roman" w:hAnsi="Helvetica" w:cs="Helvetica"/>
          <w:b/>
          <w:bCs/>
          <w:color w:val="006B00"/>
          <w:kern w:val="36"/>
          <w:sz w:val="21"/>
          <w:szCs w:val="21"/>
          <w:lang w:eastAsia="cs-CZ"/>
        </w:rPr>
        <w:t>Čl. 12</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t>Rozhodnutí o nouzovém stavu, o stavu ohrožení státu nebo válečném stavu se zveřejňují v hromadných sdělovacích prostředcích a vyhlašují se stejně jako zákon. Účinnosti nabývají okamžikem, který se v rozhodnutí stanoví.</w:t>
      </w:r>
    </w:p>
    <w:p w:rsidR="0022760D" w:rsidRPr="0022760D" w:rsidRDefault="0022760D" w:rsidP="0022760D">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rPr>
      </w:pPr>
      <w:r w:rsidRPr="0022760D">
        <w:rPr>
          <w:rFonts w:ascii="Helvetica" w:eastAsia="Times New Roman" w:hAnsi="Helvetica" w:cs="Helvetica"/>
          <w:b/>
          <w:bCs/>
          <w:color w:val="006B00"/>
          <w:kern w:val="36"/>
          <w:sz w:val="21"/>
          <w:szCs w:val="21"/>
          <w:lang w:eastAsia="cs-CZ"/>
        </w:rPr>
        <w:t>ZÁVĚREČNÉ USTANOVENÍ</w:t>
      </w:r>
      <w:r w:rsidRPr="0022760D">
        <w:rPr>
          <w:rFonts w:ascii="Helvetica" w:eastAsia="Times New Roman" w:hAnsi="Helvetica" w:cs="Helvetica"/>
          <w:b/>
          <w:bCs/>
          <w:color w:val="006B00"/>
          <w:kern w:val="36"/>
          <w:sz w:val="21"/>
          <w:szCs w:val="21"/>
          <w:lang w:eastAsia="cs-CZ"/>
        </w:rPr>
        <w:br/>
        <w:t>Čl. 13</w:t>
      </w:r>
    </w:p>
    <w:p w:rsidR="0022760D" w:rsidRPr="0022760D" w:rsidRDefault="0022760D" w:rsidP="0022760D">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22760D">
        <w:rPr>
          <w:rFonts w:ascii="Helvetica" w:eastAsia="Times New Roman" w:hAnsi="Helvetica" w:cs="Helvetica"/>
          <w:color w:val="333333"/>
          <w:sz w:val="21"/>
          <w:szCs w:val="21"/>
          <w:lang w:eastAsia="cs-CZ"/>
        </w:rPr>
        <w:lastRenderedPageBreak/>
        <w:t>Tento ústavní zákon nabývá účinnosti dnem vyhlášení.</w:t>
      </w:r>
    </w:p>
    <w:p w:rsidR="00AE7FDF" w:rsidRDefault="00AE7FDF">
      <w:bookmarkStart w:id="0" w:name="_GoBack"/>
      <w:bookmarkEnd w:id="0"/>
    </w:p>
    <w:sectPr w:rsidR="00AE7F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60D"/>
    <w:rsid w:val="0022760D"/>
    <w:rsid w:val="00AE7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2276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2760D"/>
    <w:rPr>
      <w:rFonts w:ascii="Times New Roman" w:eastAsia="Times New Roman" w:hAnsi="Times New Roman" w:cs="Times New Roman"/>
      <w:b/>
      <w:bCs/>
      <w:kern w:val="36"/>
      <w:sz w:val="48"/>
      <w:szCs w:val="48"/>
      <w:lang w:eastAsia="cs-CZ"/>
    </w:rPr>
  </w:style>
  <w:style w:type="paragraph" w:customStyle="1" w:styleId="normalcentertucny">
    <w:name w:val="normalcentertucny"/>
    <w:basedOn w:val="Normln"/>
    <w:rsid w:val="002276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ormalodsazene">
    <w:name w:val="normalodsazene"/>
    <w:basedOn w:val="Normln"/>
    <w:rsid w:val="0022760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2276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2760D"/>
    <w:rPr>
      <w:rFonts w:ascii="Times New Roman" w:eastAsia="Times New Roman" w:hAnsi="Times New Roman" w:cs="Times New Roman"/>
      <w:b/>
      <w:bCs/>
      <w:kern w:val="36"/>
      <w:sz w:val="48"/>
      <w:szCs w:val="48"/>
      <w:lang w:eastAsia="cs-CZ"/>
    </w:rPr>
  </w:style>
  <w:style w:type="paragraph" w:customStyle="1" w:styleId="normalcentertucny">
    <w:name w:val="normalcentertucny"/>
    <w:basedOn w:val="Normln"/>
    <w:rsid w:val="002276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ormalodsazene">
    <w:name w:val="normalodsazene"/>
    <w:basedOn w:val="Normln"/>
    <w:rsid w:val="0022760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4442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Vlk Radomír, Mgr. DiS.</dc:creator>
  <cp:lastModifiedBy>Vlk Radomír, Mgr. DiS.</cp:lastModifiedBy>
  <cp:revision>1</cp:revision>
  <dcterms:created xsi:type="dcterms:W3CDTF">2021-02-16T15:19:00Z</dcterms:created>
  <dcterms:modified xsi:type="dcterms:W3CDTF">2021-02-16T15:19:00Z</dcterms:modified>
</cp:coreProperties>
</file>