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49EF" w:rsidRDefault="008549EF" w:rsidP="008549E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9EF" w:rsidRDefault="008549EF" w:rsidP="008549EF">
      <w:pPr>
        <w:rPr>
          <w:b/>
          <w:noProof/>
          <w:sz w:val="32"/>
        </w:rPr>
      </w:pPr>
      <w:r>
        <w:t xml:space="preserve">                                                                 </w:t>
      </w:r>
      <w:r>
        <w:rPr>
          <w:b/>
          <w:noProof/>
          <w:sz w:val="32"/>
        </w:rPr>
        <w:t>Berodual N</w:t>
      </w:r>
    </w:p>
    <w:p w:rsidR="008549EF" w:rsidRDefault="008549EF" w:rsidP="008549EF"/>
    <w:p w:rsidR="008549EF" w:rsidRPr="004D719A" w:rsidRDefault="008549EF" w:rsidP="008549EF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Cs/>
          <w:sz w:val="20"/>
        </w:rPr>
        <w:t>Inhalační přípravek s bronchodilatačními účinky</w:t>
      </w:r>
    </w:p>
    <w:p w:rsidR="004D719A" w:rsidRDefault="00930BDE" w:rsidP="008549EF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 w:rsidRPr="00930BDE">
        <w:rPr>
          <w:b/>
          <w:sz w:val="20"/>
        </w:rPr>
        <w:t>Účinná látka</w:t>
      </w:r>
      <w:r>
        <w:rPr>
          <w:bCs/>
          <w:sz w:val="20"/>
        </w:rPr>
        <w:t xml:space="preserve">: </w:t>
      </w:r>
      <w:r w:rsidR="004D719A">
        <w:rPr>
          <w:bCs/>
          <w:sz w:val="20"/>
        </w:rPr>
        <w:t xml:space="preserve">Ipratropii bromidum </w:t>
      </w:r>
      <w:r w:rsidR="004D719A">
        <w:rPr>
          <w:bCs/>
          <w:sz w:val="20"/>
          <w:lang w:val="en-US"/>
        </w:rPr>
        <w:t xml:space="preserve">+ </w:t>
      </w:r>
      <w:r w:rsidR="004D719A">
        <w:rPr>
          <w:bCs/>
          <w:sz w:val="20"/>
        </w:rPr>
        <w:t>fenoteroli hydrobromidum</w:t>
      </w:r>
    </w:p>
    <w:p w:rsidR="008549EF" w:rsidRDefault="008549EF" w:rsidP="008549EF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Terapeutické </w:t>
      </w:r>
      <w:proofErr w:type="gramStart"/>
      <w:r>
        <w:rPr>
          <w:b/>
          <w:sz w:val="20"/>
        </w:rPr>
        <w:t xml:space="preserve">indikace </w:t>
      </w:r>
      <w:r>
        <w:rPr>
          <w:bCs/>
          <w:sz w:val="20"/>
        </w:rPr>
        <w:t>- astma</w:t>
      </w:r>
      <w:proofErr w:type="gramEnd"/>
      <w:r>
        <w:rPr>
          <w:bCs/>
          <w:sz w:val="20"/>
        </w:rPr>
        <w:t>, CHOPN</w:t>
      </w:r>
    </w:p>
    <w:p w:rsidR="008549EF" w:rsidRDefault="008549EF" w:rsidP="008549EF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Cs/>
          <w:sz w:val="20"/>
        </w:rPr>
        <w:t>Prevence a léčba chronické bronchiální obstrukce</w:t>
      </w:r>
    </w:p>
    <w:p w:rsidR="008549EF" w:rsidRPr="008549EF" w:rsidRDefault="008549EF" w:rsidP="008549EF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Cs/>
          <w:sz w:val="20"/>
        </w:rPr>
        <w:t>Akutní astmatický záchvat (2 inhalační dávky) --</w:t>
      </w:r>
      <w:r>
        <w:rPr>
          <w:bCs/>
          <w:sz w:val="20"/>
          <w:lang w:val="en-US"/>
        </w:rPr>
        <w:t>&gt; nedojde-li ke zmírnění nebo</w:t>
      </w:r>
    </w:p>
    <w:p w:rsidR="008549EF" w:rsidRPr="008549EF" w:rsidRDefault="008549EF" w:rsidP="008549EF">
      <w:pPr>
        <w:pStyle w:val="Odstavecseseznamem"/>
        <w:spacing w:line="360" w:lineRule="auto"/>
        <w:ind w:left="1428"/>
        <w:rPr>
          <w:b/>
          <w:sz w:val="20"/>
        </w:rPr>
      </w:pPr>
      <w:r>
        <w:rPr>
          <w:bCs/>
          <w:sz w:val="20"/>
          <w:lang w:val="en-US"/>
        </w:rPr>
        <w:t>odstranění potíží po 5 min, možno podání opakovat</w:t>
      </w:r>
    </w:p>
    <w:p w:rsidR="008549EF" w:rsidRPr="00DC7B2E" w:rsidRDefault="008A39C1" w:rsidP="00DC7B2E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b/>
          <w:sz w:val="20"/>
        </w:rPr>
        <w:t xml:space="preserve">Kontraindikace </w:t>
      </w:r>
      <w:r>
        <w:rPr>
          <w:bCs/>
          <w:sz w:val="20"/>
        </w:rPr>
        <w:t>– hypertrofická obstrukční kardiomyopatie, tachyarytmie</w:t>
      </w:r>
    </w:p>
    <w:p w:rsidR="008549EF" w:rsidRDefault="008549EF" w:rsidP="008549EF">
      <w:pPr>
        <w:pStyle w:val="Odstavecseseznamem"/>
        <w:spacing w:line="360" w:lineRule="auto"/>
        <w:ind w:left="1428"/>
        <w:rPr>
          <w:b/>
          <w:sz w:val="20"/>
        </w:rPr>
      </w:pPr>
    </w:p>
    <w:p w:rsidR="008549EF" w:rsidRDefault="008549EF" w:rsidP="008549EF"/>
    <w:p w:rsidR="00DC7B2E" w:rsidRDefault="00DC7B2E" w:rsidP="008549EF"/>
    <w:p w:rsidR="00DC7B2E" w:rsidRDefault="00DC7B2E" w:rsidP="008549EF"/>
    <w:p w:rsidR="00DC7B2E" w:rsidRDefault="00DC7B2E" w:rsidP="008549EF"/>
    <w:p w:rsidR="00DC7B2E" w:rsidRDefault="00DC7B2E" w:rsidP="008549EF"/>
    <w:p w:rsidR="008549EF" w:rsidRDefault="008549EF" w:rsidP="008549E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9EF" w:rsidRDefault="008549EF" w:rsidP="008549EF"/>
    <w:p w:rsidR="008549EF" w:rsidRDefault="008549EF" w:rsidP="008549EF"/>
    <w:p w:rsidR="008549EF" w:rsidRDefault="008549EF" w:rsidP="008549EF"/>
    <w:p w:rsidR="008549EF" w:rsidRDefault="008549EF" w:rsidP="008549EF"/>
    <w:p w:rsidR="008549EF" w:rsidRDefault="008549EF" w:rsidP="008549EF"/>
    <w:p w:rsidR="008549EF" w:rsidRDefault="008549EF" w:rsidP="008549EF"/>
    <w:p w:rsidR="008549EF" w:rsidRDefault="008549EF" w:rsidP="008549EF"/>
    <w:p w:rsidR="008549EF" w:rsidRDefault="008549EF" w:rsidP="008549EF"/>
    <w:p w:rsidR="008549EF" w:rsidRDefault="008549EF" w:rsidP="008549EF"/>
    <w:p w:rsidR="008549EF" w:rsidRDefault="008549EF" w:rsidP="008549EF"/>
    <w:p w:rsidR="008549EF" w:rsidRDefault="008549EF" w:rsidP="008549EF"/>
    <w:p w:rsidR="008549EF" w:rsidRDefault="008549EF" w:rsidP="008549EF"/>
    <w:p w:rsidR="008549EF" w:rsidRDefault="008549EF" w:rsidP="008549EF"/>
    <w:p w:rsidR="005A67B0" w:rsidRDefault="00723267" w:rsidP="008549EF"/>
    <w:p w:rsidR="00DC7B2E" w:rsidRDefault="00DC7B2E" w:rsidP="008549EF"/>
    <w:p w:rsidR="00A86B77" w:rsidRDefault="00A86B77" w:rsidP="00A86B77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4EE17752" wp14:editId="3AAB545D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B77" w:rsidRDefault="00A86B77" w:rsidP="00A86B77">
      <w:pPr>
        <w:rPr>
          <w:b/>
          <w:noProof/>
          <w:sz w:val="32"/>
        </w:rPr>
      </w:pPr>
      <w:r>
        <w:t xml:space="preserve">                                                                </w:t>
      </w:r>
      <w:r w:rsidR="00926F5C">
        <w:t xml:space="preserve">    </w:t>
      </w:r>
      <w:r>
        <w:t xml:space="preserve"> </w:t>
      </w:r>
      <w:r w:rsidR="00926F5C">
        <w:rPr>
          <w:b/>
          <w:noProof/>
          <w:sz w:val="32"/>
        </w:rPr>
        <w:t>Bricanyl</w:t>
      </w:r>
    </w:p>
    <w:p w:rsidR="00A86B77" w:rsidRPr="00A05C94" w:rsidRDefault="00A86B77" w:rsidP="00A86B77"/>
    <w:p w:rsidR="00A86B77" w:rsidRDefault="005253F9" w:rsidP="00A86B77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Injekční roztok</w:t>
      </w:r>
      <w:r w:rsidR="00A86B77" w:rsidRPr="00A04702">
        <w:rPr>
          <w:sz w:val="20"/>
        </w:rPr>
        <w:t>.</w:t>
      </w:r>
    </w:p>
    <w:p w:rsidR="005E70FC" w:rsidRPr="00A04702" w:rsidRDefault="00930BDE" w:rsidP="00A86B77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 w:rsidRPr="00930BDE">
        <w:rPr>
          <w:b/>
          <w:sz w:val="20"/>
        </w:rPr>
        <w:t>Účinná látka</w:t>
      </w:r>
      <w:r>
        <w:rPr>
          <w:bCs/>
          <w:sz w:val="20"/>
        </w:rPr>
        <w:t xml:space="preserve">: </w:t>
      </w:r>
      <w:r w:rsidR="005E70FC">
        <w:rPr>
          <w:sz w:val="20"/>
        </w:rPr>
        <w:t>Terbutalini sulfas</w:t>
      </w:r>
    </w:p>
    <w:p w:rsidR="00A86B77" w:rsidRPr="00A04702" w:rsidRDefault="005E70FC" w:rsidP="00A86B77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 xml:space="preserve">Bronchodilatans, antiastmatikum, </w:t>
      </w:r>
      <w:r>
        <w:rPr>
          <w:rFonts w:cstheme="minorHAnsi"/>
          <w:sz w:val="20"/>
        </w:rPr>
        <w:t>β</w:t>
      </w:r>
      <w:r>
        <w:rPr>
          <w:sz w:val="20"/>
        </w:rPr>
        <w:t>-2 spazmomymetikum</w:t>
      </w:r>
    </w:p>
    <w:p w:rsidR="00A86B77" w:rsidRDefault="005E70FC" w:rsidP="00A86B77">
      <w:pPr>
        <w:pStyle w:val="Odstavecseseznamem"/>
        <w:numPr>
          <w:ilvl w:val="0"/>
          <w:numId w:val="2"/>
        </w:numPr>
        <w:tabs>
          <w:tab w:val="left" w:pos="2063"/>
        </w:tabs>
        <w:rPr>
          <w:sz w:val="20"/>
          <w:szCs w:val="20"/>
        </w:rPr>
      </w:pPr>
      <w:r w:rsidRPr="005E70FC">
        <w:rPr>
          <w:b/>
          <w:bCs/>
          <w:sz w:val="20"/>
          <w:szCs w:val="20"/>
        </w:rPr>
        <w:t xml:space="preserve">Terapeutické indikace </w:t>
      </w:r>
      <w:r w:rsidRPr="005E70FC">
        <w:rPr>
          <w:sz w:val="20"/>
          <w:szCs w:val="20"/>
        </w:rPr>
        <w:t>– bronchiální astma, chronick</w:t>
      </w:r>
      <w:r>
        <w:rPr>
          <w:sz w:val="20"/>
          <w:szCs w:val="20"/>
        </w:rPr>
        <w:t xml:space="preserve">á bronchitida, </w:t>
      </w:r>
    </w:p>
    <w:p w:rsidR="005E70FC" w:rsidRDefault="005E70FC" w:rsidP="005E70FC">
      <w:pPr>
        <w:pStyle w:val="Odstavecseseznamem"/>
        <w:tabs>
          <w:tab w:val="left" w:pos="2063"/>
        </w:tabs>
        <w:ind w:left="1428"/>
        <w:rPr>
          <w:sz w:val="20"/>
          <w:szCs w:val="20"/>
        </w:rPr>
      </w:pPr>
      <w:r>
        <w:rPr>
          <w:sz w:val="20"/>
          <w:szCs w:val="20"/>
        </w:rPr>
        <w:t>emfyzém plic</w:t>
      </w:r>
    </w:p>
    <w:p w:rsidR="005E70FC" w:rsidRDefault="005E70FC" w:rsidP="005E70FC">
      <w:pPr>
        <w:pStyle w:val="Odstavecseseznamem"/>
        <w:numPr>
          <w:ilvl w:val="0"/>
          <w:numId w:val="2"/>
        </w:numPr>
        <w:tabs>
          <w:tab w:val="left" w:pos="2063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Kontraindikace </w:t>
      </w:r>
      <w:r>
        <w:rPr>
          <w:sz w:val="20"/>
          <w:szCs w:val="20"/>
        </w:rPr>
        <w:t>– hypersenzitivita na kteroukoli složku přípravku</w:t>
      </w:r>
    </w:p>
    <w:p w:rsidR="005E70FC" w:rsidRPr="005E70FC" w:rsidRDefault="005E70FC" w:rsidP="005E70FC">
      <w:pPr>
        <w:pStyle w:val="Odstavecseseznamem"/>
        <w:numPr>
          <w:ilvl w:val="0"/>
          <w:numId w:val="2"/>
        </w:numPr>
        <w:tabs>
          <w:tab w:val="left" w:pos="2063"/>
        </w:tabs>
        <w:rPr>
          <w:sz w:val="20"/>
          <w:szCs w:val="20"/>
        </w:rPr>
      </w:pPr>
      <w:r>
        <w:rPr>
          <w:sz w:val="20"/>
          <w:szCs w:val="20"/>
        </w:rPr>
        <w:t>Může vyvolat hypokalémii</w:t>
      </w:r>
    </w:p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9D049E0" wp14:editId="26AF0B44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A86B77" w:rsidRDefault="00A86B77" w:rsidP="00A86B77"/>
    <w:p w:rsidR="00DC7B2E" w:rsidRDefault="00DC7B2E" w:rsidP="008549EF"/>
    <w:p w:rsidR="005E70FC" w:rsidRDefault="005E70FC" w:rsidP="008549EF"/>
    <w:p w:rsidR="005E70FC" w:rsidRDefault="005E70FC" w:rsidP="008549EF"/>
    <w:p w:rsidR="008A4068" w:rsidRDefault="008A4068" w:rsidP="008A4068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4B69D791" wp14:editId="367FBD14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068" w:rsidRDefault="008A4068" w:rsidP="008A4068">
      <w:pPr>
        <w:rPr>
          <w:b/>
          <w:noProof/>
          <w:sz w:val="32"/>
        </w:rPr>
      </w:pPr>
      <w:r>
        <w:t xml:space="preserve">                                                                 </w:t>
      </w:r>
      <w:r>
        <w:t xml:space="preserve">    </w:t>
      </w:r>
      <w:r>
        <w:rPr>
          <w:b/>
          <w:noProof/>
          <w:sz w:val="32"/>
        </w:rPr>
        <w:t>Heparin</w:t>
      </w:r>
    </w:p>
    <w:p w:rsidR="008A4068" w:rsidRPr="00A05C94" w:rsidRDefault="008A4068" w:rsidP="008A4068"/>
    <w:p w:rsidR="008A4068" w:rsidRDefault="002F0FB5" w:rsidP="008A4068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Injekční roztok</w:t>
      </w:r>
    </w:p>
    <w:p w:rsidR="002F0FB5" w:rsidRDefault="00930BDE" w:rsidP="008A4068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 w:rsidRPr="00930BDE">
        <w:rPr>
          <w:b/>
          <w:sz w:val="20"/>
        </w:rPr>
        <w:t>Účinná látka</w:t>
      </w:r>
      <w:r>
        <w:rPr>
          <w:bCs/>
          <w:sz w:val="20"/>
        </w:rPr>
        <w:t xml:space="preserve">: </w:t>
      </w:r>
      <w:r w:rsidR="002F0FB5">
        <w:rPr>
          <w:sz w:val="20"/>
        </w:rPr>
        <w:t>Heparinum natricum</w:t>
      </w:r>
    </w:p>
    <w:p w:rsidR="004731DD" w:rsidRDefault="004731DD" w:rsidP="008A4068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Aplikace subkutánně a intravenózně</w:t>
      </w:r>
    </w:p>
    <w:p w:rsidR="002F0FB5" w:rsidRDefault="002F0FB5" w:rsidP="008A4068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Antikoagulans k profylaxi a terapii bšech forem trombóz, tromboembolií,</w:t>
      </w:r>
    </w:p>
    <w:p w:rsidR="002F0FB5" w:rsidRPr="00A04702" w:rsidRDefault="002F0FB5" w:rsidP="002F0FB5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hluboké žilní trombózy, embolizace plic</w:t>
      </w:r>
    </w:p>
    <w:p w:rsidR="008A4068" w:rsidRDefault="002F0FB5" w:rsidP="008A4068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  <w:sz w:val="20"/>
        </w:rPr>
        <w:t>Kontra</w:t>
      </w:r>
      <w:r w:rsidR="008A4068" w:rsidRPr="00A04702">
        <w:rPr>
          <w:b/>
          <w:sz w:val="20"/>
        </w:rPr>
        <w:t>indikace</w:t>
      </w:r>
      <w:r w:rsidR="008A4068" w:rsidRPr="00A04702">
        <w:rPr>
          <w:sz w:val="20"/>
        </w:rPr>
        <w:t xml:space="preserve"> </w:t>
      </w:r>
      <w:r w:rsidR="00385361">
        <w:rPr>
          <w:sz w:val="20"/>
        </w:rPr>
        <w:t xml:space="preserve">– krvácení, žaludeční nebo dvanáctníkové vředy, </w:t>
      </w:r>
    </w:p>
    <w:p w:rsidR="004731DD" w:rsidRDefault="00385361" w:rsidP="004731DD">
      <w:pPr>
        <w:pStyle w:val="Odstavecseseznamem"/>
        <w:spacing w:line="360" w:lineRule="auto"/>
        <w:ind w:left="1428"/>
        <w:rPr>
          <w:bCs/>
          <w:sz w:val="20"/>
        </w:rPr>
      </w:pPr>
      <w:r>
        <w:rPr>
          <w:bCs/>
          <w:sz w:val="20"/>
        </w:rPr>
        <w:t>jícnové varixy, hrozící potrat, trombocytopenie</w:t>
      </w:r>
    </w:p>
    <w:p w:rsidR="004731DD" w:rsidRPr="004731DD" w:rsidRDefault="00A72B58" w:rsidP="004731DD">
      <w:pPr>
        <w:pStyle w:val="Odstavecseseznamem"/>
        <w:numPr>
          <w:ilvl w:val="0"/>
          <w:numId w:val="2"/>
        </w:numPr>
        <w:spacing w:line="360" w:lineRule="auto"/>
        <w:rPr>
          <w:bCs/>
          <w:sz w:val="20"/>
        </w:rPr>
      </w:pPr>
      <w:r>
        <w:rPr>
          <w:b/>
          <w:sz w:val="20"/>
        </w:rPr>
        <w:t>Antidotum = Protamin sulfát</w:t>
      </w:r>
    </w:p>
    <w:p w:rsidR="008A4068" w:rsidRDefault="008A4068" w:rsidP="004731DD">
      <w:pPr>
        <w:pStyle w:val="Odstavecseseznamem"/>
        <w:spacing w:line="360" w:lineRule="auto"/>
        <w:ind w:left="1428"/>
      </w:pPr>
    </w:p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5D857537" wp14:editId="63EEADB9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/>
    <w:p w:rsidR="008A4068" w:rsidRDefault="008A4068" w:rsidP="008A4068"/>
    <w:p w:rsidR="005E70FC" w:rsidRDefault="005E70FC" w:rsidP="008549EF"/>
    <w:p w:rsidR="00043C13" w:rsidRDefault="00043C13" w:rsidP="008549EF"/>
    <w:p w:rsidR="00043C13" w:rsidRDefault="00043C13" w:rsidP="00043C13"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C4309CB" wp14:editId="22DB6E90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C13" w:rsidRDefault="00043C13" w:rsidP="00043C13">
      <w:pPr>
        <w:rPr>
          <w:b/>
          <w:noProof/>
          <w:sz w:val="32"/>
        </w:rPr>
      </w:pPr>
      <w:r>
        <w:t xml:space="preserve">                                                                 </w:t>
      </w:r>
      <w:r w:rsidR="0029515A">
        <w:t xml:space="preserve">  </w:t>
      </w:r>
      <w:r w:rsidR="00641A76">
        <w:rPr>
          <w:b/>
          <w:noProof/>
          <w:sz w:val="32"/>
        </w:rPr>
        <w:t>Remestyp</w:t>
      </w:r>
    </w:p>
    <w:p w:rsidR="00043C13" w:rsidRPr="00A05C94" w:rsidRDefault="00043C13" w:rsidP="00043C13"/>
    <w:p w:rsidR="00043C13" w:rsidRDefault="0029515A" w:rsidP="00043C13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 xml:space="preserve">Injekční roztok </w:t>
      </w:r>
    </w:p>
    <w:p w:rsidR="0029515A" w:rsidRDefault="00930BDE" w:rsidP="00043C13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 w:rsidRPr="00930BDE">
        <w:rPr>
          <w:b/>
          <w:sz w:val="20"/>
        </w:rPr>
        <w:t>Účinná látka</w:t>
      </w:r>
      <w:r>
        <w:rPr>
          <w:bCs/>
          <w:sz w:val="20"/>
        </w:rPr>
        <w:t xml:space="preserve">: </w:t>
      </w:r>
      <w:r>
        <w:rPr>
          <w:sz w:val="20"/>
        </w:rPr>
        <w:t>T</w:t>
      </w:r>
      <w:r w:rsidR="0029515A">
        <w:rPr>
          <w:sz w:val="20"/>
        </w:rPr>
        <w:t>elipressinum</w:t>
      </w:r>
    </w:p>
    <w:p w:rsidR="0029515A" w:rsidRDefault="0029515A" w:rsidP="00043C13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Vazokonstrikční a protikrvácivý účinek</w:t>
      </w:r>
    </w:p>
    <w:p w:rsidR="00043C13" w:rsidRDefault="0029515A" w:rsidP="00043C13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Nejvýraznější změnouo je pokles průtoku krve ve splanchnické oblasti,</w:t>
      </w:r>
    </w:p>
    <w:p w:rsidR="0029515A" w:rsidRDefault="0029515A" w:rsidP="0029515A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čímž dochází ke snížení průtoku krve játry a poklesu portálního tlaku</w:t>
      </w:r>
    </w:p>
    <w:p w:rsidR="00043C13" w:rsidRDefault="0029515A" w:rsidP="00043C13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  <w:bCs/>
          <w:sz w:val="20"/>
        </w:rPr>
        <w:t xml:space="preserve">Terapeutické indikace </w:t>
      </w:r>
      <w:r>
        <w:rPr>
          <w:sz w:val="20"/>
        </w:rPr>
        <w:t xml:space="preserve">– krvácení z jícnových varixů, gastrických a </w:t>
      </w:r>
    </w:p>
    <w:p w:rsidR="0029515A" w:rsidRPr="0029515A" w:rsidRDefault="0029515A" w:rsidP="0029515A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duodenálních vředů, metoragie, porod, potrat</w:t>
      </w:r>
    </w:p>
    <w:p w:rsidR="00043C13" w:rsidRPr="0029515A" w:rsidRDefault="0029515A" w:rsidP="0029515A">
      <w:pPr>
        <w:pStyle w:val="Odstavecseseznamem"/>
        <w:numPr>
          <w:ilvl w:val="0"/>
          <w:numId w:val="2"/>
        </w:numPr>
        <w:spacing w:line="360" w:lineRule="auto"/>
        <w:rPr>
          <w:sz w:val="20"/>
        </w:rPr>
      </w:pPr>
      <w:r>
        <w:rPr>
          <w:b/>
          <w:bCs/>
          <w:sz w:val="20"/>
        </w:rPr>
        <w:t xml:space="preserve">Kontraindikace: </w:t>
      </w:r>
      <w:r>
        <w:rPr>
          <w:sz w:val="20"/>
        </w:rPr>
        <w:t>v průběhu těhotenství</w:t>
      </w:r>
    </w:p>
    <w:p w:rsidR="00043C13" w:rsidRDefault="00043C13" w:rsidP="00D87340">
      <w:pPr>
        <w:pStyle w:val="Odstavecseseznamem"/>
        <w:spacing w:line="360" w:lineRule="auto"/>
        <w:ind w:left="1428"/>
        <w:rPr>
          <w:sz w:val="20"/>
        </w:rPr>
      </w:pPr>
    </w:p>
    <w:p w:rsidR="00043C13" w:rsidRDefault="00043C13" w:rsidP="00043C13">
      <w:pPr>
        <w:tabs>
          <w:tab w:val="left" w:pos="2063"/>
        </w:tabs>
      </w:pPr>
    </w:p>
    <w:p w:rsidR="00043C13" w:rsidRDefault="00043C13" w:rsidP="00043C13">
      <w:pPr>
        <w:tabs>
          <w:tab w:val="left" w:pos="2063"/>
        </w:tabs>
      </w:pPr>
    </w:p>
    <w:p w:rsidR="00043C13" w:rsidRDefault="00043C13" w:rsidP="00043C13">
      <w:pPr>
        <w:tabs>
          <w:tab w:val="left" w:pos="2063"/>
        </w:tabs>
      </w:pPr>
    </w:p>
    <w:p w:rsidR="00043C13" w:rsidRDefault="00043C13" w:rsidP="00043C13"/>
    <w:p w:rsidR="00043C13" w:rsidRDefault="00043C13" w:rsidP="00043C13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572D5E88" wp14:editId="0290678B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C13" w:rsidRDefault="00043C13" w:rsidP="00043C13"/>
    <w:p w:rsidR="00043C13" w:rsidRDefault="00043C13" w:rsidP="00043C13"/>
    <w:p w:rsidR="00043C13" w:rsidRDefault="00043C13" w:rsidP="00043C13"/>
    <w:p w:rsidR="00043C13" w:rsidRDefault="00043C13" w:rsidP="00043C13"/>
    <w:p w:rsidR="00043C13" w:rsidRDefault="00043C13" w:rsidP="00043C13"/>
    <w:p w:rsidR="00043C13" w:rsidRDefault="00043C13" w:rsidP="00043C13"/>
    <w:p w:rsidR="00043C13" w:rsidRDefault="00043C13" w:rsidP="00043C13"/>
    <w:p w:rsidR="00043C13" w:rsidRDefault="00043C13" w:rsidP="00043C13"/>
    <w:p w:rsidR="00043C13" w:rsidRDefault="00043C13" w:rsidP="00043C13"/>
    <w:p w:rsidR="00043C13" w:rsidRDefault="00043C13" w:rsidP="00043C13"/>
    <w:p w:rsidR="00043C13" w:rsidRDefault="00043C13" w:rsidP="00043C13"/>
    <w:p w:rsidR="00043C13" w:rsidRDefault="00043C13" w:rsidP="00043C13"/>
    <w:p w:rsidR="00043C13" w:rsidRDefault="00043C13" w:rsidP="00043C13"/>
    <w:p w:rsidR="00043C13" w:rsidRDefault="00043C13" w:rsidP="00043C13"/>
    <w:p w:rsidR="00043C13" w:rsidRPr="008549EF" w:rsidRDefault="00043C13" w:rsidP="008549EF"/>
    <w:sectPr w:rsidR="00043C13" w:rsidRPr="0085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C7EB9"/>
    <w:multiLevelType w:val="hybridMultilevel"/>
    <w:tmpl w:val="2ADE149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EF"/>
    <w:rsid w:val="00043C13"/>
    <w:rsid w:val="0029515A"/>
    <w:rsid w:val="002F0FB5"/>
    <w:rsid w:val="00385361"/>
    <w:rsid w:val="003F7796"/>
    <w:rsid w:val="004731DD"/>
    <w:rsid w:val="004D719A"/>
    <w:rsid w:val="005253F9"/>
    <w:rsid w:val="005C3750"/>
    <w:rsid w:val="005E70FC"/>
    <w:rsid w:val="00641A76"/>
    <w:rsid w:val="00723267"/>
    <w:rsid w:val="008549EF"/>
    <w:rsid w:val="008A39C1"/>
    <w:rsid w:val="008A4068"/>
    <w:rsid w:val="00926F5C"/>
    <w:rsid w:val="00930BDE"/>
    <w:rsid w:val="00A1283D"/>
    <w:rsid w:val="00A72B58"/>
    <w:rsid w:val="00A86B77"/>
    <w:rsid w:val="00AC1EBD"/>
    <w:rsid w:val="00D87340"/>
    <w:rsid w:val="00D97531"/>
    <w:rsid w:val="00D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4C1A"/>
  <w15:chartTrackingRefBased/>
  <w15:docId w15:val="{47610F49-99A4-4CF0-9A2C-7AE66BFC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9E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dambrosca.anna@gmail.com</dc:creator>
  <cp:keywords/>
  <dc:description/>
  <cp:lastModifiedBy>dambrosca.anna@gmail.com</cp:lastModifiedBy>
  <cp:revision>20</cp:revision>
  <dcterms:created xsi:type="dcterms:W3CDTF">2020-06-21T08:46:00Z</dcterms:created>
  <dcterms:modified xsi:type="dcterms:W3CDTF">2020-06-21T09:29:00Z</dcterms:modified>
</cp:coreProperties>
</file>