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65" w:rsidRDefault="00622165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19050" t="0" r="952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2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1A4F5D">
        <w:rPr>
          <w:b/>
          <w:noProof/>
          <w:sz w:val="32"/>
        </w:rPr>
        <w:t>Diazepam</w:t>
      </w:r>
    </w:p>
    <w:p w:rsidR="00A05C94" w:rsidRPr="00A04702" w:rsidRDefault="001A4F5D" w:rsidP="00A04702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 xml:space="preserve">Anxiolytikum se </w:t>
      </w:r>
      <w:proofErr w:type="spellStart"/>
      <w:r>
        <w:rPr>
          <w:sz w:val="20"/>
        </w:rPr>
        <w:t>sedativnim</w:t>
      </w:r>
      <w:proofErr w:type="spellEnd"/>
      <w:r>
        <w:rPr>
          <w:sz w:val="20"/>
        </w:rPr>
        <w:t xml:space="preserve">, antikonvulzivním a </w:t>
      </w:r>
      <w:proofErr w:type="spellStart"/>
      <w:r>
        <w:rPr>
          <w:sz w:val="20"/>
        </w:rPr>
        <w:t>myorelaxačním</w:t>
      </w:r>
      <w:proofErr w:type="spellEnd"/>
      <w:r>
        <w:rPr>
          <w:sz w:val="20"/>
        </w:rPr>
        <w:t xml:space="preserve"> účinkem</w:t>
      </w:r>
    </w:p>
    <w:p w:rsidR="00A05C94" w:rsidRPr="00A04702" w:rsidRDefault="001A4F5D" w:rsidP="00A05C94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Určené především na krátkodob</w:t>
      </w:r>
      <w:r w:rsidR="00744737">
        <w:rPr>
          <w:b/>
          <w:sz w:val="20"/>
        </w:rPr>
        <w:t>o</w:t>
      </w:r>
      <w:r>
        <w:rPr>
          <w:b/>
          <w:sz w:val="20"/>
        </w:rPr>
        <w:t>u léčbu akutních stavů.</w:t>
      </w:r>
    </w:p>
    <w:p w:rsidR="00A05C94" w:rsidRPr="0077331E" w:rsidRDefault="00A05C94" w:rsidP="0077331E">
      <w:pPr>
        <w:pStyle w:val="Odstavecseseznamem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="001A4F5D">
        <w:rPr>
          <w:sz w:val="20"/>
        </w:rPr>
        <w:t>: uklidnění, svalová relaxace, snížení i léčbě napětí</w:t>
      </w:r>
      <w:r w:rsidR="00744737">
        <w:rPr>
          <w:sz w:val="20"/>
        </w:rPr>
        <w:t xml:space="preserve"> a ú</w:t>
      </w:r>
      <w:r w:rsidR="001A4F5D" w:rsidRPr="0077331E">
        <w:rPr>
          <w:sz w:val="20"/>
        </w:rPr>
        <w:t xml:space="preserve">zkosti, panického strachu, fobie, </w:t>
      </w:r>
      <w:proofErr w:type="spellStart"/>
      <w:r w:rsidR="001A4F5D" w:rsidRPr="0077331E">
        <w:rPr>
          <w:sz w:val="20"/>
        </w:rPr>
        <w:t>obscese</w:t>
      </w:r>
      <w:proofErr w:type="spellEnd"/>
      <w:r w:rsidR="001A4F5D" w:rsidRPr="0077331E">
        <w:rPr>
          <w:sz w:val="20"/>
        </w:rPr>
        <w:t xml:space="preserve"> emoční tenze a neklid u </w:t>
      </w:r>
      <w:proofErr w:type="spellStart"/>
      <w:r w:rsidR="001A4F5D" w:rsidRPr="0077331E">
        <w:rPr>
          <w:sz w:val="20"/>
        </w:rPr>
        <w:t>neuroz</w:t>
      </w:r>
      <w:proofErr w:type="spellEnd"/>
      <w:r w:rsidR="001A4F5D" w:rsidRPr="0077331E">
        <w:rPr>
          <w:sz w:val="20"/>
        </w:rPr>
        <w:t xml:space="preserve"> a psychosomatických onemocněních</w:t>
      </w:r>
    </w:p>
    <w:p w:rsidR="00A05C94" w:rsidRPr="00A04702" w:rsidRDefault="0077331E" w:rsidP="00A05C94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 xml:space="preserve">základ na ovlivnění limbického systému, thalamu a </w:t>
      </w:r>
      <w:proofErr w:type="spellStart"/>
      <w:r>
        <w:rPr>
          <w:sz w:val="20"/>
        </w:rPr>
        <w:t>hypothalamu</w:t>
      </w:r>
      <w:proofErr w:type="spellEnd"/>
    </w:p>
    <w:p w:rsidR="00A05C94" w:rsidRPr="00A04702" w:rsidRDefault="00A57656" w:rsidP="0077331E">
      <w:pPr>
        <w:pStyle w:val="Odstavecseseznamem"/>
        <w:numPr>
          <w:ilvl w:val="0"/>
          <w:numId w:val="1"/>
        </w:numPr>
        <w:spacing w:line="360" w:lineRule="auto"/>
        <w:ind w:right="1275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>lavními kontraindikacemi js</w:t>
      </w:r>
      <w:r w:rsidR="0077331E">
        <w:rPr>
          <w:b/>
          <w:sz w:val="20"/>
        </w:rPr>
        <w:t>ou</w:t>
      </w:r>
      <w:r w:rsidR="0077331E" w:rsidRPr="0077331E">
        <w:rPr>
          <w:sz w:val="20"/>
        </w:rPr>
        <w:t>:</w:t>
      </w:r>
      <w:r w:rsidR="0077331E">
        <w:rPr>
          <w:sz w:val="20"/>
        </w:rPr>
        <w:t xml:space="preserve"> </w:t>
      </w:r>
      <w:proofErr w:type="spellStart"/>
      <w:r w:rsidR="0077331E">
        <w:rPr>
          <w:sz w:val="20"/>
        </w:rPr>
        <w:t>hypersenzivita</w:t>
      </w:r>
      <w:proofErr w:type="spellEnd"/>
      <w:r w:rsidR="0077331E">
        <w:rPr>
          <w:sz w:val="20"/>
        </w:rPr>
        <w:t xml:space="preserve"> na léčivou látku, </w:t>
      </w:r>
      <w:proofErr w:type="spellStart"/>
      <w:r w:rsidR="0077331E">
        <w:rPr>
          <w:sz w:val="20"/>
        </w:rPr>
        <w:t>myastenia</w:t>
      </w:r>
      <w:proofErr w:type="spellEnd"/>
      <w:r w:rsidR="0077331E">
        <w:rPr>
          <w:sz w:val="20"/>
        </w:rPr>
        <w:t xml:space="preserve"> gravis, glaukom s uzavřeným uhlem, intoxikace alkoholem</w:t>
      </w:r>
    </w:p>
    <w:p w:rsidR="00A05C94" w:rsidRPr="0077331E" w:rsidRDefault="0077331E" w:rsidP="00FC006B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současná léčba barbituráty nebo jinými látkami tlumivě působící na CNS, těžké poškození jater nebo ledvin, první trimestr těhotenství a kojení</w:t>
      </w:r>
    </w:p>
    <w:p w:rsidR="0077331E" w:rsidRPr="00A04702" w:rsidRDefault="00744737" w:rsidP="00FC006B">
      <w:pPr>
        <w:pStyle w:val="Odstavecseseznamem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častý při intoxikaci alkoh</w:t>
      </w:r>
      <w:r w:rsidR="0077331E">
        <w:rPr>
          <w:sz w:val="20"/>
        </w:rPr>
        <w:t xml:space="preserve">olem a </w:t>
      </w:r>
      <w:proofErr w:type="spellStart"/>
      <w:r w:rsidR="0077331E">
        <w:rPr>
          <w:sz w:val="20"/>
        </w:rPr>
        <w:t>suicidiálních</w:t>
      </w:r>
      <w:proofErr w:type="spellEnd"/>
      <w:r w:rsidR="0077331E">
        <w:rPr>
          <w:sz w:val="20"/>
        </w:rPr>
        <w:t xml:space="preserve"> pokusech </w:t>
      </w:r>
      <w:r w:rsidR="00492042">
        <w:rPr>
          <w:sz w:val="20"/>
        </w:rPr>
        <w:br/>
      </w:r>
      <w:r w:rsidR="0077331E">
        <w:rPr>
          <w:sz w:val="20"/>
        </w:rPr>
        <w:t>(klinický obraz je velmi proměnlivý)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bookmarkStart w:id="0" w:name="_GoBack"/>
      <w:r>
        <w:rPr>
          <w:noProof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0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77331E">
      <w:pgSz w:w="11906" w:h="16838"/>
      <w:pgMar w:top="1417" w:right="269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65"/>
    <w:rsid w:val="0002063F"/>
    <w:rsid w:val="001A4F5D"/>
    <w:rsid w:val="00307E8F"/>
    <w:rsid w:val="00492042"/>
    <w:rsid w:val="004E6E97"/>
    <w:rsid w:val="00622165"/>
    <w:rsid w:val="006972E8"/>
    <w:rsid w:val="00744737"/>
    <w:rsid w:val="00761C48"/>
    <w:rsid w:val="0077331E"/>
    <w:rsid w:val="00854157"/>
    <w:rsid w:val="00A04702"/>
    <w:rsid w:val="00A05C94"/>
    <w:rsid w:val="00A268D1"/>
    <w:rsid w:val="00A57656"/>
    <w:rsid w:val="00AA2931"/>
    <w:rsid w:val="00C00877"/>
    <w:rsid w:val="00D04595"/>
    <w:rsid w:val="00D42993"/>
    <w:rsid w:val="00F3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CD51"/>
  <w15:docId w15:val="{F90FBA9A-2125-4C06-B699-79DFFD3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9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6</cp:revision>
  <dcterms:created xsi:type="dcterms:W3CDTF">2020-03-08T20:02:00Z</dcterms:created>
  <dcterms:modified xsi:type="dcterms:W3CDTF">2021-02-22T13:44:00Z</dcterms:modified>
</cp:coreProperties>
</file>