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165" w:rsidRDefault="00622165">
      <w:bookmarkStart w:id="0" w:name="_GoBack"/>
      <w:bookmarkEnd w:id="0"/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195580</wp:posOffset>
            </wp:positionH>
            <wp:positionV relativeFrom="paragraph">
              <wp:posOffset>-52070</wp:posOffset>
            </wp:positionV>
            <wp:extent cx="4886325" cy="4282440"/>
            <wp:effectExtent l="19050" t="0" r="9525" b="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428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05C94" w:rsidRDefault="00A05C94" w:rsidP="00A05C94">
      <w:pPr>
        <w:rPr>
          <w:b/>
          <w:noProof/>
          <w:sz w:val="32"/>
        </w:rPr>
      </w:pPr>
      <w:r>
        <w:t xml:space="preserve">                                                            </w:t>
      </w:r>
      <w:r w:rsidR="00A04702">
        <w:t xml:space="preserve">    </w:t>
      </w:r>
      <w:r>
        <w:t xml:space="preserve"> </w:t>
      </w:r>
      <w:r w:rsidR="008B1789">
        <w:rPr>
          <w:b/>
          <w:noProof/>
          <w:sz w:val="32"/>
        </w:rPr>
        <w:t>kardegic</w:t>
      </w:r>
    </w:p>
    <w:p w:rsidR="00A04702" w:rsidRPr="00A05C94" w:rsidRDefault="00A04702" w:rsidP="00A05C94"/>
    <w:p w:rsidR="00A05C94" w:rsidRPr="001E7D4A" w:rsidRDefault="00AD256B" w:rsidP="00A05C94">
      <w:pPr>
        <w:pStyle w:val="Odstavecseseznamem"/>
        <w:numPr>
          <w:ilvl w:val="0"/>
          <w:numId w:val="1"/>
        </w:numPr>
        <w:spacing w:line="360" w:lineRule="auto"/>
        <w:rPr>
          <w:sz w:val="20"/>
        </w:rPr>
      </w:pPr>
      <w:r>
        <w:rPr>
          <w:sz w:val="20"/>
        </w:rPr>
        <w:t>A</w:t>
      </w:r>
      <w:r w:rsidR="008B1789">
        <w:rPr>
          <w:sz w:val="20"/>
        </w:rPr>
        <w:t>ntikoagula</w:t>
      </w:r>
      <w:r>
        <w:rPr>
          <w:sz w:val="20"/>
        </w:rPr>
        <w:t>nc</w:t>
      </w:r>
      <w:r w:rsidR="007F7C57">
        <w:rPr>
          <w:sz w:val="20"/>
        </w:rPr>
        <w:t xml:space="preserve">ium a </w:t>
      </w:r>
      <w:proofErr w:type="spellStart"/>
      <w:r w:rsidR="007F7C57">
        <w:rPr>
          <w:sz w:val="20"/>
        </w:rPr>
        <w:t>antiagregacium</w:t>
      </w:r>
      <w:proofErr w:type="spellEnd"/>
      <w:r w:rsidR="007F7C57">
        <w:rPr>
          <w:sz w:val="20"/>
        </w:rPr>
        <w:t xml:space="preserve"> k léčbě aku</w:t>
      </w:r>
      <w:r>
        <w:rPr>
          <w:sz w:val="20"/>
        </w:rPr>
        <w:t>tních koronárních příhod</w:t>
      </w:r>
    </w:p>
    <w:p w:rsidR="00A05C94" w:rsidRDefault="00AD256B" w:rsidP="00AD256B">
      <w:pPr>
        <w:pStyle w:val="Odstavecseseznamem"/>
        <w:spacing w:line="360" w:lineRule="auto"/>
        <w:ind w:left="1428"/>
        <w:rPr>
          <w:b/>
          <w:sz w:val="20"/>
        </w:rPr>
      </w:pPr>
      <w:r>
        <w:rPr>
          <w:b/>
          <w:sz w:val="20"/>
        </w:rPr>
        <w:t xml:space="preserve">Akutní infarkt myokardu a nestabilní </w:t>
      </w:r>
      <w:proofErr w:type="spellStart"/>
      <w:r>
        <w:rPr>
          <w:b/>
          <w:sz w:val="20"/>
        </w:rPr>
        <w:t>angina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pectoris</w:t>
      </w:r>
      <w:proofErr w:type="spellEnd"/>
    </w:p>
    <w:p w:rsidR="00AD256B" w:rsidRPr="001E7D4A" w:rsidRDefault="00AD256B" w:rsidP="00AD256B">
      <w:pPr>
        <w:pStyle w:val="Odstavecseseznamem"/>
        <w:numPr>
          <w:ilvl w:val="0"/>
          <w:numId w:val="1"/>
        </w:numPr>
        <w:spacing w:line="360" w:lineRule="auto"/>
        <w:rPr>
          <w:sz w:val="20"/>
        </w:rPr>
      </w:pPr>
      <w:r>
        <w:rPr>
          <w:sz w:val="20"/>
        </w:rPr>
        <w:t xml:space="preserve">Jako počáteční dávno, zvláště v případech kdy nelze podat </w:t>
      </w:r>
      <w:proofErr w:type="spellStart"/>
      <w:r>
        <w:rPr>
          <w:sz w:val="20"/>
        </w:rPr>
        <w:t>pororální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preparaty</w:t>
      </w:r>
      <w:proofErr w:type="spellEnd"/>
    </w:p>
    <w:p w:rsidR="00A05C94" w:rsidRDefault="00A57656" w:rsidP="0077331E">
      <w:pPr>
        <w:pStyle w:val="Odstavecseseznamem"/>
        <w:numPr>
          <w:ilvl w:val="0"/>
          <w:numId w:val="1"/>
        </w:numPr>
        <w:spacing w:line="360" w:lineRule="auto"/>
        <w:ind w:right="1275"/>
        <w:rPr>
          <w:sz w:val="20"/>
        </w:rPr>
      </w:pPr>
      <w:r>
        <w:rPr>
          <w:b/>
          <w:sz w:val="20"/>
        </w:rPr>
        <w:t>h</w:t>
      </w:r>
      <w:r w:rsidR="00A05C94" w:rsidRPr="00A04702">
        <w:rPr>
          <w:b/>
          <w:sz w:val="20"/>
        </w:rPr>
        <w:t>lavními kontraindikacemi js</w:t>
      </w:r>
      <w:r w:rsidR="0077331E">
        <w:rPr>
          <w:b/>
          <w:sz w:val="20"/>
        </w:rPr>
        <w:t>ou</w:t>
      </w:r>
      <w:r w:rsidR="0077331E" w:rsidRPr="0077331E">
        <w:rPr>
          <w:sz w:val="20"/>
        </w:rPr>
        <w:t>:</w:t>
      </w:r>
      <w:r w:rsidR="00AD256B">
        <w:rPr>
          <w:sz w:val="20"/>
        </w:rPr>
        <w:t xml:space="preserve"> </w:t>
      </w:r>
      <w:proofErr w:type="spellStart"/>
      <w:r w:rsidR="00AD256B">
        <w:rPr>
          <w:sz w:val="20"/>
        </w:rPr>
        <w:t>hypersenzivita</w:t>
      </w:r>
      <w:proofErr w:type="spellEnd"/>
      <w:r w:rsidR="00AD256B">
        <w:rPr>
          <w:sz w:val="20"/>
        </w:rPr>
        <w:t xml:space="preserve"> na kyselinu acetylsalicylovou, astma indukovaného podáváním </w:t>
      </w:r>
      <w:proofErr w:type="spellStart"/>
      <w:r w:rsidR="00AD256B">
        <w:rPr>
          <w:sz w:val="20"/>
        </w:rPr>
        <w:t>acylsalicyatu</w:t>
      </w:r>
      <w:proofErr w:type="spellEnd"/>
      <w:r w:rsidR="00AD256B">
        <w:rPr>
          <w:sz w:val="20"/>
        </w:rPr>
        <w:t xml:space="preserve">, aktivní peptický vřed, poruchy </w:t>
      </w:r>
      <w:proofErr w:type="spellStart"/>
      <w:r w:rsidR="00AD256B">
        <w:rPr>
          <w:sz w:val="20"/>
        </w:rPr>
        <w:t>hemokoagulace</w:t>
      </w:r>
      <w:proofErr w:type="spellEnd"/>
      <w:r w:rsidR="00AD256B">
        <w:rPr>
          <w:sz w:val="20"/>
        </w:rPr>
        <w:t xml:space="preserve">, součastné užívání </w:t>
      </w:r>
      <w:proofErr w:type="spellStart"/>
      <w:r w:rsidR="00AD256B">
        <w:rPr>
          <w:sz w:val="20"/>
        </w:rPr>
        <w:t>metotrexátu</w:t>
      </w:r>
      <w:proofErr w:type="spellEnd"/>
      <w:r w:rsidR="00AD256B">
        <w:rPr>
          <w:sz w:val="20"/>
        </w:rPr>
        <w:t xml:space="preserve">, součastní užívání kyseliny </w:t>
      </w:r>
      <w:proofErr w:type="spellStart"/>
      <w:r w:rsidR="00AD256B">
        <w:rPr>
          <w:sz w:val="20"/>
        </w:rPr>
        <w:t>acetylsalicové</w:t>
      </w:r>
      <w:proofErr w:type="spellEnd"/>
      <w:r w:rsidR="00AD256B">
        <w:rPr>
          <w:sz w:val="20"/>
        </w:rPr>
        <w:t xml:space="preserve"> v protizánětlivých, analgetických nebo antipyretických dávkách</w:t>
      </w:r>
    </w:p>
    <w:p w:rsidR="00AD256B" w:rsidRPr="00A04702" w:rsidRDefault="00AD256B" w:rsidP="0077331E">
      <w:pPr>
        <w:pStyle w:val="Odstavecseseznamem"/>
        <w:numPr>
          <w:ilvl w:val="0"/>
          <w:numId w:val="1"/>
        </w:numPr>
        <w:spacing w:line="360" w:lineRule="auto"/>
        <w:ind w:right="1275"/>
        <w:rPr>
          <w:sz w:val="20"/>
        </w:rPr>
      </w:pPr>
      <w:r>
        <w:rPr>
          <w:b/>
          <w:sz w:val="20"/>
        </w:rPr>
        <w:t xml:space="preserve">podání </w:t>
      </w:r>
      <w:proofErr w:type="spellStart"/>
      <w:r>
        <w:rPr>
          <w:b/>
          <w:sz w:val="20"/>
        </w:rPr>
        <w:t>pacientum</w:t>
      </w:r>
      <w:proofErr w:type="spellEnd"/>
      <w:r>
        <w:rPr>
          <w:b/>
          <w:sz w:val="20"/>
        </w:rPr>
        <w:t xml:space="preserve"> s </w:t>
      </w:r>
      <w:proofErr w:type="spellStart"/>
      <w:r>
        <w:rPr>
          <w:b/>
          <w:sz w:val="20"/>
        </w:rPr>
        <w:t>preexistjící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mastocytozou</w:t>
      </w:r>
      <w:proofErr w:type="spellEnd"/>
    </w:p>
    <w:p w:rsidR="0077331E" w:rsidRPr="00CC2593" w:rsidRDefault="00AD256B" w:rsidP="00CC2593">
      <w:pPr>
        <w:pStyle w:val="Odstavecseseznamem"/>
        <w:numPr>
          <w:ilvl w:val="0"/>
          <w:numId w:val="1"/>
        </w:numPr>
        <w:spacing w:line="360" w:lineRule="auto"/>
        <w:rPr>
          <w:b/>
          <w:sz w:val="20"/>
        </w:rPr>
      </w:pPr>
      <w:r>
        <w:rPr>
          <w:sz w:val="20"/>
        </w:rPr>
        <w:t>hlavní nežádoucí reakcí po podání patří krváceni (epistaxe, hematomy)</w:t>
      </w:r>
    </w:p>
    <w:p w:rsidR="00622165" w:rsidRDefault="00622165" w:rsidP="00A05C94">
      <w:pPr>
        <w:tabs>
          <w:tab w:val="left" w:pos="2063"/>
        </w:tabs>
      </w:pPr>
    </w:p>
    <w:p w:rsidR="00622165" w:rsidRDefault="00622165"/>
    <w:p w:rsidR="006549A6" w:rsidRDefault="00A04702">
      <w:r>
        <w:rPr>
          <w:noProof/>
          <w:lang w:eastAsia="cs-CZ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147955</wp:posOffset>
            </wp:positionH>
            <wp:positionV relativeFrom="paragraph">
              <wp:posOffset>18415</wp:posOffset>
            </wp:positionV>
            <wp:extent cx="4953635" cy="4279900"/>
            <wp:effectExtent l="0" t="0" r="0" b="6350"/>
            <wp:wrapTight wrapText="bothSides">
              <wp:wrapPolygon edited="0">
                <wp:start x="0" y="0"/>
                <wp:lineTo x="0" y="21536"/>
                <wp:lineTo x="21514" y="21536"/>
                <wp:lineTo x="21514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635" cy="427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22165" w:rsidRDefault="00622165"/>
    <w:p w:rsidR="00622165" w:rsidRDefault="00622165"/>
    <w:p w:rsidR="00622165" w:rsidRDefault="00622165"/>
    <w:p w:rsidR="00622165" w:rsidRDefault="00622165"/>
    <w:p w:rsidR="00622165" w:rsidRDefault="00622165"/>
    <w:p w:rsidR="00622165" w:rsidRDefault="00622165"/>
    <w:p w:rsidR="00622165" w:rsidRDefault="00622165"/>
    <w:p w:rsidR="00622165" w:rsidRDefault="00622165"/>
    <w:p w:rsidR="00D42993" w:rsidRDefault="00D42993"/>
    <w:p w:rsidR="00D42993" w:rsidRDefault="00D42993"/>
    <w:p w:rsidR="00D42993" w:rsidRDefault="00D42993"/>
    <w:p w:rsidR="00D42993" w:rsidRDefault="00D42993"/>
    <w:p w:rsidR="00D42993" w:rsidRDefault="00D42993"/>
    <w:p w:rsidR="00D42993" w:rsidRDefault="00D42993"/>
    <w:sectPr w:rsidR="00D42993" w:rsidSect="0077331E">
      <w:pgSz w:w="11906" w:h="16838"/>
      <w:pgMar w:top="1417" w:right="2692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FC7EB9"/>
    <w:multiLevelType w:val="hybridMultilevel"/>
    <w:tmpl w:val="7C24FC2E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22165"/>
    <w:rsid w:val="0002063F"/>
    <w:rsid w:val="00112145"/>
    <w:rsid w:val="001A4F5D"/>
    <w:rsid w:val="001E7D4A"/>
    <w:rsid w:val="00307E8F"/>
    <w:rsid w:val="00622165"/>
    <w:rsid w:val="006972E8"/>
    <w:rsid w:val="00715EDA"/>
    <w:rsid w:val="00761C48"/>
    <w:rsid w:val="0077331E"/>
    <w:rsid w:val="007F7C57"/>
    <w:rsid w:val="00854157"/>
    <w:rsid w:val="008B1789"/>
    <w:rsid w:val="00A04702"/>
    <w:rsid w:val="00A05C94"/>
    <w:rsid w:val="00A268D1"/>
    <w:rsid w:val="00A57656"/>
    <w:rsid w:val="00AA2931"/>
    <w:rsid w:val="00AD256B"/>
    <w:rsid w:val="00C00877"/>
    <w:rsid w:val="00CC2593"/>
    <w:rsid w:val="00D04595"/>
    <w:rsid w:val="00D42993"/>
    <w:rsid w:val="00F31825"/>
    <w:rsid w:val="00FA5D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4299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05C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103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VSZDRAV</Company>
  <LinksUpToDate>false</LinksUpToDate>
  <CharactersWithSpaces>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Pekara, Jaroslav</dc:creator>
  <cp:lastModifiedBy>Evie</cp:lastModifiedBy>
  <cp:revision>3</cp:revision>
  <dcterms:created xsi:type="dcterms:W3CDTF">2020-03-26T08:47:00Z</dcterms:created>
  <dcterms:modified xsi:type="dcterms:W3CDTF">2020-03-30T11:04:00Z</dcterms:modified>
</cp:coreProperties>
</file>