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65" w:rsidRDefault="00622165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-52070</wp:posOffset>
            </wp:positionV>
            <wp:extent cx="4886325" cy="4282440"/>
            <wp:effectExtent l="19050" t="0" r="952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5C94" w:rsidRDefault="00A05C94" w:rsidP="00A05C94">
      <w:pPr>
        <w:rPr>
          <w:b/>
          <w:noProof/>
          <w:sz w:val="32"/>
        </w:rPr>
      </w:pPr>
      <w:r>
        <w:t xml:space="preserve">                                                            </w:t>
      </w:r>
      <w:r w:rsidR="00A04702">
        <w:t xml:space="preserve">    </w:t>
      </w:r>
      <w:r>
        <w:t xml:space="preserve"> </w:t>
      </w:r>
      <w:r w:rsidR="00454DBA">
        <w:rPr>
          <w:b/>
          <w:noProof/>
          <w:sz w:val="32"/>
        </w:rPr>
        <w:t>Syntostigmin</w:t>
      </w:r>
    </w:p>
    <w:p w:rsidR="00A04702" w:rsidRPr="00A05C94" w:rsidRDefault="00A04702" w:rsidP="00A05C94"/>
    <w:p w:rsidR="00A05C94" w:rsidRDefault="004959A7" w:rsidP="004959A7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proofErr w:type="spellStart"/>
      <w:r>
        <w:rPr>
          <w:sz w:val="20"/>
        </w:rPr>
        <w:t>Parasympatomimetikum</w:t>
      </w:r>
      <w:proofErr w:type="spellEnd"/>
      <w:r>
        <w:rPr>
          <w:sz w:val="20"/>
        </w:rPr>
        <w:t xml:space="preserve"> pro útlum střevní peristaltiky (až paralytický ileus), </w:t>
      </w:r>
      <w:proofErr w:type="spellStart"/>
      <w:r>
        <w:rPr>
          <w:sz w:val="20"/>
        </w:rPr>
        <w:t>myasthenia</w:t>
      </w:r>
      <w:proofErr w:type="spellEnd"/>
      <w:r>
        <w:rPr>
          <w:sz w:val="20"/>
        </w:rPr>
        <w:t xml:space="preserve"> g</w:t>
      </w:r>
      <w:r w:rsidR="00F144B4">
        <w:rPr>
          <w:sz w:val="20"/>
        </w:rPr>
        <w:t>ravis, bulbární syndromy různé e</w:t>
      </w:r>
      <w:r>
        <w:rPr>
          <w:sz w:val="20"/>
        </w:rPr>
        <w:t xml:space="preserve">tiologie </w:t>
      </w:r>
    </w:p>
    <w:p w:rsidR="00AD256B" w:rsidRPr="00F144B4" w:rsidRDefault="00606C70" w:rsidP="00F144B4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proofErr w:type="spellStart"/>
      <w:r>
        <w:rPr>
          <w:sz w:val="20"/>
        </w:rPr>
        <w:t>Antidotum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myorelaxačního</w:t>
      </w:r>
      <w:proofErr w:type="spellEnd"/>
      <w:r>
        <w:rPr>
          <w:sz w:val="20"/>
        </w:rPr>
        <w:t xml:space="preserve"> ú</w:t>
      </w:r>
      <w:r w:rsidR="004959A7">
        <w:rPr>
          <w:sz w:val="20"/>
        </w:rPr>
        <w:t>činku tubokurarinu</w:t>
      </w:r>
    </w:p>
    <w:p w:rsidR="00A05C94" w:rsidRDefault="00A57656" w:rsidP="0077331E">
      <w:pPr>
        <w:pStyle w:val="Odstavecseseznamem"/>
        <w:numPr>
          <w:ilvl w:val="0"/>
          <w:numId w:val="1"/>
        </w:numPr>
        <w:spacing w:line="360" w:lineRule="auto"/>
        <w:ind w:right="1275"/>
        <w:rPr>
          <w:sz w:val="20"/>
        </w:rPr>
      </w:pPr>
      <w:r>
        <w:rPr>
          <w:b/>
          <w:sz w:val="20"/>
        </w:rPr>
        <w:t>h</w:t>
      </w:r>
      <w:r w:rsidR="00A05C94" w:rsidRPr="00A04702">
        <w:rPr>
          <w:b/>
          <w:sz w:val="20"/>
        </w:rPr>
        <w:t>lavními kontraindikacemi js</w:t>
      </w:r>
      <w:r w:rsidR="0077331E">
        <w:rPr>
          <w:b/>
          <w:sz w:val="20"/>
        </w:rPr>
        <w:t>ou</w:t>
      </w:r>
      <w:r w:rsidR="0077331E" w:rsidRPr="0077331E">
        <w:rPr>
          <w:sz w:val="20"/>
        </w:rPr>
        <w:t>:</w:t>
      </w:r>
      <w:r w:rsidR="00F144B4">
        <w:rPr>
          <w:sz w:val="20"/>
        </w:rPr>
        <w:t xml:space="preserve"> </w:t>
      </w:r>
      <w:proofErr w:type="spellStart"/>
      <w:r w:rsidR="00F144B4">
        <w:rPr>
          <w:sz w:val="20"/>
        </w:rPr>
        <w:t>hypersenzivita</w:t>
      </w:r>
      <w:proofErr w:type="spellEnd"/>
      <w:r w:rsidR="00F144B4">
        <w:rPr>
          <w:sz w:val="20"/>
        </w:rPr>
        <w:t xml:space="preserve"> na léčivou látku, obstrukční ileus, peritonitis, retence moči vyvolaná obstrukcí</w:t>
      </w:r>
    </w:p>
    <w:p w:rsidR="00AD256B" w:rsidRPr="00A04702" w:rsidRDefault="00F144B4" w:rsidP="0077331E">
      <w:pPr>
        <w:pStyle w:val="Odstavecseseznamem"/>
        <w:numPr>
          <w:ilvl w:val="0"/>
          <w:numId w:val="1"/>
        </w:numPr>
        <w:spacing w:line="360" w:lineRule="auto"/>
        <w:ind w:right="1275"/>
        <w:rPr>
          <w:sz w:val="20"/>
        </w:rPr>
      </w:pPr>
      <w:r>
        <w:rPr>
          <w:b/>
          <w:sz w:val="20"/>
        </w:rPr>
        <w:t xml:space="preserve">opatrnost si vyžadují </w:t>
      </w:r>
      <w:r>
        <w:rPr>
          <w:sz w:val="20"/>
        </w:rPr>
        <w:t xml:space="preserve">pacienti s bronchiálním astmatem, srdeční arytmii, bradykardii, koronární okluzí, </w:t>
      </w:r>
      <w:proofErr w:type="spellStart"/>
      <w:r>
        <w:rPr>
          <w:sz w:val="20"/>
        </w:rPr>
        <w:t>hyperthyreoidismem</w:t>
      </w:r>
      <w:proofErr w:type="spellEnd"/>
      <w:r>
        <w:rPr>
          <w:sz w:val="20"/>
        </w:rPr>
        <w:t>, peptickým vředem žaludku a epilepsií</w:t>
      </w:r>
    </w:p>
    <w:p w:rsidR="0077331E" w:rsidRPr="00F144B4" w:rsidRDefault="00F144B4" w:rsidP="00CC2593">
      <w:pPr>
        <w:pStyle w:val="Odstavecseseznamem"/>
        <w:numPr>
          <w:ilvl w:val="0"/>
          <w:numId w:val="1"/>
        </w:numPr>
        <w:spacing w:line="360" w:lineRule="auto"/>
        <w:rPr>
          <w:b/>
          <w:sz w:val="20"/>
        </w:rPr>
      </w:pPr>
      <w:r>
        <w:rPr>
          <w:sz w:val="20"/>
        </w:rPr>
        <w:t>př</w:t>
      </w:r>
      <w:r w:rsidR="00606C70">
        <w:rPr>
          <w:sz w:val="20"/>
        </w:rPr>
        <w:t>ípravek může vyvolat nežádoucí ú</w:t>
      </w:r>
      <w:r>
        <w:rPr>
          <w:sz w:val="20"/>
        </w:rPr>
        <w:t>činky – tachykardii a hypertenzi</w:t>
      </w:r>
    </w:p>
    <w:p w:rsidR="00F144B4" w:rsidRPr="00CC2593" w:rsidRDefault="00F144B4" w:rsidP="00F144B4">
      <w:pPr>
        <w:pStyle w:val="Odstavecseseznamem"/>
        <w:spacing w:line="360" w:lineRule="auto"/>
        <w:ind w:left="1428"/>
        <w:rPr>
          <w:b/>
          <w:sz w:val="20"/>
        </w:rPr>
      </w:pPr>
    </w:p>
    <w:p w:rsidR="00622165" w:rsidRDefault="00622165" w:rsidP="00A05C94">
      <w:pPr>
        <w:tabs>
          <w:tab w:val="left" w:pos="2063"/>
        </w:tabs>
      </w:pPr>
    </w:p>
    <w:p w:rsidR="00622165" w:rsidRDefault="00622165"/>
    <w:p w:rsidR="006549A6" w:rsidRDefault="00A04702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147955</wp:posOffset>
            </wp:positionH>
            <wp:positionV relativeFrom="paragraph">
              <wp:posOffset>18415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sectPr w:rsidR="00D42993" w:rsidSect="0077331E">
      <w:pgSz w:w="11906" w:h="16838"/>
      <w:pgMar w:top="1417" w:right="269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C7EB9"/>
    <w:multiLevelType w:val="hybridMultilevel"/>
    <w:tmpl w:val="7C24FC2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2165"/>
    <w:rsid w:val="0002063F"/>
    <w:rsid w:val="00112145"/>
    <w:rsid w:val="001A4F5D"/>
    <w:rsid w:val="001E7D4A"/>
    <w:rsid w:val="00307E8F"/>
    <w:rsid w:val="00454DBA"/>
    <w:rsid w:val="004959A7"/>
    <w:rsid w:val="00606C70"/>
    <w:rsid w:val="00622165"/>
    <w:rsid w:val="006972E8"/>
    <w:rsid w:val="00715EDA"/>
    <w:rsid w:val="00761C48"/>
    <w:rsid w:val="0077331E"/>
    <w:rsid w:val="00854157"/>
    <w:rsid w:val="008B1789"/>
    <w:rsid w:val="00A04702"/>
    <w:rsid w:val="00A05C94"/>
    <w:rsid w:val="00A070E6"/>
    <w:rsid w:val="00A268D1"/>
    <w:rsid w:val="00A57656"/>
    <w:rsid w:val="00AA2931"/>
    <w:rsid w:val="00AD256B"/>
    <w:rsid w:val="00C00877"/>
    <w:rsid w:val="00CC2593"/>
    <w:rsid w:val="00D04595"/>
    <w:rsid w:val="00D42993"/>
    <w:rsid w:val="00F144B4"/>
    <w:rsid w:val="00F3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Pekara, Jaroslav</dc:creator>
  <cp:lastModifiedBy>Evie</cp:lastModifiedBy>
  <cp:revision>3</cp:revision>
  <dcterms:created xsi:type="dcterms:W3CDTF">2020-03-26T09:04:00Z</dcterms:created>
  <dcterms:modified xsi:type="dcterms:W3CDTF">2020-03-30T11:01:00Z</dcterms:modified>
</cp:coreProperties>
</file>