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AF9E3" w14:textId="77777777" w:rsidR="00674EAA" w:rsidRPr="00EA6448" w:rsidRDefault="00674EAA" w:rsidP="00EA6448">
      <w:pPr>
        <w:shd w:val="clear" w:color="auto" w:fill="FFFFFF"/>
        <w:spacing w:before="120" w:after="120" w:line="276" w:lineRule="auto"/>
        <w:rPr>
          <w:rFonts w:cs="Times New Roman"/>
          <w:b/>
          <w:kern w:val="28"/>
          <w:sz w:val="28"/>
          <w:szCs w:val="28"/>
        </w:rPr>
      </w:pPr>
      <w:r w:rsidRPr="00EA6448">
        <w:rPr>
          <w:rFonts w:cs="Times New Roman"/>
          <w:b/>
          <w:kern w:val="28"/>
          <w:sz w:val="28"/>
          <w:szCs w:val="28"/>
        </w:rPr>
        <w:t>Hormony</w:t>
      </w:r>
    </w:p>
    <w:p w14:paraId="3501467E" w14:textId="77777777" w:rsidR="00674EAA" w:rsidRPr="00C619BF" w:rsidRDefault="00674EAA" w:rsidP="00C619BF">
      <w:pPr>
        <w:pStyle w:val="Odstavecseseznamem"/>
        <w:numPr>
          <w:ilvl w:val="0"/>
          <w:numId w:val="6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kern w:val="28"/>
        </w:rPr>
        <w:t>hormonální regulace jsou charakteristické pro vyšší organismy - působení hormonů na cílové buňky je látkové</w:t>
      </w:r>
    </w:p>
    <w:p w14:paraId="0CFA1F20" w14:textId="77777777" w:rsidR="00674EAA" w:rsidRPr="00C619BF" w:rsidRDefault="00674EAA" w:rsidP="00C619BF">
      <w:pPr>
        <w:pStyle w:val="Odstavecseseznamem"/>
        <w:numPr>
          <w:ilvl w:val="0"/>
          <w:numId w:val="6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kern w:val="28"/>
        </w:rPr>
        <w:t>v organismu tvořené regulátory biochemických pochodů, přenášené na místo svého působení tělními tekutinami, které ovlivňují děje pomalé až velmi pomalé</w:t>
      </w:r>
    </w:p>
    <w:p w14:paraId="7288CFCF" w14:textId="77777777" w:rsidR="00674EAA" w:rsidRPr="00C619BF" w:rsidRDefault="00674EAA" w:rsidP="00C619BF">
      <w:pPr>
        <w:pStyle w:val="Odstavecseseznamem"/>
        <w:numPr>
          <w:ilvl w:val="0"/>
          <w:numId w:val="6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t>jejich</w:t>
      </w:r>
      <w:r w:rsidRPr="00C619BF">
        <w:rPr>
          <w:kern w:val="28"/>
        </w:rPr>
        <w:t xml:space="preserve"> účinek zasahuje současně orgány (tkáně, buňky) na různých místech organismu</w:t>
      </w:r>
    </w:p>
    <w:p w14:paraId="05993974" w14:textId="77777777" w:rsidR="00182699" w:rsidRDefault="00182699" w:rsidP="00C619BF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</w:p>
    <w:p w14:paraId="623DD75A" w14:textId="77777777" w:rsidR="00674EAA" w:rsidRPr="00C619BF" w:rsidRDefault="00674EAA" w:rsidP="00C619BF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Hormony je možné klasifikovat podle </w:t>
      </w:r>
      <w:r w:rsidRPr="00C619BF">
        <w:rPr>
          <w:rFonts w:cs="Times New Roman"/>
          <w:color w:val="000000"/>
          <w:szCs w:val="24"/>
          <w:u w:val="single"/>
        </w:rPr>
        <w:t>původu</w:t>
      </w:r>
      <w:r w:rsidRPr="00C619BF">
        <w:rPr>
          <w:rFonts w:cs="Times New Roman"/>
          <w:color w:val="000000"/>
          <w:szCs w:val="24"/>
        </w:rPr>
        <w:t xml:space="preserve">, </w:t>
      </w:r>
      <w:r w:rsidRPr="00C619BF">
        <w:rPr>
          <w:rFonts w:cs="Times New Roman"/>
          <w:color w:val="000000"/>
          <w:szCs w:val="24"/>
          <w:u w:val="single"/>
        </w:rPr>
        <w:t xml:space="preserve">chemického složení </w:t>
      </w:r>
      <w:r w:rsidRPr="00C619BF">
        <w:rPr>
          <w:rFonts w:cs="Times New Roman"/>
          <w:color w:val="000000"/>
          <w:szCs w:val="24"/>
        </w:rPr>
        <w:t xml:space="preserve">či </w:t>
      </w:r>
      <w:r w:rsidRPr="00C619BF">
        <w:rPr>
          <w:rFonts w:cs="Times New Roman"/>
          <w:color w:val="000000"/>
          <w:szCs w:val="24"/>
          <w:u w:val="single"/>
        </w:rPr>
        <w:t>mechanismu</w:t>
      </w:r>
      <w:r w:rsidRPr="00C619BF">
        <w:rPr>
          <w:rFonts w:cs="Times New Roman"/>
          <w:color w:val="000000"/>
          <w:szCs w:val="24"/>
        </w:rPr>
        <w:t>, kterým vykonávají své účinky</w:t>
      </w:r>
    </w:p>
    <w:p w14:paraId="797B8B15" w14:textId="77777777" w:rsidR="00674EAA" w:rsidRPr="00C619BF" w:rsidRDefault="00674EAA" w:rsidP="00C619BF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>Dle chemického složení</w:t>
      </w:r>
      <w:r w:rsidRPr="00C619BF">
        <w:rPr>
          <w:rFonts w:cs="Times New Roman"/>
          <w:color w:val="000000"/>
          <w:szCs w:val="24"/>
        </w:rPr>
        <w:t>:</w:t>
      </w:r>
    </w:p>
    <w:p w14:paraId="13939A58" w14:textId="77777777" w:rsidR="00674EAA" w:rsidRPr="00C619BF" w:rsidRDefault="00674EAA" w:rsidP="00C619BF">
      <w:pPr>
        <w:numPr>
          <w:ilvl w:val="1"/>
          <w:numId w:val="7"/>
        </w:numPr>
        <w:shd w:val="clear" w:color="auto" w:fill="FFFFFF"/>
        <w:tabs>
          <w:tab w:val="num" w:pos="144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odvozené od aminokyselin (tyrosin, </w:t>
      </w:r>
      <w:proofErr w:type="spellStart"/>
      <w:r w:rsidRPr="00C619BF">
        <w:rPr>
          <w:rFonts w:cs="Times New Roman"/>
          <w:color w:val="000000"/>
          <w:szCs w:val="24"/>
        </w:rPr>
        <w:t>trijodtyronin</w:t>
      </w:r>
      <w:proofErr w:type="spellEnd"/>
      <w:r w:rsidRPr="00C619BF">
        <w:rPr>
          <w:rFonts w:cs="Times New Roman"/>
          <w:color w:val="000000"/>
          <w:szCs w:val="24"/>
        </w:rPr>
        <w:t>, )</w:t>
      </w:r>
    </w:p>
    <w:p w14:paraId="2094E33C" w14:textId="77777777" w:rsidR="00674EAA" w:rsidRPr="00C619BF" w:rsidRDefault="00674EAA" w:rsidP="00C619BF">
      <w:pPr>
        <w:numPr>
          <w:ilvl w:val="1"/>
          <w:numId w:val="7"/>
        </w:numPr>
        <w:shd w:val="clear" w:color="auto" w:fill="FFFFFF"/>
        <w:tabs>
          <w:tab w:val="num" w:pos="144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peptidy a proteiny (insulin, glukagon, parathormon, prolaktin, somatotropin, …) </w:t>
      </w:r>
    </w:p>
    <w:p w14:paraId="0ADE304B" w14:textId="77777777" w:rsidR="00674EAA" w:rsidRPr="00C619BF" w:rsidRDefault="00674EAA" w:rsidP="00C619BF">
      <w:pPr>
        <w:numPr>
          <w:ilvl w:val="1"/>
          <w:numId w:val="7"/>
        </w:numPr>
        <w:shd w:val="clear" w:color="auto" w:fill="FFFFFF"/>
        <w:tabs>
          <w:tab w:val="num" w:pos="144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steroidní látky (steroidní hormony = hormony kůry nadledvin, pohlavní hormony, hormony skupiny vitaminu D)</w:t>
      </w:r>
    </w:p>
    <w:p w14:paraId="08EF6944" w14:textId="77777777" w:rsidR="00674EAA" w:rsidRPr="00C619BF" w:rsidRDefault="00674EAA" w:rsidP="00C619BF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  <w:u w:val="single"/>
        </w:rPr>
      </w:pPr>
      <w:r w:rsidRPr="00C619BF">
        <w:rPr>
          <w:rFonts w:cs="Times New Roman"/>
          <w:color w:val="000000"/>
          <w:szCs w:val="24"/>
          <w:u w:val="single"/>
        </w:rPr>
        <w:t>Mechanismus účinku hormonů</w:t>
      </w:r>
    </w:p>
    <w:p w14:paraId="63A61C22" w14:textId="77777777" w:rsidR="00674EAA" w:rsidRPr="00C619BF" w:rsidRDefault="00674EAA" w:rsidP="00C619BF">
      <w:pPr>
        <w:numPr>
          <w:ilvl w:val="0"/>
          <w:numId w:val="9"/>
        </w:numPr>
        <w:shd w:val="clear" w:color="auto" w:fill="FFFFFF"/>
        <w:tabs>
          <w:tab w:val="num" w:pos="72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hormony působí </w:t>
      </w:r>
      <w:r w:rsidRPr="00C619BF">
        <w:rPr>
          <w:rFonts w:cs="Times New Roman"/>
          <w:color w:val="000000"/>
          <w:szCs w:val="24"/>
          <w:u w:val="single"/>
        </w:rPr>
        <w:t xml:space="preserve">receptorovým </w:t>
      </w:r>
      <w:r w:rsidRPr="00C619BF">
        <w:rPr>
          <w:rFonts w:cs="Times New Roman"/>
          <w:color w:val="000000"/>
          <w:szCs w:val="24"/>
        </w:rPr>
        <w:t>mechanismem (chemický signál nesený hormonem je v cílové buňce zachycen díky receptorům)</w:t>
      </w:r>
    </w:p>
    <w:p w14:paraId="76923AA9" w14:textId="77777777" w:rsidR="00674EAA" w:rsidRPr="00C619BF" w:rsidRDefault="00674EAA" w:rsidP="00C619BF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receptor je látka, která je schopna hormon rozpoznat a s ním specificky reagovat (jako receptory většinou slouží bílkoviny)</w:t>
      </w:r>
    </w:p>
    <w:p w14:paraId="62E15E54" w14:textId="77777777" w:rsidR="00674EAA" w:rsidRPr="00C619BF" w:rsidRDefault="00674EAA" w:rsidP="00C619BF">
      <w:pPr>
        <w:pStyle w:val="Odstavecseseznamem"/>
        <w:numPr>
          <w:ilvl w:val="0"/>
          <w:numId w:val="10"/>
        </w:numPr>
        <w:shd w:val="clear" w:color="auto" w:fill="FFFFFF"/>
        <w:spacing w:line="276" w:lineRule="auto"/>
        <w:ind w:left="502"/>
        <w:contextualSpacing w:val="0"/>
        <w:jc w:val="both"/>
        <w:rPr>
          <w:color w:val="000000"/>
        </w:rPr>
      </w:pPr>
      <w:r w:rsidRPr="00C619BF">
        <w:rPr>
          <w:color w:val="000000"/>
        </w:rPr>
        <w:t>receptory na povrchu buněk</w:t>
      </w:r>
    </w:p>
    <w:p w14:paraId="7AEC9CF2" w14:textId="77777777" w:rsidR="00674EAA" w:rsidRPr="00C619BF" w:rsidRDefault="00674EAA" w:rsidP="00C619BF">
      <w:pPr>
        <w:pStyle w:val="Odstavecseseznamem"/>
        <w:numPr>
          <w:ilvl w:val="0"/>
          <w:numId w:val="11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t>receptorové bílkoviny jsou součástí buněčné membrány</w:t>
      </w:r>
    </w:p>
    <w:p w14:paraId="624DE759" w14:textId="77777777" w:rsidR="00674EAA" w:rsidRPr="00C619BF" w:rsidRDefault="00674EAA" w:rsidP="00C619BF">
      <w:pPr>
        <w:pStyle w:val="Odstavecseseznamem"/>
        <w:numPr>
          <w:ilvl w:val="0"/>
          <w:numId w:val="11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t>každá molekula receptoru obsahuje obvykle jedno vazebné místo pro hormon</w:t>
      </w:r>
    </w:p>
    <w:p w14:paraId="61B12FD9" w14:textId="77777777" w:rsidR="00674EAA" w:rsidRPr="00C619BF" w:rsidRDefault="00674EAA" w:rsidP="00C619BF">
      <w:pPr>
        <w:pStyle w:val="Odstavecseseznamem"/>
        <w:numPr>
          <w:ilvl w:val="0"/>
          <w:numId w:val="11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t>v aktivním stavu jsou receptory funkčně i prostorově spojeny s katalytickými systémy na vnitřní straně membrány, enzymy na vnitřní straně</w:t>
      </w:r>
      <w:r w:rsidRPr="00C619BF">
        <w:rPr>
          <w:rFonts w:eastAsiaTheme="minorEastAsia"/>
          <w:color w:val="000000"/>
          <w:u w:val="single"/>
        </w:rPr>
        <w:t xml:space="preserve"> membrány označujeme jako tzv. efektory</w:t>
      </w:r>
    </w:p>
    <w:p w14:paraId="658594F6" w14:textId="77777777" w:rsidR="00674EAA" w:rsidRPr="00C619BF" w:rsidRDefault="00674EAA" w:rsidP="00C619BF">
      <w:pPr>
        <w:pStyle w:val="Odstavecseseznamem"/>
        <w:numPr>
          <w:ilvl w:val="0"/>
          <w:numId w:val="11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t>jsou 3 možné mechanismy přenosu signálu přes membránu:</w:t>
      </w:r>
    </w:p>
    <w:p w14:paraId="50B0883E" w14:textId="77777777" w:rsidR="00674EAA" w:rsidRPr="00C619BF" w:rsidRDefault="00674EAA" w:rsidP="00C619BF">
      <w:pPr>
        <w:pStyle w:val="Odstavecseseznamem"/>
        <w:numPr>
          <w:ilvl w:val="0"/>
          <w:numId w:val="12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 xml:space="preserve">k přenosu signálu receptory využívají tzv. G-proteinů → aktivují enzymy katalyzující vznik cyklických </w:t>
      </w:r>
      <w:proofErr w:type="spellStart"/>
      <w:r w:rsidRPr="00C619BF">
        <w:rPr>
          <w:color w:val="000000"/>
        </w:rPr>
        <w:t>nuklesid-monofosfátů</w:t>
      </w:r>
      <w:proofErr w:type="spellEnd"/>
      <w:r w:rsidRPr="00C619BF">
        <w:rPr>
          <w:color w:val="000000"/>
        </w:rPr>
        <w:t xml:space="preserve"> </w:t>
      </w:r>
      <w:r w:rsidRPr="00C619BF">
        <w:rPr>
          <w:color w:val="000000"/>
          <w:u w:val="single"/>
        </w:rPr>
        <w:t>(</w:t>
      </w:r>
      <w:r w:rsidRPr="00C619BF">
        <w:rPr>
          <w:color w:val="000000"/>
        </w:rPr>
        <w:t xml:space="preserve">druzí poslové: </w:t>
      </w:r>
      <w:proofErr w:type="spellStart"/>
      <w:r w:rsidRPr="00C619BF">
        <w:rPr>
          <w:color w:val="000000"/>
        </w:rPr>
        <w:t>cAMP</w:t>
      </w:r>
      <w:proofErr w:type="spellEnd"/>
      <w:r w:rsidRPr="00C619BF">
        <w:rPr>
          <w:color w:val="000000"/>
        </w:rPr>
        <w:t xml:space="preserve">, </w:t>
      </w:r>
      <w:proofErr w:type="spellStart"/>
      <w:r w:rsidRPr="00C619BF">
        <w:rPr>
          <w:color w:val="000000"/>
        </w:rPr>
        <w:t>cGMP</w:t>
      </w:r>
      <w:proofErr w:type="spellEnd"/>
      <w:r w:rsidRPr="00C619BF">
        <w:rPr>
          <w:color w:val="000000"/>
        </w:rPr>
        <w:t>)</w:t>
      </w:r>
    </w:p>
    <w:p w14:paraId="1F679B6D" w14:textId="77777777" w:rsidR="00674EAA" w:rsidRPr="00C619BF" w:rsidRDefault="00674EAA" w:rsidP="00C619BF">
      <w:pPr>
        <w:pStyle w:val="Odstavecseseznamem"/>
        <w:numPr>
          <w:ilvl w:val="0"/>
          <w:numId w:val="12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>k přenosu signálu receptory využívají tzv. G-proteinů → aktivují transportní děje na membránách, bez účasti cyklických nukleosid-</w:t>
      </w:r>
      <w:proofErr w:type="spellStart"/>
      <w:r w:rsidRPr="00C619BF">
        <w:rPr>
          <w:color w:val="000000"/>
        </w:rPr>
        <w:t>monofosfátů</w:t>
      </w:r>
      <w:proofErr w:type="spellEnd"/>
      <w:r w:rsidRPr="00C619BF">
        <w:rPr>
          <w:color w:val="000000"/>
        </w:rPr>
        <w:t xml:space="preserve"> jako druhých poslů</w:t>
      </w:r>
    </w:p>
    <w:p w14:paraId="64C26376" w14:textId="77777777" w:rsidR="00674EAA" w:rsidRPr="00C619BF" w:rsidRDefault="00674EAA" w:rsidP="00C619BF">
      <w:pPr>
        <w:pStyle w:val="Odstavecseseznamem"/>
        <w:numPr>
          <w:ilvl w:val="0"/>
          <w:numId w:val="12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>mechanismy nezávislé na G-proteinech - receptor sám je tvořen z více podjednotek, jež zasahují na vnitřní stranu membrány a vykazují katalytickou aktivitu, konkrétně schopnost přenosu fosfátu na řadu bílkovin, především enzymů  (</w:t>
      </w:r>
      <w:proofErr w:type="spellStart"/>
      <w:r w:rsidRPr="00C619BF">
        <w:rPr>
          <w:color w:val="000000"/>
        </w:rPr>
        <w:t>kinasová</w:t>
      </w:r>
      <w:proofErr w:type="spellEnd"/>
      <w:r w:rsidRPr="00C619BF">
        <w:rPr>
          <w:color w:val="000000"/>
        </w:rPr>
        <w:t xml:space="preserve"> aktivita)</w:t>
      </w:r>
    </w:p>
    <w:p w14:paraId="106E8EEB" w14:textId="77777777" w:rsidR="00674EAA" w:rsidRPr="00C619BF" w:rsidRDefault="00674EAA" w:rsidP="00C619BF">
      <w:pPr>
        <w:pStyle w:val="Odstavecseseznamem"/>
        <w:numPr>
          <w:ilvl w:val="0"/>
          <w:numId w:val="10"/>
        </w:numPr>
        <w:shd w:val="clear" w:color="auto" w:fill="FFFFFF"/>
        <w:spacing w:line="276" w:lineRule="auto"/>
        <w:ind w:left="502"/>
        <w:contextualSpacing w:val="0"/>
        <w:jc w:val="both"/>
        <w:rPr>
          <w:color w:val="000000"/>
        </w:rPr>
      </w:pPr>
      <w:r w:rsidRPr="00C619BF">
        <w:rPr>
          <w:color w:val="000000"/>
        </w:rPr>
        <w:t>intracelulární receptory</w:t>
      </w:r>
    </w:p>
    <w:p w14:paraId="7C6D9A2B" w14:textId="77777777" w:rsidR="00674EAA" w:rsidRPr="00C619BF" w:rsidRDefault="00674EAA" w:rsidP="00C619BF">
      <w:pPr>
        <w:pStyle w:val="Odstavecseseznamem"/>
        <w:numPr>
          <w:ilvl w:val="0"/>
          <w:numId w:val="13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t xml:space="preserve">hormony spolu s receptory účinkují uvnitř buňky jako regulátory genové exprese </w:t>
      </w:r>
    </w:p>
    <w:p w14:paraId="13C06ACB" w14:textId="77777777" w:rsidR="00674EAA" w:rsidRPr="00C619BF" w:rsidRDefault="00674EAA" w:rsidP="00C619BF">
      <w:pPr>
        <w:pStyle w:val="Odstavecseseznamem"/>
        <w:numPr>
          <w:ilvl w:val="0"/>
          <w:numId w:val="13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t>ovlivňují tvorbu bílkovin (enzymů, strukturních proteinů ale i např. receptorů) od samého počátku, kterým je transkripce příslušných genů</w:t>
      </w:r>
    </w:p>
    <w:p w14:paraId="57CDBB4C" w14:textId="77777777" w:rsidR="00674EAA" w:rsidRPr="00C619BF" w:rsidRDefault="00674EAA" w:rsidP="00C619BF">
      <w:pPr>
        <w:pStyle w:val="Odstavecseseznamem"/>
        <w:numPr>
          <w:ilvl w:val="0"/>
          <w:numId w:val="13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t>odezva na hormonální signál je u tohoto typu regulace podstatně pomalejší - řádově jde o desítky minut ve srovnání s minutami až vteřinami u prvního typu</w:t>
      </w:r>
    </w:p>
    <w:p w14:paraId="0A972C61" w14:textId="77777777" w:rsidR="00674EAA" w:rsidRPr="00C619BF" w:rsidRDefault="00674EAA" w:rsidP="00C619BF">
      <w:pPr>
        <w:pStyle w:val="Odstavecseseznamem"/>
        <w:numPr>
          <w:ilvl w:val="0"/>
          <w:numId w:val="13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lastRenderedPageBreak/>
        <w:t xml:space="preserve">tímto mechanismem působí všechny steroidní hormony včetně látek skupiny vitaminu D a </w:t>
      </w:r>
      <w:proofErr w:type="spellStart"/>
      <w:r w:rsidRPr="00C619BF">
        <w:rPr>
          <w:rFonts w:eastAsiaTheme="minorEastAsia"/>
          <w:color w:val="000000"/>
        </w:rPr>
        <w:t>thyroidální</w:t>
      </w:r>
      <w:proofErr w:type="spellEnd"/>
      <w:r w:rsidRPr="00C619BF">
        <w:rPr>
          <w:rFonts w:eastAsiaTheme="minorEastAsia"/>
          <w:color w:val="000000"/>
        </w:rPr>
        <w:t xml:space="preserve"> hormony</w:t>
      </w:r>
    </w:p>
    <w:p w14:paraId="648E2994" w14:textId="77777777" w:rsidR="00674EAA" w:rsidRPr="00C619BF" w:rsidRDefault="00674EAA" w:rsidP="00C619BF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  <w:u w:val="single"/>
        </w:rPr>
      </w:pPr>
      <w:r w:rsidRPr="00C619BF">
        <w:rPr>
          <w:rFonts w:cs="Times New Roman"/>
          <w:color w:val="000000"/>
          <w:szCs w:val="24"/>
          <w:u w:val="single"/>
        </w:rPr>
        <w:t>Dle svého původu:</w:t>
      </w:r>
    </w:p>
    <w:p w14:paraId="3CDDF047" w14:textId="77777777" w:rsidR="00674EAA" w:rsidRPr="00C619BF" w:rsidRDefault="00674EAA" w:rsidP="00C619BF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76" w:lineRule="auto"/>
        <w:jc w:val="both"/>
        <w:rPr>
          <w:rFonts w:cs="Times New Roman"/>
          <w:color w:val="000000"/>
          <w:szCs w:val="24"/>
        </w:rPr>
        <w:sectPr w:rsidR="00674EAA" w:rsidRPr="00C619BF" w:rsidSect="00674E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57A1A5" w14:textId="77777777" w:rsidR="00674EAA" w:rsidRPr="00C619BF" w:rsidRDefault="00674EAA" w:rsidP="00C619BF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produkované endokrinními žlázami</w:t>
      </w:r>
    </w:p>
    <w:p w14:paraId="21E10638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tabs>
          <w:tab w:val="num" w:pos="144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Hypofýza a hypothalamus</w:t>
      </w:r>
    </w:p>
    <w:p w14:paraId="50B84C90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tabs>
          <w:tab w:val="num" w:pos="144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Epifýza</w:t>
      </w:r>
    </w:p>
    <w:p w14:paraId="495E0F52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tabs>
          <w:tab w:val="num" w:pos="144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Štítná žláza</w:t>
      </w:r>
    </w:p>
    <w:p w14:paraId="387EA2EB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tabs>
          <w:tab w:val="num" w:pos="144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Příštítná tělíska</w:t>
      </w:r>
    </w:p>
    <w:p w14:paraId="6D3CDAF3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tabs>
          <w:tab w:val="num" w:pos="144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Pankreas</w:t>
      </w:r>
    </w:p>
    <w:p w14:paraId="52A8845A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tabs>
          <w:tab w:val="num" w:pos="144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Nadledvinky</w:t>
      </w:r>
    </w:p>
    <w:p w14:paraId="25EA5613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tabs>
          <w:tab w:val="num" w:pos="144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Gonády</w:t>
      </w:r>
    </w:p>
    <w:p w14:paraId="29F4E787" w14:textId="77777777" w:rsidR="00674EAA" w:rsidRPr="00C619BF" w:rsidRDefault="00674EAA" w:rsidP="00C619BF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produkované tkáněmi</w:t>
      </w:r>
    </w:p>
    <w:p w14:paraId="3362EA9A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GIT</w:t>
      </w:r>
    </w:p>
    <w:p w14:paraId="74CEF780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Ledviny</w:t>
      </w:r>
    </w:p>
    <w:p w14:paraId="42F9D65F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Krev</w:t>
      </w:r>
    </w:p>
    <w:p w14:paraId="05A1D182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proofErr w:type="spellStart"/>
      <w:r w:rsidRPr="00C619BF">
        <w:rPr>
          <w:rFonts w:cs="Times New Roman"/>
          <w:color w:val="000000"/>
          <w:szCs w:val="24"/>
        </w:rPr>
        <w:t>Neurotransmitéry</w:t>
      </w:r>
      <w:proofErr w:type="spellEnd"/>
    </w:p>
    <w:p w14:paraId="2BEF1748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proofErr w:type="spellStart"/>
      <w:r w:rsidRPr="00C619BF">
        <w:rPr>
          <w:rFonts w:cs="Times New Roman"/>
          <w:color w:val="000000"/>
          <w:szCs w:val="24"/>
        </w:rPr>
        <w:t>Neuromodulátory</w:t>
      </w:r>
      <w:proofErr w:type="spellEnd"/>
    </w:p>
    <w:p w14:paraId="0E5D01B2" w14:textId="77777777" w:rsidR="00674EAA" w:rsidRPr="00C619BF" w:rsidRDefault="00674EAA" w:rsidP="00C619BF">
      <w:pPr>
        <w:numPr>
          <w:ilvl w:val="1"/>
          <w:numId w:val="8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  <w:sectPr w:rsidR="00674EAA" w:rsidRPr="00C619BF" w:rsidSect="00EA4D8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619BF">
        <w:rPr>
          <w:rFonts w:cs="Times New Roman"/>
          <w:color w:val="000000"/>
          <w:szCs w:val="24"/>
        </w:rPr>
        <w:t>Histamin</w:t>
      </w:r>
    </w:p>
    <w:p w14:paraId="2116C9A8" w14:textId="77777777" w:rsidR="00674EAA" w:rsidRPr="00C619BF" w:rsidRDefault="00674EAA" w:rsidP="00C619BF">
      <w:pPr>
        <w:pStyle w:val="Zkladntext"/>
        <w:spacing w:line="276" w:lineRule="auto"/>
        <w:ind w:firstLine="0"/>
        <w:rPr>
          <w:b/>
          <w:szCs w:val="24"/>
        </w:rPr>
      </w:pPr>
    </w:p>
    <w:p w14:paraId="0242EA28" w14:textId="77777777" w:rsidR="00674EAA" w:rsidRPr="00C619BF" w:rsidRDefault="00674EAA" w:rsidP="00C619BF">
      <w:pPr>
        <w:pStyle w:val="Zkladntext"/>
        <w:spacing w:line="276" w:lineRule="auto"/>
        <w:ind w:firstLine="0"/>
        <w:rPr>
          <w:szCs w:val="24"/>
        </w:rPr>
      </w:pPr>
      <w:r w:rsidRPr="00C619BF">
        <w:rPr>
          <w:b/>
          <w:szCs w:val="24"/>
        </w:rPr>
        <w:t>Stanovení hormonů</w:t>
      </w:r>
    </w:p>
    <w:p w14:paraId="5C1DB5E1" w14:textId="77777777" w:rsidR="00674EAA" w:rsidRPr="00C619BF" w:rsidRDefault="00674EAA" w:rsidP="00C619BF">
      <w:pPr>
        <w:pStyle w:val="Zkladntext"/>
        <w:numPr>
          <w:ilvl w:val="0"/>
          <w:numId w:val="2"/>
        </w:numPr>
        <w:spacing w:line="276" w:lineRule="auto"/>
        <w:rPr>
          <w:szCs w:val="24"/>
        </w:rPr>
      </w:pPr>
      <w:r w:rsidRPr="00C619BF">
        <w:rPr>
          <w:szCs w:val="24"/>
        </w:rPr>
        <w:t>Nepřímé metody stanovení hormonů</w:t>
      </w:r>
    </w:p>
    <w:p w14:paraId="7AD75F2A" w14:textId="77777777" w:rsidR="00674EAA" w:rsidRPr="00C619BF" w:rsidRDefault="00674EAA" w:rsidP="00C619BF">
      <w:pPr>
        <w:pStyle w:val="Zkladntext"/>
        <w:numPr>
          <w:ilvl w:val="0"/>
          <w:numId w:val="3"/>
        </w:numPr>
        <w:spacing w:line="276" w:lineRule="auto"/>
        <w:rPr>
          <w:szCs w:val="24"/>
        </w:rPr>
      </w:pPr>
      <w:r w:rsidRPr="00C619BF">
        <w:rPr>
          <w:szCs w:val="24"/>
        </w:rPr>
        <w:t xml:space="preserve">Sledujeme metabolity, které vznikají působením daného hormonu. </w:t>
      </w:r>
    </w:p>
    <w:p w14:paraId="336ACAB7" w14:textId="77777777" w:rsidR="00674EAA" w:rsidRPr="00C619BF" w:rsidRDefault="00674EAA" w:rsidP="00C619BF">
      <w:pPr>
        <w:pStyle w:val="Zkladntext"/>
        <w:spacing w:line="276" w:lineRule="auto"/>
        <w:ind w:left="284" w:firstLine="0"/>
        <w:rPr>
          <w:szCs w:val="24"/>
        </w:rPr>
      </w:pPr>
      <w:r w:rsidRPr="00C619BF">
        <w:rPr>
          <w:szCs w:val="24"/>
        </w:rPr>
        <w:t>Například: poměr Na</w:t>
      </w:r>
      <w:r w:rsidRPr="00C619BF">
        <w:rPr>
          <w:szCs w:val="24"/>
          <w:vertAlign w:val="superscript"/>
        </w:rPr>
        <w:t>+</w:t>
      </w:r>
      <w:r w:rsidRPr="00C619BF">
        <w:rPr>
          <w:szCs w:val="24"/>
        </w:rPr>
        <w:t>/K</w:t>
      </w:r>
      <w:r w:rsidRPr="00C619BF">
        <w:rPr>
          <w:szCs w:val="24"/>
          <w:vertAlign w:val="superscript"/>
        </w:rPr>
        <w:t>+</w:t>
      </w:r>
      <w:r w:rsidRPr="00C619BF">
        <w:rPr>
          <w:szCs w:val="24"/>
        </w:rPr>
        <w:t xml:space="preserve"> v moči vypovídá o množství aldosteronu (</w:t>
      </w:r>
      <w:r w:rsidRPr="00C619BF">
        <w:rPr>
          <w:szCs w:val="24"/>
        </w:rPr>
        <w:sym w:font="Symbol" w:char="F0AF"/>
      </w:r>
      <w:r w:rsidRPr="00C619BF">
        <w:rPr>
          <w:szCs w:val="24"/>
        </w:rPr>
        <w:t xml:space="preserve"> poměr .... </w:t>
      </w:r>
      <w:r w:rsidRPr="00C619BF">
        <w:rPr>
          <w:szCs w:val="24"/>
        </w:rPr>
        <w:sym w:font="Symbol" w:char="F0AD"/>
      </w:r>
      <w:r w:rsidRPr="00C619BF">
        <w:rPr>
          <w:szCs w:val="24"/>
        </w:rPr>
        <w:t xml:space="preserve"> aldosteronu); glykémie vypovídá o účinku insulinu; </w:t>
      </w:r>
    </w:p>
    <w:p w14:paraId="22EF9D15" w14:textId="77777777" w:rsidR="00674EAA" w:rsidRPr="00C619BF" w:rsidRDefault="00674EAA" w:rsidP="00C619BF">
      <w:pPr>
        <w:pStyle w:val="Zkladntext"/>
        <w:numPr>
          <w:ilvl w:val="0"/>
          <w:numId w:val="2"/>
        </w:numPr>
        <w:spacing w:line="276" w:lineRule="auto"/>
        <w:rPr>
          <w:szCs w:val="24"/>
        </w:rPr>
      </w:pPr>
      <w:r w:rsidRPr="00C619BF">
        <w:rPr>
          <w:szCs w:val="24"/>
        </w:rPr>
        <w:t>Stanovení hormonů v moči</w:t>
      </w:r>
    </w:p>
    <w:p w14:paraId="5D69F6DC" w14:textId="77777777" w:rsidR="00674EAA" w:rsidRPr="00C619BF" w:rsidRDefault="00674EAA" w:rsidP="00C619BF">
      <w:pPr>
        <w:pStyle w:val="Zkladntext"/>
        <w:numPr>
          <w:ilvl w:val="0"/>
          <w:numId w:val="3"/>
        </w:numPr>
        <w:spacing w:line="276" w:lineRule="auto"/>
        <w:rPr>
          <w:szCs w:val="24"/>
        </w:rPr>
      </w:pPr>
      <w:r w:rsidRPr="00C619BF">
        <w:rPr>
          <w:szCs w:val="24"/>
        </w:rPr>
        <w:t>analyzujeme metabolity sledovaných hormonů</w:t>
      </w:r>
    </w:p>
    <w:p w14:paraId="453033A8" w14:textId="77777777" w:rsidR="00674EAA" w:rsidRPr="00C619BF" w:rsidRDefault="00674EAA" w:rsidP="00C619BF">
      <w:pPr>
        <w:pStyle w:val="Zkladntext"/>
        <w:numPr>
          <w:ilvl w:val="0"/>
          <w:numId w:val="3"/>
        </w:numPr>
        <w:spacing w:line="276" w:lineRule="auto"/>
        <w:rPr>
          <w:szCs w:val="24"/>
        </w:rPr>
      </w:pPr>
      <w:r w:rsidRPr="00C619BF">
        <w:rPr>
          <w:szCs w:val="24"/>
        </w:rPr>
        <w:t>používá se 24 hodinový sběr moči</w:t>
      </w:r>
    </w:p>
    <w:p w14:paraId="653A96C9" w14:textId="77777777" w:rsidR="00674EAA" w:rsidRPr="00C619BF" w:rsidRDefault="00674EAA" w:rsidP="00C619BF">
      <w:pPr>
        <w:pStyle w:val="Zkladntext"/>
        <w:numPr>
          <w:ilvl w:val="0"/>
          <w:numId w:val="4"/>
        </w:numPr>
        <w:spacing w:line="276" w:lineRule="auto"/>
        <w:rPr>
          <w:szCs w:val="24"/>
        </w:rPr>
      </w:pPr>
      <w:r w:rsidRPr="00C619BF">
        <w:rPr>
          <w:szCs w:val="24"/>
        </w:rPr>
        <w:t>metabolity glukokortikoidů: 17-hydroxysteroidy</w:t>
      </w:r>
    </w:p>
    <w:p w14:paraId="13B7864C" w14:textId="77777777" w:rsidR="00674EAA" w:rsidRPr="00C619BF" w:rsidRDefault="00674EAA" w:rsidP="00C619BF">
      <w:pPr>
        <w:pStyle w:val="Zkladntext"/>
        <w:numPr>
          <w:ilvl w:val="0"/>
          <w:numId w:val="4"/>
        </w:numPr>
        <w:spacing w:line="276" w:lineRule="auto"/>
        <w:rPr>
          <w:szCs w:val="24"/>
        </w:rPr>
      </w:pPr>
      <w:r w:rsidRPr="00C619BF">
        <w:rPr>
          <w:szCs w:val="24"/>
        </w:rPr>
        <w:t>metabolity androgenů: 17-ketosteroidy</w:t>
      </w:r>
    </w:p>
    <w:p w14:paraId="02A7CCF5" w14:textId="77777777" w:rsidR="00674EAA" w:rsidRPr="00C619BF" w:rsidRDefault="00674EAA" w:rsidP="00C619BF">
      <w:pPr>
        <w:pStyle w:val="Zkladntext"/>
        <w:numPr>
          <w:ilvl w:val="0"/>
          <w:numId w:val="4"/>
        </w:numPr>
        <w:spacing w:line="276" w:lineRule="auto"/>
        <w:rPr>
          <w:szCs w:val="24"/>
        </w:rPr>
      </w:pPr>
      <w:r w:rsidRPr="00C619BF">
        <w:rPr>
          <w:szCs w:val="24"/>
        </w:rPr>
        <w:t xml:space="preserve">metabolit katecholaminů: kyselina </w:t>
      </w:r>
      <w:proofErr w:type="spellStart"/>
      <w:r w:rsidRPr="00C619BF">
        <w:rPr>
          <w:szCs w:val="24"/>
        </w:rPr>
        <w:t>vanilmandlová</w:t>
      </w:r>
      <w:proofErr w:type="spellEnd"/>
    </w:p>
    <w:p w14:paraId="7A6E8115" w14:textId="77777777" w:rsidR="00674EAA" w:rsidRPr="00C619BF" w:rsidRDefault="00674EAA" w:rsidP="00C619BF">
      <w:pPr>
        <w:pStyle w:val="Zkladntext"/>
        <w:numPr>
          <w:ilvl w:val="0"/>
          <w:numId w:val="5"/>
        </w:numPr>
        <w:spacing w:line="276" w:lineRule="auto"/>
        <w:rPr>
          <w:szCs w:val="24"/>
        </w:rPr>
      </w:pPr>
      <w:r w:rsidRPr="00C619BF">
        <w:rPr>
          <w:szCs w:val="24"/>
        </w:rPr>
        <w:t xml:space="preserve">hormony bílkovinné a peptidové povahy se do moči nevylučují (s výjimkou choriového gonadotropinu – </w:t>
      </w:r>
      <w:proofErr w:type="spellStart"/>
      <w:r w:rsidRPr="00C619BF">
        <w:rPr>
          <w:szCs w:val="24"/>
        </w:rPr>
        <w:t>hCG</w:t>
      </w:r>
      <w:proofErr w:type="spellEnd"/>
      <w:r w:rsidRPr="00C619BF">
        <w:rPr>
          <w:szCs w:val="24"/>
        </w:rPr>
        <w:t>)</w:t>
      </w:r>
    </w:p>
    <w:p w14:paraId="7C5AF7AA" w14:textId="77777777" w:rsidR="00674EAA" w:rsidRPr="00C619BF" w:rsidRDefault="00674EAA" w:rsidP="00C619BF">
      <w:pPr>
        <w:pStyle w:val="Zkladntext"/>
        <w:numPr>
          <w:ilvl w:val="0"/>
          <w:numId w:val="5"/>
        </w:numPr>
        <w:spacing w:line="276" w:lineRule="auto"/>
        <w:rPr>
          <w:szCs w:val="24"/>
        </w:rPr>
      </w:pPr>
      <w:r w:rsidRPr="00C619BF">
        <w:rPr>
          <w:szCs w:val="24"/>
        </w:rPr>
        <w:t>specifičtější je stanovení v krvi</w:t>
      </w:r>
    </w:p>
    <w:p w14:paraId="48DC4166" w14:textId="77777777" w:rsidR="00674EAA" w:rsidRPr="00C619BF" w:rsidRDefault="00674EAA" w:rsidP="00C619BF">
      <w:pPr>
        <w:pStyle w:val="Zkladntext"/>
        <w:numPr>
          <w:ilvl w:val="0"/>
          <w:numId w:val="2"/>
        </w:numPr>
        <w:spacing w:line="276" w:lineRule="auto"/>
        <w:rPr>
          <w:szCs w:val="24"/>
        </w:rPr>
      </w:pPr>
      <w:r w:rsidRPr="00C619BF">
        <w:rPr>
          <w:szCs w:val="24"/>
        </w:rPr>
        <w:t>Stanovení hormonů v krvi</w:t>
      </w:r>
    </w:p>
    <w:p w14:paraId="44C5BDA5" w14:textId="77777777" w:rsidR="00674EAA" w:rsidRPr="00C619BF" w:rsidRDefault="00674EAA" w:rsidP="00C619BF">
      <w:pPr>
        <w:pStyle w:val="Zkladntext"/>
        <w:numPr>
          <w:ilvl w:val="0"/>
          <w:numId w:val="5"/>
        </w:numPr>
        <w:spacing w:line="276" w:lineRule="auto"/>
        <w:rPr>
          <w:szCs w:val="24"/>
        </w:rPr>
      </w:pPr>
      <w:r w:rsidRPr="00C619BF">
        <w:rPr>
          <w:szCs w:val="24"/>
        </w:rPr>
        <w:t xml:space="preserve">Koncentrace hormonů v krvi se pohybuje v řádech piko – nano mol/l </w:t>
      </w:r>
      <w:r w:rsidRPr="00C619BF">
        <w:rPr>
          <w:szCs w:val="24"/>
        </w:rPr>
        <w:sym w:font="Symbol" w:char="F0DE"/>
      </w:r>
      <w:r w:rsidRPr="00C619BF">
        <w:rPr>
          <w:szCs w:val="24"/>
        </w:rPr>
        <w:t xml:space="preserve"> nutno velmi citlivé metody</w:t>
      </w:r>
    </w:p>
    <w:p w14:paraId="710949BE" w14:textId="77777777" w:rsidR="00674EAA" w:rsidRPr="00C619BF" w:rsidRDefault="00674EAA" w:rsidP="00C619BF">
      <w:pPr>
        <w:pStyle w:val="Zkladntext"/>
        <w:numPr>
          <w:ilvl w:val="0"/>
          <w:numId w:val="5"/>
        </w:numPr>
        <w:spacing w:line="276" w:lineRule="auto"/>
        <w:rPr>
          <w:szCs w:val="24"/>
        </w:rPr>
      </w:pPr>
      <w:r w:rsidRPr="00C619BF">
        <w:rPr>
          <w:szCs w:val="24"/>
        </w:rPr>
        <w:t xml:space="preserve">Využívá se enzymová (EIA), </w:t>
      </w:r>
      <w:proofErr w:type="spellStart"/>
      <w:r w:rsidRPr="00C619BF">
        <w:rPr>
          <w:szCs w:val="24"/>
        </w:rPr>
        <w:t>radio</w:t>
      </w:r>
      <w:proofErr w:type="spellEnd"/>
      <w:r w:rsidRPr="00C619BF">
        <w:rPr>
          <w:szCs w:val="24"/>
        </w:rPr>
        <w:t xml:space="preserve">- (RIA), </w:t>
      </w:r>
      <w:proofErr w:type="spellStart"/>
      <w:r w:rsidRPr="00C619BF">
        <w:rPr>
          <w:szCs w:val="24"/>
        </w:rPr>
        <w:t>fluoro</w:t>
      </w:r>
      <w:proofErr w:type="spellEnd"/>
      <w:r w:rsidRPr="00C619BF">
        <w:rPr>
          <w:szCs w:val="24"/>
        </w:rPr>
        <w:t xml:space="preserve">- (FIA), či chemiluminiscenční (CLIA) </w:t>
      </w:r>
      <w:proofErr w:type="spellStart"/>
      <w:r w:rsidRPr="00C619BF">
        <w:rPr>
          <w:szCs w:val="24"/>
        </w:rPr>
        <w:t>imunoanalýza</w:t>
      </w:r>
      <w:proofErr w:type="spellEnd"/>
    </w:p>
    <w:p w14:paraId="0C5EDFF5" w14:textId="77777777" w:rsidR="00674EAA" w:rsidRPr="00C619BF" w:rsidRDefault="00674EAA" w:rsidP="00C619BF">
      <w:pPr>
        <w:pStyle w:val="Zkladntext"/>
        <w:spacing w:line="276" w:lineRule="auto"/>
        <w:ind w:left="284" w:firstLine="0"/>
        <w:rPr>
          <w:szCs w:val="24"/>
        </w:rPr>
      </w:pPr>
      <w:r w:rsidRPr="00C619BF">
        <w:rPr>
          <w:szCs w:val="24"/>
        </w:rPr>
        <w:t>IRMA: somatotropin</w:t>
      </w:r>
    </w:p>
    <w:p w14:paraId="2EC27D11" w14:textId="77777777" w:rsidR="00674EAA" w:rsidRPr="00C619BF" w:rsidRDefault="00674EAA" w:rsidP="00C619BF">
      <w:pPr>
        <w:pStyle w:val="Zkladntext"/>
        <w:spacing w:line="276" w:lineRule="auto"/>
        <w:ind w:left="284" w:firstLine="0"/>
        <w:rPr>
          <w:szCs w:val="24"/>
        </w:rPr>
      </w:pPr>
      <w:r w:rsidRPr="00C619BF">
        <w:rPr>
          <w:szCs w:val="24"/>
        </w:rPr>
        <w:t>RIA: aldosteron, insulin (i CLIA)</w:t>
      </w:r>
    </w:p>
    <w:p w14:paraId="7644BE74" w14:textId="77777777" w:rsidR="00674EAA" w:rsidRPr="00C619BF" w:rsidRDefault="00674EAA" w:rsidP="00C619BF">
      <w:pPr>
        <w:pStyle w:val="Zkladntext"/>
        <w:spacing w:line="276" w:lineRule="auto"/>
        <w:ind w:firstLine="284"/>
        <w:rPr>
          <w:szCs w:val="24"/>
        </w:rPr>
      </w:pPr>
      <w:r w:rsidRPr="00C619BF">
        <w:rPr>
          <w:szCs w:val="24"/>
        </w:rPr>
        <w:t xml:space="preserve">CLIA: testosteron, progesteron, estradiol, Tyroxin, </w:t>
      </w:r>
      <w:proofErr w:type="spellStart"/>
      <w:r w:rsidRPr="00C619BF">
        <w:rPr>
          <w:szCs w:val="24"/>
        </w:rPr>
        <w:t>trijothyronin</w:t>
      </w:r>
      <w:proofErr w:type="spellEnd"/>
      <w:r w:rsidRPr="00C619BF">
        <w:rPr>
          <w:szCs w:val="24"/>
        </w:rPr>
        <w:t>, prolaktin; parathormon</w:t>
      </w:r>
    </w:p>
    <w:p w14:paraId="464B5AB5" w14:textId="77777777" w:rsidR="00674EAA" w:rsidRPr="00C619BF" w:rsidRDefault="00674EAA" w:rsidP="00C619BF">
      <w:pPr>
        <w:pStyle w:val="Zkladntext"/>
        <w:numPr>
          <w:ilvl w:val="0"/>
          <w:numId w:val="5"/>
        </w:numPr>
        <w:spacing w:line="276" w:lineRule="auto"/>
        <w:jc w:val="left"/>
        <w:rPr>
          <w:szCs w:val="24"/>
        </w:rPr>
      </w:pPr>
      <w:r w:rsidRPr="00C619BF">
        <w:rPr>
          <w:szCs w:val="24"/>
        </w:rPr>
        <w:t>Mezi rutinní biochemická vyšetření patří stanovení sérových hladin těhotenského hormonu (</w:t>
      </w:r>
      <w:proofErr w:type="spellStart"/>
      <w:r w:rsidRPr="00C619BF">
        <w:rPr>
          <w:szCs w:val="24"/>
        </w:rPr>
        <w:t>choriogonadotropin</w:t>
      </w:r>
      <w:proofErr w:type="spellEnd"/>
      <w:r w:rsidRPr="00C619BF">
        <w:rPr>
          <w:szCs w:val="24"/>
        </w:rPr>
        <w:t xml:space="preserve"> - </w:t>
      </w:r>
      <w:proofErr w:type="spellStart"/>
      <w:r w:rsidRPr="00C619BF">
        <w:rPr>
          <w:szCs w:val="24"/>
        </w:rPr>
        <w:t>hCG</w:t>
      </w:r>
      <w:proofErr w:type="spellEnd"/>
      <w:r w:rsidRPr="00C619BF">
        <w:rPr>
          <w:szCs w:val="24"/>
        </w:rPr>
        <w:t xml:space="preserve">) a dvou hormonů spojených s funkcí štítné žlázy a to thyreotropinu a volného tyroxinu. </w:t>
      </w:r>
    </w:p>
    <w:p w14:paraId="53E3A140" w14:textId="77777777" w:rsidR="00674EAA" w:rsidRPr="00C619BF" w:rsidRDefault="00674EAA" w:rsidP="00C619BF">
      <w:pPr>
        <w:pStyle w:val="Zkladntext"/>
        <w:numPr>
          <w:ilvl w:val="0"/>
          <w:numId w:val="5"/>
        </w:numPr>
        <w:spacing w:line="276" w:lineRule="auto"/>
        <w:jc w:val="left"/>
        <w:rPr>
          <w:szCs w:val="24"/>
        </w:rPr>
      </w:pPr>
      <w:r w:rsidRPr="00C619BF">
        <w:rPr>
          <w:szCs w:val="24"/>
        </w:rPr>
        <w:t>V rámci speciálních vyšetření se stanovují hladiny hormonů štítné žlázy, kůry nadledvin, adenohypofýzy, příštítných tělísek či pohlavních gonád. Dále je možné stanovovat hladiny insulinu.</w:t>
      </w:r>
    </w:p>
    <w:p w14:paraId="5EAE09BC" w14:textId="77777777" w:rsidR="00674EAA" w:rsidRPr="00C619BF" w:rsidRDefault="00674EAA" w:rsidP="00C619BF">
      <w:pPr>
        <w:pStyle w:val="Odstavecseseznamem"/>
        <w:numPr>
          <w:ilvl w:val="0"/>
          <w:numId w:val="2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>Funkční testy v endokrinologii</w:t>
      </w:r>
    </w:p>
    <w:p w14:paraId="55B86A4E" w14:textId="77777777" w:rsidR="00674EAA" w:rsidRPr="00C619BF" w:rsidRDefault="00674EAA" w:rsidP="00C619BF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  <w:u w:val="single"/>
        </w:rPr>
      </w:pPr>
      <w:r w:rsidRPr="00C619BF">
        <w:rPr>
          <w:rFonts w:cs="Times New Roman"/>
          <w:color w:val="000000"/>
          <w:szCs w:val="24"/>
          <w:u w:val="single"/>
        </w:rPr>
        <w:t xml:space="preserve">Cíle: </w:t>
      </w:r>
    </w:p>
    <w:p w14:paraId="1ED31997" w14:textId="77777777" w:rsidR="00674EAA" w:rsidRPr="00C619BF" w:rsidRDefault="00674EAA" w:rsidP="00C619BF">
      <w:pPr>
        <w:pStyle w:val="Odstavecseseznamem"/>
        <w:numPr>
          <w:ilvl w:val="0"/>
          <w:numId w:val="43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 xml:space="preserve">odhalit počáteční subklinické stádium insuficience endokrinní žlázy (např.: </w:t>
      </w:r>
      <w:proofErr w:type="spellStart"/>
      <w:r w:rsidRPr="00C619BF">
        <w:rPr>
          <w:color w:val="000000"/>
        </w:rPr>
        <w:t>oGTT</w:t>
      </w:r>
      <w:proofErr w:type="spellEnd"/>
      <w:r w:rsidRPr="00C619BF">
        <w:rPr>
          <w:color w:val="000000"/>
        </w:rPr>
        <w:t>)</w:t>
      </w:r>
    </w:p>
    <w:p w14:paraId="238974DF" w14:textId="77777777" w:rsidR="00674EAA" w:rsidRPr="00C619BF" w:rsidRDefault="00674EAA" w:rsidP="00C619BF">
      <w:pPr>
        <w:pStyle w:val="Odstavecseseznamem"/>
        <w:numPr>
          <w:ilvl w:val="0"/>
          <w:numId w:val="43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lastRenderedPageBreak/>
        <w:t>odhalit etáž osy hypothalamus-hypofýza-periferní žláza</w:t>
      </w:r>
    </w:p>
    <w:p w14:paraId="6B555FA2" w14:textId="77777777" w:rsidR="00674EAA" w:rsidRPr="00C619BF" w:rsidRDefault="00674EAA" w:rsidP="00C619BF">
      <w:pPr>
        <w:pStyle w:val="Odstavecseseznamem"/>
        <w:numPr>
          <w:ilvl w:val="0"/>
          <w:numId w:val="43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>zjistit, zda se jedná o autoimunitní poruchu</w:t>
      </w:r>
    </w:p>
    <w:p w14:paraId="4542B4C6" w14:textId="77777777" w:rsidR="00674EAA" w:rsidRPr="00C619BF" w:rsidRDefault="00674EAA" w:rsidP="00C619BF">
      <w:pPr>
        <w:pStyle w:val="Zkladntext"/>
        <w:spacing w:line="276" w:lineRule="auto"/>
        <w:ind w:firstLine="0"/>
        <w:rPr>
          <w:szCs w:val="24"/>
        </w:rPr>
      </w:pPr>
    </w:p>
    <w:p w14:paraId="2B1DF190" w14:textId="77777777" w:rsidR="00674EAA" w:rsidRPr="00C619BF" w:rsidRDefault="00674EAA" w:rsidP="00C619BF">
      <w:pPr>
        <w:shd w:val="clear" w:color="auto" w:fill="FFFFFF"/>
        <w:spacing w:after="0" w:line="276" w:lineRule="auto"/>
        <w:jc w:val="both"/>
        <w:rPr>
          <w:rFonts w:cs="Times New Roman"/>
          <w:b/>
          <w:color w:val="000000"/>
          <w:szCs w:val="24"/>
        </w:rPr>
      </w:pPr>
      <w:r w:rsidRPr="00C619BF">
        <w:rPr>
          <w:rFonts w:cs="Times New Roman"/>
          <w:b/>
          <w:color w:val="000000"/>
          <w:szCs w:val="24"/>
        </w:rPr>
        <w:t>Stanovení hormonů štítné žlázy</w:t>
      </w:r>
    </w:p>
    <w:p w14:paraId="36C8EECA" w14:textId="77777777" w:rsidR="00674EAA" w:rsidRPr="00C619BF" w:rsidRDefault="00674EAA" w:rsidP="00C619BF">
      <w:pPr>
        <w:pStyle w:val="Odstavecseseznamem"/>
        <w:numPr>
          <w:ilvl w:val="0"/>
          <w:numId w:val="44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 xml:space="preserve">stanovení TSH – zásadní význam v diagnostice </w:t>
      </w:r>
      <w:proofErr w:type="spellStart"/>
      <w:r w:rsidRPr="00C619BF">
        <w:rPr>
          <w:color w:val="000000"/>
        </w:rPr>
        <w:t>tyreopatií</w:t>
      </w:r>
      <w:proofErr w:type="spellEnd"/>
      <w:r w:rsidRPr="00C619BF">
        <w:rPr>
          <w:color w:val="000000"/>
        </w:rPr>
        <w:t xml:space="preserve"> (při normální koncentraci lze vyloučit poruchu funkce štítné žlázy)</w:t>
      </w:r>
    </w:p>
    <w:p w14:paraId="557D8E2D" w14:textId="77777777" w:rsidR="00674EAA" w:rsidRPr="00C619BF" w:rsidRDefault="00674EAA" w:rsidP="00C619BF">
      <w:pPr>
        <w:pStyle w:val="Odstavecseseznamem"/>
        <w:shd w:val="clear" w:color="auto" w:fill="FFFFFF"/>
        <w:spacing w:line="276" w:lineRule="auto"/>
        <w:ind w:left="360"/>
        <w:contextualSpacing w:val="0"/>
        <w:jc w:val="both"/>
        <w:rPr>
          <w:color w:val="000000"/>
        </w:rPr>
      </w:pPr>
      <w:r w:rsidRPr="00C619BF">
        <w:rPr>
          <w:color w:val="000000"/>
        </w:rPr>
        <w:t xml:space="preserve">u </w:t>
      </w:r>
      <w:proofErr w:type="spellStart"/>
      <w:r w:rsidRPr="00C619BF">
        <w:rPr>
          <w:color w:val="000000"/>
        </w:rPr>
        <w:t>hypertyreozy</w:t>
      </w:r>
      <w:proofErr w:type="spellEnd"/>
      <w:r w:rsidRPr="00C619BF">
        <w:rPr>
          <w:color w:val="000000"/>
        </w:rPr>
        <w:t xml:space="preserve"> je TSH &lt; 0,1 </w:t>
      </w:r>
      <w:proofErr w:type="spellStart"/>
      <w:r w:rsidRPr="00C619BF">
        <w:rPr>
          <w:color w:val="000000"/>
        </w:rPr>
        <w:t>mU</w:t>
      </w:r>
      <w:proofErr w:type="spellEnd"/>
      <w:r w:rsidRPr="00C619BF">
        <w:rPr>
          <w:color w:val="000000"/>
        </w:rPr>
        <w:t>/l</w:t>
      </w:r>
    </w:p>
    <w:p w14:paraId="4CC44989" w14:textId="77777777" w:rsidR="00674EAA" w:rsidRPr="00C619BF" w:rsidRDefault="00674EAA" w:rsidP="00C619BF">
      <w:pPr>
        <w:pStyle w:val="Odstavecseseznamem"/>
        <w:shd w:val="clear" w:color="auto" w:fill="FFFFFF"/>
        <w:spacing w:line="276" w:lineRule="auto"/>
        <w:ind w:left="360"/>
        <w:contextualSpacing w:val="0"/>
        <w:jc w:val="both"/>
        <w:rPr>
          <w:color w:val="000000"/>
        </w:rPr>
      </w:pPr>
      <w:r w:rsidRPr="00C619BF">
        <w:rPr>
          <w:color w:val="000000"/>
        </w:rPr>
        <w:t xml:space="preserve">u hypotyreózy je TSH  &gt; 20 </w:t>
      </w:r>
      <w:proofErr w:type="spellStart"/>
      <w:r w:rsidRPr="00C619BF">
        <w:rPr>
          <w:color w:val="000000"/>
        </w:rPr>
        <w:t>mU</w:t>
      </w:r>
      <w:proofErr w:type="spellEnd"/>
      <w:r w:rsidRPr="00C619BF">
        <w:rPr>
          <w:color w:val="000000"/>
        </w:rPr>
        <w:t>/l</w:t>
      </w:r>
    </w:p>
    <w:p w14:paraId="2145E9E8" w14:textId="77777777" w:rsidR="00674EAA" w:rsidRPr="00C619BF" w:rsidRDefault="00674EAA" w:rsidP="00C619BF">
      <w:pPr>
        <w:pStyle w:val="Odstavecseseznamem"/>
        <w:numPr>
          <w:ilvl w:val="0"/>
          <w:numId w:val="44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>stanovení celkového T4 a T3 – lze použít pouze tehdy, nedochází-li ke změnám koncentrace vazebné bílkoviny (TBG)</w:t>
      </w:r>
    </w:p>
    <w:p w14:paraId="122B3AA8" w14:textId="77777777" w:rsidR="00674EAA" w:rsidRPr="00C619BF" w:rsidRDefault="00674EAA" w:rsidP="00C619BF">
      <w:pPr>
        <w:pStyle w:val="Odstavecseseznamem"/>
        <w:numPr>
          <w:ilvl w:val="0"/>
          <w:numId w:val="44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>stanovení volného T3 a volného T4 – stanovuje se tedy jen účinná frakce hormonů – proto se toto vyšetření upřednostňuje</w:t>
      </w:r>
    </w:p>
    <w:p w14:paraId="1F75FC8D" w14:textId="77777777" w:rsidR="009D7FD2" w:rsidRPr="00C619BF" w:rsidRDefault="009D7FD2" w:rsidP="00C619BF">
      <w:pPr>
        <w:shd w:val="clear" w:color="auto" w:fill="FFFFFF"/>
        <w:spacing w:after="0" w:line="276" w:lineRule="auto"/>
        <w:jc w:val="center"/>
        <w:rPr>
          <w:rFonts w:cs="Times New Roman"/>
          <w:b/>
          <w:color w:val="000000"/>
          <w:szCs w:val="24"/>
        </w:rPr>
      </w:pPr>
    </w:p>
    <w:p w14:paraId="0C666592" w14:textId="77777777" w:rsidR="0041425D" w:rsidRPr="00C619BF" w:rsidRDefault="00803D41" w:rsidP="00C619BF">
      <w:pPr>
        <w:shd w:val="clear" w:color="auto" w:fill="FFFFFF"/>
        <w:spacing w:after="0" w:line="276" w:lineRule="auto"/>
        <w:jc w:val="center"/>
        <w:rPr>
          <w:rFonts w:cs="Times New Roman"/>
          <w:b/>
          <w:color w:val="000000"/>
          <w:szCs w:val="24"/>
        </w:rPr>
      </w:pPr>
      <w:r w:rsidRPr="00C619BF">
        <w:rPr>
          <w:rFonts w:cs="Times New Roman"/>
          <w:b/>
          <w:color w:val="000000"/>
          <w:szCs w:val="24"/>
        </w:rPr>
        <w:t>Hormony hypotalamu</w:t>
      </w:r>
    </w:p>
    <w:p w14:paraId="4F535C4B" w14:textId="77777777" w:rsidR="008C3420" w:rsidRPr="00C619BF" w:rsidRDefault="001B7810" w:rsidP="00C619BF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425" w:hanging="425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podle toho, zda stimulují nebo inhibují tvorbu a výdej adenohypofyzárních hormonů rozlišujeme </w:t>
      </w:r>
      <w:proofErr w:type="spellStart"/>
      <w:r w:rsidRPr="00C619BF">
        <w:rPr>
          <w:rFonts w:cs="Times New Roman"/>
          <w:b/>
          <w:color w:val="000000"/>
          <w:szCs w:val="24"/>
        </w:rPr>
        <w:t>liberiny</w:t>
      </w:r>
      <w:proofErr w:type="spellEnd"/>
      <w:r w:rsidRPr="00C619BF">
        <w:rPr>
          <w:rFonts w:cs="Times New Roman"/>
          <w:b/>
          <w:color w:val="000000"/>
          <w:szCs w:val="24"/>
        </w:rPr>
        <w:t xml:space="preserve"> a </w:t>
      </w:r>
      <w:proofErr w:type="spellStart"/>
      <w:r w:rsidRPr="00C619BF">
        <w:rPr>
          <w:rFonts w:cs="Times New Roman"/>
          <w:b/>
          <w:color w:val="000000"/>
          <w:szCs w:val="24"/>
        </w:rPr>
        <w:t>statiny</w:t>
      </w:r>
      <w:proofErr w:type="spellEnd"/>
    </w:p>
    <w:p w14:paraId="4C08834F" w14:textId="77777777" w:rsidR="008C3420" w:rsidRPr="00C619BF" w:rsidRDefault="00925E7C" w:rsidP="00C619BF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425" w:hanging="425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jsou to </w:t>
      </w:r>
      <w:r w:rsidR="001B7810" w:rsidRPr="00C619BF">
        <w:rPr>
          <w:rFonts w:cs="Times New Roman"/>
          <w:color w:val="000000"/>
          <w:szCs w:val="24"/>
        </w:rPr>
        <w:t>oligopeptidy tvořené</w:t>
      </w:r>
      <w:r w:rsidR="00803D41" w:rsidRPr="00C619BF">
        <w:rPr>
          <w:rFonts w:cs="Times New Roman"/>
          <w:color w:val="000000"/>
          <w:szCs w:val="24"/>
        </w:rPr>
        <w:t xml:space="preserve"> v nervových buňkách</w:t>
      </w:r>
    </w:p>
    <w:p w14:paraId="7DA25446" w14:textId="77777777" w:rsidR="008C3420" w:rsidRPr="00C619BF" w:rsidRDefault="001B7810" w:rsidP="00C619BF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425" w:hanging="425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tvorba </w:t>
      </w:r>
      <w:r w:rsidR="00803D41" w:rsidRPr="00C619BF">
        <w:rPr>
          <w:rFonts w:cs="Times New Roman"/>
          <w:color w:val="000000"/>
          <w:szCs w:val="24"/>
        </w:rPr>
        <w:t>a výdej regulován</w:t>
      </w:r>
      <w:r w:rsidRPr="00C619BF">
        <w:rPr>
          <w:rFonts w:cs="Times New Roman"/>
          <w:color w:val="000000"/>
          <w:szCs w:val="24"/>
        </w:rPr>
        <w:t xml:space="preserve"> podněty z vyšších („nadřazených“) mozkových center, prostřednictvím neurotransmiterů</w:t>
      </w:r>
    </w:p>
    <w:p w14:paraId="5787F4D1" w14:textId="77777777" w:rsidR="006D0B73" w:rsidRPr="00C619BF" w:rsidRDefault="001B7810" w:rsidP="00C619BF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76" w:lineRule="auto"/>
        <w:ind w:left="425" w:hanging="425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tvorba </w:t>
      </w:r>
      <w:r w:rsidR="00803D41" w:rsidRPr="00C619BF">
        <w:rPr>
          <w:rFonts w:cs="Times New Roman"/>
          <w:color w:val="000000"/>
          <w:szCs w:val="24"/>
        </w:rPr>
        <w:t xml:space="preserve">i výdej </w:t>
      </w:r>
      <w:r w:rsidRPr="00C619BF">
        <w:rPr>
          <w:rFonts w:cs="Times New Roman"/>
          <w:color w:val="000000"/>
          <w:szCs w:val="24"/>
        </w:rPr>
        <w:t>závisí na dodávce energie i na koncentraci jednotlivých aminokyselin,  jako stavebních kamenů těchto oligopeptidů</w:t>
      </w:r>
    </w:p>
    <w:p w14:paraId="15C7EBA4" w14:textId="77777777" w:rsidR="00182699" w:rsidRDefault="00182699" w:rsidP="00C619BF">
      <w:pPr>
        <w:shd w:val="clear" w:color="auto" w:fill="FFFFFF"/>
        <w:spacing w:after="0" w:line="276" w:lineRule="auto"/>
        <w:jc w:val="center"/>
        <w:rPr>
          <w:rFonts w:cs="Times New Roman"/>
          <w:b/>
          <w:color w:val="000000"/>
          <w:szCs w:val="24"/>
        </w:rPr>
      </w:pPr>
    </w:p>
    <w:p w14:paraId="31A7B3C4" w14:textId="77777777" w:rsidR="00803D41" w:rsidRPr="00C619BF" w:rsidRDefault="00C251F4" w:rsidP="00C619BF">
      <w:pPr>
        <w:shd w:val="clear" w:color="auto" w:fill="FFFFFF"/>
        <w:spacing w:after="0" w:line="276" w:lineRule="auto"/>
        <w:jc w:val="center"/>
        <w:rPr>
          <w:rFonts w:cs="Times New Roman"/>
          <w:b/>
          <w:color w:val="000000"/>
          <w:szCs w:val="24"/>
        </w:rPr>
      </w:pPr>
      <w:r w:rsidRPr="00C619BF">
        <w:rPr>
          <w:rFonts w:cs="Times New Roman"/>
          <w:b/>
          <w:color w:val="000000"/>
          <w:szCs w:val="24"/>
        </w:rPr>
        <w:t xml:space="preserve">Hormony </w:t>
      </w:r>
      <w:r w:rsidR="00925E7C" w:rsidRPr="00C619BF">
        <w:rPr>
          <w:rFonts w:cs="Times New Roman"/>
          <w:b/>
          <w:color w:val="000000"/>
          <w:szCs w:val="24"/>
        </w:rPr>
        <w:t>hypofýzy</w:t>
      </w:r>
    </w:p>
    <w:p w14:paraId="09A84118" w14:textId="77777777" w:rsidR="00925E7C" w:rsidRPr="00C619BF" w:rsidRDefault="001E34A8" w:rsidP="00C619BF">
      <w:pPr>
        <w:pStyle w:val="Odstavecseseznamem"/>
        <w:numPr>
          <w:ilvl w:val="0"/>
          <w:numId w:val="15"/>
        </w:numPr>
        <w:shd w:val="clear" w:color="auto" w:fill="FFFFFF"/>
        <w:spacing w:line="276" w:lineRule="auto"/>
        <w:contextualSpacing w:val="0"/>
        <w:jc w:val="both"/>
        <w:rPr>
          <w:b/>
          <w:color w:val="000000"/>
        </w:rPr>
      </w:pPr>
      <w:r w:rsidRPr="00C619BF">
        <w:rPr>
          <w:b/>
          <w:color w:val="000000"/>
        </w:rPr>
        <w:t>hormony adenohypofýzy</w:t>
      </w:r>
    </w:p>
    <w:p w14:paraId="16D5F5DC" w14:textId="77777777" w:rsidR="008C3420" w:rsidRPr="00C619BF" w:rsidRDefault="001B7810" w:rsidP="00C619BF">
      <w:pPr>
        <w:numPr>
          <w:ilvl w:val="0"/>
          <w:numId w:val="16"/>
        </w:numPr>
        <w:shd w:val="clear" w:color="auto" w:fill="FFFFFF"/>
        <w:spacing w:after="0" w:line="276" w:lineRule="auto"/>
        <w:ind w:left="714"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ovlivňují činnost endokrinních žláz na nižší etáži - konkrétně štítné žlázy, kůry nadledvin a gonád (TSH, ACTH, LH a FSH)</w:t>
      </w:r>
    </w:p>
    <w:p w14:paraId="2945BEFB" w14:textId="77777777" w:rsidR="008C3420" w:rsidRPr="00C619BF" w:rsidRDefault="001B7810" w:rsidP="00C619BF">
      <w:pPr>
        <w:numPr>
          <w:ilvl w:val="0"/>
          <w:numId w:val="16"/>
        </w:numPr>
        <w:shd w:val="clear" w:color="auto" w:fill="FFFFFF"/>
        <w:spacing w:after="0" w:line="276" w:lineRule="auto"/>
        <w:ind w:left="714"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působí přímo na „neendokrinní“ tkáně (STH, prolaktin (PRL) a  </w:t>
      </w:r>
      <w:r w:rsidRPr="00C619BF">
        <w:rPr>
          <w:rFonts w:cs="Times New Roman"/>
          <w:color w:val="000000"/>
          <w:szCs w:val="24"/>
        </w:rPr>
        <w:sym w:font="Symbol" w:char="F061"/>
      </w:r>
      <w:r w:rsidRPr="00C619BF">
        <w:rPr>
          <w:rFonts w:cs="Times New Roman"/>
          <w:color w:val="000000"/>
          <w:szCs w:val="24"/>
        </w:rPr>
        <w:t>-MSH)</w:t>
      </w:r>
    </w:p>
    <w:p w14:paraId="73BC76A7" w14:textId="77777777" w:rsidR="008C3420" w:rsidRPr="00C619BF" w:rsidRDefault="001B7810" w:rsidP="00C619BF">
      <w:pPr>
        <w:shd w:val="clear" w:color="auto" w:fill="FFFFFF"/>
        <w:spacing w:after="0" w:line="276" w:lineRule="auto"/>
        <w:jc w:val="both"/>
        <w:rPr>
          <w:rFonts w:cs="Times New Roman"/>
          <w:b/>
          <w:color w:val="000000"/>
          <w:szCs w:val="24"/>
        </w:rPr>
      </w:pPr>
      <w:r w:rsidRPr="00C619BF">
        <w:rPr>
          <w:rFonts w:cs="Times New Roman"/>
          <w:b/>
          <w:color w:val="000000"/>
          <w:szCs w:val="24"/>
        </w:rPr>
        <w:t>Růstový hormon (STH, somatotropin)</w:t>
      </w:r>
    </w:p>
    <w:p w14:paraId="2020CBD9" w14:textId="77777777" w:rsidR="008C3420" w:rsidRPr="00C619BF" w:rsidRDefault="001B7810" w:rsidP="00C619BF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hlavním účinkem je růst - podporuje růst prakticky všech buněk a tkání  -  nejdůležitější je jeho účinek na kost a na svalovou tkáň</w:t>
      </w:r>
    </w:p>
    <w:p w14:paraId="2538FBF5" w14:textId="77777777" w:rsidR="008C3420" w:rsidRPr="00C619BF" w:rsidRDefault="001B7810" w:rsidP="00C619BF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dalším důležitým účinkem je vychytá</w:t>
      </w:r>
      <w:r w:rsidR="00E4345A" w:rsidRPr="00C619BF">
        <w:rPr>
          <w:rFonts w:cs="Times New Roman"/>
          <w:color w:val="000000"/>
          <w:szCs w:val="24"/>
        </w:rPr>
        <w:t xml:space="preserve">vání glukosy buňkami, </w:t>
      </w:r>
      <w:r w:rsidRPr="00C619BF">
        <w:rPr>
          <w:rFonts w:cs="Times New Roman"/>
          <w:color w:val="000000"/>
          <w:szCs w:val="24"/>
        </w:rPr>
        <w:t xml:space="preserve">na něž působí  - obecně podporuje </w:t>
      </w:r>
      <w:r w:rsidRPr="00C619BF">
        <w:rPr>
          <w:rFonts w:cs="Times New Roman"/>
          <w:color w:val="000000"/>
          <w:szCs w:val="24"/>
          <w:u w:val="single"/>
        </w:rPr>
        <w:t>anabolické</w:t>
      </w:r>
      <w:r w:rsidRPr="00C619BF">
        <w:rPr>
          <w:rFonts w:cs="Times New Roman"/>
          <w:color w:val="000000"/>
          <w:szCs w:val="24"/>
        </w:rPr>
        <w:t xml:space="preserve"> děje</w:t>
      </w:r>
    </w:p>
    <w:p w14:paraId="16269B5B" w14:textId="77777777" w:rsidR="008C3420" w:rsidRPr="00C619BF" w:rsidRDefault="001B7810" w:rsidP="00C619BF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pro růstový hormon je charakteristické, že vyvolá zmnožení peptidů, zvaných růstové faktory (dříve označované jako </w:t>
      </w:r>
      <w:proofErr w:type="spellStart"/>
      <w:r w:rsidRPr="00C619BF">
        <w:rPr>
          <w:rFonts w:cs="Times New Roman"/>
          <w:color w:val="000000"/>
          <w:szCs w:val="24"/>
        </w:rPr>
        <w:t>somatomediny</w:t>
      </w:r>
      <w:proofErr w:type="spellEnd"/>
      <w:r w:rsidRPr="00C619BF">
        <w:rPr>
          <w:rFonts w:cs="Times New Roman"/>
          <w:color w:val="000000"/>
          <w:szCs w:val="24"/>
        </w:rPr>
        <w:t>) – ty se uplatňují na různých místech při regulaci genové exprese a proteosyntézy</w:t>
      </w:r>
    </w:p>
    <w:p w14:paraId="6222B21F" w14:textId="77777777" w:rsidR="008C3420" w:rsidRPr="00C619BF" w:rsidRDefault="001B7810" w:rsidP="00C619BF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nejznámějším růstovým faktorem je „insulinu podobný růstový faktor I = insulin </w:t>
      </w:r>
      <w:proofErr w:type="spellStart"/>
      <w:r w:rsidRPr="00C619BF">
        <w:rPr>
          <w:rFonts w:cs="Times New Roman"/>
          <w:color w:val="000000"/>
          <w:szCs w:val="24"/>
        </w:rPr>
        <w:t>like</w:t>
      </w:r>
      <w:proofErr w:type="spellEnd"/>
      <w:r w:rsidRPr="00C619BF">
        <w:rPr>
          <w:rFonts w:cs="Times New Roman"/>
          <w:color w:val="000000"/>
          <w:szCs w:val="24"/>
        </w:rPr>
        <w:t xml:space="preserve"> </w:t>
      </w:r>
      <w:proofErr w:type="spellStart"/>
      <w:r w:rsidRPr="00C619BF">
        <w:rPr>
          <w:rFonts w:cs="Times New Roman"/>
          <w:color w:val="000000"/>
          <w:szCs w:val="24"/>
        </w:rPr>
        <w:t>growth</w:t>
      </w:r>
      <w:proofErr w:type="spellEnd"/>
      <w:r w:rsidRPr="00C619BF">
        <w:rPr>
          <w:rFonts w:cs="Times New Roman"/>
          <w:color w:val="000000"/>
          <w:szCs w:val="24"/>
        </w:rPr>
        <w:t xml:space="preserve"> </w:t>
      </w:r>
      <w:proofErr w:type="spellStart"/>
      <w:r w:rsidRPr="00C619BF">
        <w:rPr>
          <w:rFonts w:cs="Times New Roman"/>
          <w:color w:val="000000"/>
          <w:szCs w:val="24"/>
        </w:rPr>
        <w:t>factor</w:t>
      </w:r>
      <w:proofErr w:type="spellEnd"/>
      <w:r w:rsidRPr="00C619BF">
        <w:rPr>
          <w:rFonts w:cs="Times New Roman"/>
          <w:color w:val="000000"/>
          <w:szCs w:val="24"/>
        </w:rPr>
        <w:t xml:space="preserve"> I“, IGF-I, velikostí a aminokyselinovým složením skutečně podobný insulinu</w:t>
      </w:r>
    </w:p>
    <w:p w14:paraId="681834B6" w14:textId="77777777" w:rsidR="00FE7F69" w:rsidRPr="00C619BF" w:rsidRDefault="001B7810" w:rsidP="00C619BF">
      <w:pPr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s</w:t>
      </w:r>
      <w:r w:rsidR="009003D8" w:rsidRPr="00C619BF">
        <w:rPr>
          <w:rFonts w:cs="Times New Roman"/>
          <w:color w:val="000000"/>
          <w:szCs w:val="24"/>
        </w:rPr>
        <w:t>e</w:t>
      </w:r>
      <w:r w:rsidRPr="00C619BF">
        <w:rPr>
          <w:rFonts w:cs="Times New Roman"/>
          <w:color w:val="000000"/>
          <w:szCs w:val="24"/>
        </w:rPr>
        <w:t xml:space="preserve">krece a i </w:t>
      </w:r>
      <w:r w:rsidR="009003D8" w:rsidRPr="00C619BF">
        <w:rPr>
          <w:rFonts w:cs="Times New Roman"/>
          <w:color w:val="000000"/>
          <w:szCs w:val="24"/>
        </w:rPr>
        <w:t>biosyntéza STH je regulována</w:t>
      </w:r>
      <w:r w:rsidRPr="00C619BF">
        <w:rPr>
          <w:rFonts w:cs="Times New Roman"/>
          <w:color w:val="000000"/>
          <w:szCs w:val="24"/>
        </w:rPr>
        <w:t xml:space="preserve"> pozitivně </w:t>
      </w:r>
      <w:proofErr w:type="spellStart"/>
      <w:r w:rsidRPr="00C619BF">
        <w:rPr>
          <w:rFonts w:cs="Times New Roman"/>
          <w:color w:val="000000"/>
          <w:szCs w:val="24"/>
        </w:rPr>
        <w:t>somatoliberinem</w:t>
      </w:r>
      <w:proofErr w:type="spellEnd"/>
      <w:r w:rsidRPr="00C619BF">
        <w:rPr>
          <w:rFonts w:cs="Times New Roman"/>
          <w:color w:val="000000"/>
          <w:szCs w:val="24"/>
        </w:rPr>
        <w:t xml:space="preserve"> (GHRH = </w:t>
      </w:r>
      <w:proofErr w:type="spellStart"/>
      <w:r w:rsidRPr="00C619BF">
        <w:rPr>
          <w:rFonts w:cs="Times New Roman"/>
          <w:color w:val="000000"/>
          <w:szCs w:val="24"/>
        </w:rPr>
        <w:t>growth</w:t>
      </w:r>
      <w:proofErr w:type="spellEnd"/>
      <w:r w:rsidRPr="00C619BF">
        <w:rPr>
          <w:rFonts w:cs="Times New Roman"/>
          <w:color w:val="000000"/>
          <w:szCs w:val="24"/>
        </w:rPr>
        <w:t xml:space="preserve"> hormone </w:t>
      </w:r>
      <w:proofErr w:type="spellStart"/>
      <w:r w:rsidRPr="00C619BF">
        <w:rPr>
          <w:rFonts w:cs="Times New Roman"/>
          <w:color w:val="000000"/>
          <w:szCs w:val="24"/>
        </w:rPr>
        <w:t>releasing</w:t>
      </w:r>
      <w:proofErr w:type="spellEnd"/>
      <w:r w:rsidRPr="00C619BF">
        <w:rPr>
          <w:rFonts w:cs="Times New Roman"/>
          <w:color w:val="000000"/>
          <w:szCs w:val="24"/>
        </w:rPr>
        <w:t xml:space="preserve"> hormone) a  negativně </w:t>
      </w:r>
      <w:proofErr w:type="spellStart"/>
      <w:r w:rsidRPr="00C619BF">
        <w:rPr>
          <w:rFonts w:cs="Times New Roman"/>
          <w:color w:val="000000"/>
          <w:szCs w:val="24"/>
        </w:rPr>
        <w:t>somatostatinem</w:t>
      </w:r>
      <w:proofErr w:type="spellEnd"/>
    </w:p>
    <w:p w14:paraId="03AB2813" w14:textId="77777777" w:rsidR="005038B9" w:rsidRPr="00C619BF" w:rsidRDefault="005038B9" w:rsidP="00C619BF">
      <w:pPr>
        <w:tabs>
          <w:tab w:val="left" w:pos="651"/>
          <w:tab w:val="left" w:pos="3846"/>
          <w:tab w:val="left" w:pos="4131"/>
        </w:tabs>
        <w:spacing w:after="0" w:line="276" w:lineRule="auto"/>
        <w:ind w:left="34" w:right="62"/>
        <w:jc w:val="both"/>
        <w:rPr>
          <w:rFonts w:cs="Times New Roman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>hyperfunkce:</w:t>
      </w:r>
      <w:r w:rsidRPr="00C619BF">
        <w:rPr>
          <w:rFonts w:cs="Times New Roman"/>
          <w:color w:val="000000"/>
          <w:szCs w:val="24"/>
        </w:rPr>
        <w:t xml:space="preserve"> </w:t>
      </w:r>
      <w:r w:rsidRPr="00C619BF">
        <w:rPr>
          <w:rFonts w:cs="Times New Roman"/>
          <w:szCs w:val="24"/>
        </w:rPr>
        <w:t xml:space="preserve">v dětství dochází k nadměrnému vzrůstu (gigantismus); v dospělosti ke vzniku </w:t>
      </w:r>
      <w:proofErr w:type="spellStart"/>
      <w:r w:rsidRPr="00C619BF">
        <w:rPr>
          <w:rFonts w:cs="Times New Roman"/>
          <w:szCs w:val="24"/>
        </w:rPr>
        <w:t>akromegálií</w:t>
      </w:r>
      <w:proofErr w:type="spellEnd"/>
    </w:p>
    <w:p w14:paraId="582D2157" w14:textId="77777777" w:rsidR="005038B9" w:rsidRPr="00C619BF" w:rsidRDefault="005038B9" w:rsidP="00C619BF">
      <w:pPr>
        <w:tabs>
          <w:tab w:val="left" w:pos="651"/>
        </w:tabs>
        <w:spacing w:after="0" w:line="276" w:lineRule="auto"/>
        <w:ind w:left="34" w:right="62"/>
        <w:jc w:val="both"/>
        <w:rPr>
          <w:rFonts w:cs="Times New Roman"/>
          <w:szCs w:val="24"/>
        </w:rPr>
      </w:pPr>
      <w:r w:rsidRPr="00C619BF">
        <w:rPr>
          <w:rFonts w:cs="Times New Roman"/>
          <w:szCs w:val="24"/>
          <w:u w:val="single"/>
        </w:rPr>
        <w:t>hypofunkce:</w:t>
      </w:r>
      <w:r w:rsidRPr="00C619BF">
        <w:rPr>
          <w:rFonts w:cs="Times New Roman"/>
          <w:szCs w:val="24"/>
        </w:rPr>
        <w:t xml:space="preserve"> </w:t>
      </w:r>
      <w:r w:rsidRPr="00C619BF">
        <w:rPr>
          <w:rStyle w:val="st"/>
          <w:szCs w:val="24"/>
        </w:rPr>
        <w:t>v dětství vzniká trpaslictví (nanismus)</w:t>
      </w:r>
    </w:p>
    <w:p w14:paraId="5664E889" w14:textId="77777777" w:rsidR="000F076A" w:rsidRPr="00C619BF" w:rsidRDefault="000F076A" w:rsidP="00C619BF">
      <w:pPr>
        <w:shd w:val="clear" w:color="auto" w:fill="FFFFFF"/>
        <w:spacing w:after="0" w:line="276" w:lineRule="auto"/>
        <w:jc w:val="both"/>
        <w:rPr>
          <w:rFonts w:eastAsiaTheme="minorEastAsia" w:cs="Times New Roman"/>
          <w:b/>
          <w:color w:val="000000"/>
          <w:szCs w:val="24"/>
        </w:rPr>
      </w:pPr>
      <w:r w:rsidRPr="00C619BF">
        <w:rPr>
          <w:rFonts w:eastAsiaTheme="minorEastAsia" w:cs="Times New Roman"/>
          <w:b/>
          <w:color w:val="000000"/>
          <w:szCs w:val="24"/>
        </w:rPr>
        <w:lastRenderedPageBreak/>
        <w:t>Prolaktin (LTH)</w:t>
      </w:r>
    </w:p>
    <w:p w14:paraId="7839B91E" w14:textId="77777777" w:rsidR="008C3420" w:rsidRPr="00C619BF" w:rsidRDefault="001B7810" w:rsidP="00C619BF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u žen má význam jako hormon, ovlivňující růst a funkci mléčné žlázy</w:t>
      </w:r>
      <w:r w:rsidR="00275CD2" w:rsidRPr="00C619BF">
        <w:rPr>
          <w:rFonts w:cs="Times New Roman"/>
          <w:color w:val="000000"/>
          <w:szCs w:val="24"/>
        </w:rPr>
        <w:t xml:space="preserve"> – jeho koncentrace roste po porodu, zvýšen při kojení</w:t>
      </w:r>
    </w:p>
    <w:p w14:paraId="597F9C92" w14:textId="77777777" w:rsidR="008C3420" w:rsidRPr="00C619BF" w:rsidRDefault="001B7810" w:rsidP="00C619BF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tvoří se však i mužů</w:t>
      </w:r>
      <w:r w:rsidR="002B333E" w:rsidRPr="00C619BF">
        <w:rPr>
          <w:rFonts w:cs="Times New Roman"/>
          <w:color w:val="000000"/>
          <w:szCs w:val="24"/>
        </w:rPr>
        <w:t>, kde stimuluje růst prostaty</w:t>
      </w:r>
    </w:p>
    <w:p w14:paraId="0FA683CE" w14:textId="77777777" w:rsidR="00663B57" w:rsidRPr="00C619BF" w:rsidRDefault="001B7810" w:rsidP="00C619BF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výdej prolaktinu je řízen „</w:t>
      </w:r>
      <w:proofErr w:type="spellStart"/>
      <w:r w:rsidRPr="00C619BF">
        <w:rPr>
          <w:rFonts w:cs="Times New Roman"/>
          <w:color w:val="000000"/>
          <w:szCs w:val="24"/>
        </w:rPr>
        <w:t>statinem</w:t>
      </w:r>
      <w:proofErr w:type="spellEnd"/>
      <w:r w:rsidRPr="00C619BF">
        <w:rPr>
          <w:rFonts w:cs="Times New Roman"/>
          <w:color w:val="000000"/>
          <w:szCs w:val="24"/>
        </w:rPr>
        <w:t>“, tzv. „</w:t>
      </w:r>
      <w:proofErr w:type="spellStart"/>
      <w:r w:rsidRPr="00C619BF">
        <w:rPr>
          <w:rFonts w:cs="Times New Roman"/>
          <w:color w:val="000000"/>
          <w:szCs w:val="24"/>
        </w:rPr>
        <w:t>prolactin</w:t>
      </w:r>
      <w:proofErr w:type="spellEnd"/>
      <w:r w:rsidRPr="00C619BF">
        <w:rPr>
          <w:rFonts w:cs="Times New Roman"/>
          <w:color w:val="000000"/>
          <w:szCs w:val="24"/>
        </w:rPr>
        <w:t xml:space="preserve"> </w:t>
      </w:r>
      <w:proofErr w:type="spellStart"/>
      <w:r w:rsidRPr="00C619BF">
        <w:rPr>
          <w:rFonts w:cs="Times New Roman"/>
          <w:color w:val="000000"/>
          <w:szCs w:val="24"/>
        </w:rPr>
        <w:t>inhibiting</w:t>
      </w:r>
      <w:proofErr w:type="spellEnd"/>
      <w:r w:rsidRPr="00C619BF">
        <w:rPr>
          <w:rFonts w:cs="Times New Roman"/>
          <w:color w:val="000000"/>
          <w:szCs w:val="24"/>
        </w:rPr>
        <w:t xml:space="preserve"> </w:t>
      </w:r>
      <w:proofErr w:type="spellStart"/>
      <w:r w:rsidR="00D1127A" w:rsidRPr="00C619BF">
        <w:rPr>
          <w:rFonts w:cs="Times New Roman"/>
          <w:color w:val="000000"/>
          <w:szCs w:val="24"/>
        </w:rPr>
        <w:t>factorem</w:t>
      </w:r>
      <w:proofErr w:type="spellEnd"/>
      <w:r w:rsidR="00D1127A" w:rsidRPr="00C619BF">
        <w:rPr>
          <w:rFonts w:cs="Times New Roman"/>
          <w:color w:val="000000"/>
          <w:szCs w:val="24"/>
        </w:rPr>
        <w:t xml:space="preserve">, PIF“, což </w:t>
      </w:r>
      <w:r w:rsidRPr="00C619BF">
        <w:rPr>
          <w:rFonts w:cs="Times New Roman"/>
          <w:color w:val="000000"/>
          <w:szCs w:val="24"/>
        </w:rPr>
        <w:t>je vlastně dopamin</w:t>
      </w:r>
    </w:p>
    <w:p w14:paraId="021B257F" w14:textId="77777777" w:rsidR="00D1127A" w:rsidRPr="00C619BF" w:rsidRDefault="001B7810" w:rsidP="00C619BF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nadbytek prolaktinu je jedním z ukazatelů možného maligního procesu</w:t>
      </w:r>
      <w:r w:rsidR="00D1127A" w:rsidRPr="00C619BF">
        <w:rPr>
          <w:rFonts w:cs="Times New Roman"/>
          <w:color w:val="000000"/>
          <w:szCs w:val="24"/>
        </w:rPr>
        <w:t xml:space="preserve">; patří mezi </w:t>
      </w:r>
      <w:r w:rsidRPr="00C619BF">
        <w:rPr>
          <w:rFonts w:cs="Times New Roman"/>
          <w:color w:val="000000"/>
          <w:szCs w:val="24"/>
        </w:rPr>
        <w:t>tumorové markery</w:t>
      </w:r>
      <w:r w:rsidR="00663B57" w:rsidRPr="00C619BF">
        <w:rPr>
          <w:rFonts w:cs="Times New Roman"/>
          <w:color w:val="000000"/>
          <w:szCs w:val="24"/>
        </w:rPr>
        <w:t xml:space="preserve"> (</w:t>
      </w:r>
      <w:r w:rsidR="00663B57" w:rsidRPr="00C619BF">
        <w:rPr>
          <w:rFonts w:cs="Times New Roman"/>
          <w:szCs w:val="24"/>
        </w:rPr>
        <w:t xml:space="preserve">hypofyzární adenomy a </w:t>
      </w:r>
      <w:proofErr w:type="spellStart"/>
      <w:r w:rsidR="00663B57" w:rsidRPr="00C619BF">
        <w:rPr>
          <w:rFonts w:cs="Times New Roman"/>
          <w:szCs w:val="24"/>
        </w:rPr>
        <w:t>mikroadenomy</w:t>
      </w:r>
      <w:proofErr w:type="spellEnd"/>
      <w:r w:rsidR="00663B57" w:rsidRPr="00C619BF">
        <w:rPr>
          <w:rFonts w:cs="Times New Roman"/>
          <w:szCs w:val="24"/>
        </w:rPr>
        <w:t xml:space="preserve"> (</w:t>
      </w:r>
      <w:proofErr w:type="spellStart"/>
      <w:r w:rsidR="00663B57" w:rsidRPr="00C619BF">
        <w:rPr>
          <w:rFonts w:cs="Times New Roman"/>
          <w:szCs w:val="24"/>
        </w:rPr>
        <w:t>prolaktinomy</w:t>
      </w:r>
      <w:proofErr w:type="spellEnd"/>
      <w:r w:rsidR="00663B57" w:rsidRPr="00C619BF">
        <w:rPr>
          <w:rFonts w:cs="Times New Roman"/>
          <w:szCs w:val="24"/>
        </w:rPr>
        <w:t>))</w:t>
      </w:r>
    </w:p>
    <w:p w14:paraId="667A1A54" w14:textId="77777777" w:rsidR="00663B57" w:rsidRPr="00C619BF" w:rsidRDefault="00663B57" w:rsidP="00C619BF">
      <w:pPr>
        <w:tabs>
          <w:tab w:val="left" w:pos="0"/>
        </w:tabs>
        <w:spacing w:after="0" w:line="276" w:lineRule="auto"/>
        <w:ind w:left="34" w:right="60"/>
        <w:jc w:val="both"/>
        <w:rPr>
          <w:rFonts w:cs="Times New Roman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>hyperfunkce:</w:t>
      </w:r>
      <w:r w:rsidRPr="00C619BF">
        <w:rPr>
          <w:rFonts w:cs="Times New Roman"/>
          <w:color w:val="000000"/>
          <w:szCs w:val="24"/>
        </w:rPr>
        <w:t xml:space="preserve"> </w:t>
      </w:r>
      <w:r w:rsidRPr="00C619BF">
        <w:rPr>
          <w:rFonts w:cs="Times New Roman"/>
          <w:szCs w:val="24"/>
        </w:rPr>
        <w:t xml:space="preserve">ztráta sexuálního apetitu, neočekávaná laktace, vynechávání menstruace a neplodnost u žen a dysfunkce pohlavních žláz, zmenšení varlat, zvětšení prsů u mužů </w:t>
      </w:r>
    </w:p>
    <w:p w14:paraId="7550F443" w14:textId="77777777" w:rsidR="00663B57" w:rsidRPr="00C619BF" w:rsidRDefault="00663B57" w:rsidP="00C619BF">
      <w:pPr>
        <w:tabs>
          <w:tab w:val="left" w:pos="651"/>
        </w:tabs>
        <w:spacing w:after="0" w:line="276" w:lineRule="auto"/>
        <w:ind w:left="34" w:right="60"/>
        <w:jc w:val="both"/>
        <w:rPr>
          <w:rFonts w:cs="Times New Roman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>hypofunkce:</w:t>
      </w:r>
      <w:r w:rsidRPr="00C619BF">
        <w:rPr>
          <w:rFonts w:cs="Times New Roman"/>
          <w:color w:val="000000"/>
          <w:szCs w:val="24"/>
        </w:rPr>
        <w:t xml:space="preserve"> </w:t>
      </w:r>
      <w:r w:rsidRPr="00C619BF">
        <w:rPr>
          <w:rFonts w:cs="Times New Roman"/>
          <w:szCs w:val="24"/>
        </w:rPr>
        <w:t xml:space="preserve">dysfunkce vaječníků u žen, erektilní dysfunkce, hypofunkce semenných váčků a </w:t>
      </w:r>
      <w:proofErr w:type="spellStart"/>
      <w:r w:rsidRPr="00C619BF">
        <w:rPr>
          <w:rFonts w:cs="Times New Roman"/>
          <w:szCs w:val="24"/>
        </w:rPr>
        <w:t>hypoandrogenismus</w:t>
      </w:r>
      <w:proofErr w:type="spellEnd"/>
      <w:r w:rsidRPr="00C619BF">
        <w:rPr>
          <w:rFonts w:cs="Times New Roman"/>
          <w:szCs w:val="24"/>
        </w:rPr>
        <w:t xml:space="preserve"> u mužů </w:t>
      </w:r>
    </w:p>
    <w:p w14:paraId="3DB7A6D3" w14:textId="77777777" w:rsidR="000F076A" w:rsidRPr="00C619BF" w:rsidRDefault="001154E5" w:rsidP="00C619BF">
      <w:pPr>
        <w:shd w:val="clear" w:color="auto" w:fill="FFFFFF"/>
        <w:spacing w:after="0" w:line="276" w:lineRule="auto"/>
        <w:jc w:val="both"/>
        <w:rPr>
          <w:rFonts w:eastAsiaTheme="minorEastAsia" w:cs="Times New Roman"/>
          <w:b/>
          <w:color w:val="000000"/>
          <w:szCs w:val="24"/>
        </w:rPr>
      </w:pPr>
      <w:r w:rsidRPr="00C619BF">
        <w:rPr>
          <w:rFonts w:eastAsiaTheme="minorEastAsia" w:cs="Times New Roman"/>
          <w:b/>
          <w:color w:val="000000"/>
          <w:szCs w:val="24"/>
        </w:rPr>
        <w:t>Melanocyty stimulující</w:t>
      </w:r>
      <w:r w:rsidR="000F076A" w:rsidRPr="00C619BF">
        <w:rPr>
          <w:rFonts w:eastAsiaTheme="minorEastAsia" w:cs="Times New Roman"/>
          <w:b/>
          <w:color w:val="000000"/>
          <w:szCs w:val="24"/>
        </w:rPr>
        <w:t xml:space="preserve"> hormon</w:t>
      </w:r>
      <w:r w:rsidRPr="00C619BF">
        <w:rPr>
          <w:rFonts w:eastAsiaTheme="minorEastAsia" w:cs="Times New Roman"/>
          <w:b/>
          <w:color w:val="000000"/>
          <w:szCs w:val="24"/>
        </w:rPr>
        <w:t xml:space="preserve"> (MSH)</w:t>
      </w:r>
    </w:p>
    <w:p w14:paraId="4987C97D" w14:textId="77777777" w:rsidR="001154E5" w:rsidRPr="00C619BF" w:rsidRDefault="001154E5" w:rsidP="00C619BF">
      <w:pPr>
        <w:pStyle w:val="Odstavecseseznamem"/>
        <w:numPr>
          <w:ilvl w:val="0"/>
          <w:numId w:val="23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>působí na kožní buňky - melanocyty</w:t>
      </w:r>
    </w:p>
    <w:p w14:paraId="79499C45" w14:textId="77777777" w:rsidR="008C3420" w:rsidRPr="00C619BF" w:rsidRDefault="001B7810" w:rsidP="00C619BF">
      <w:pPr>
        <w:shd w:val="clear" w:color="auto" w:fill="FFFFFF"/>
        <w:spacing w:after="0" w:line="276" w:lineRule="auto"/>
        <w:jc w:val="both"/>
        <w:rPr>
          <w:rFonts w:cs="Times New Roman"/>
          <w:b/>
          <w:color w:val="000000"/>
          <w:szCs w:val="24"/>
        </w:rPr>
      </w:pPr>
      <w:proofErr w:type="spellStart"/>
      <w:r w:rsidRPr="00C619BF">
        <w:rPr>
          <w:rFonts w:cs="Times New Roman"/>
          <w:b/>
          <w:color w:val="000000"/>
          <w:szCs w:val="24"/>
        </w:rPr>
        <w:t>Thyreotropní</w:t>
      </w:r>
      <w:proofErr w:type="spellEnd"/>
      <w:r w:rsidRPr="00C619BF">
        <w:rPr>
          <w:rFonts w:cs="Times New Roman"/>
          <w:b/>
          <w:color w:val="000000"/>
          <w:szCs w:val="24"/>
        </w:rPr>
        <w:t xml:space="preserve"> hormon (TSH)</w:t>
      </w:r>
    </w:p>
    <w:p w14:paraId="17FCF76F" w14:textId="77777777" w:rsidR="008C3420" w:rsidRPr="00C619BF" w:rsidRDefault="001B7810" w:rsidP="00C619BF">
      <w:pPr>
        <w:numPr>
          <w:ilvl w:val="0"/>
          <w:numId w:val="17"/>
        </w:numPr>
        <w:shd w:val="clear" w:color="auto" w:fill="FFFFFF"/>
        <w:tabs>
          <w:tab w:val="num" w:pos="720"/>
        </w:tabs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hlavní cílovou tkání pro TSH jsou tzv. folikulární buňky štítné žlázy, kde dochází pod vlivem TSH k akumulaci jodu a k uvolňování hormonů štítné žlázy </w:t>
      </w:r>
    </w:p>
    <w:p w14:paraId="5EAD143F" w14:textId="77777777" w:rsidR="00212306" w:rsidRPr="00C619BF" w:rsidRDefault="001B7810" w:rsidP="00C619BF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výdej a tvorbu TSH řídí a stimuluje </w:t>
      </w:r>
      <w:proofErr w:type="spellStart"/>
      <w:r w:rsidRPr="00C619BF">
        <w:rPr>
          <w:rFonts w:cs="Times New Roman"/>
          <w:color w:val="000000"/>
          <w:szCs w:val="24"/>
        </w:rPr>
        <w:t>tripeptid</w:t>
      </w:r>
      <w:proofErr w:type="spellEnd"/>
      <w:r w:rsidRPr="00C619BF">
        <w:rPr>
          <w:rFonts w:cs="Times New Roman"/>
          <w:color w:val="000000"/>
          <w:szCs w:val="24"/>
        </w:rPr>
        <w:t xml:space="preserve"> </w:t>
      </w:r>
      <w:proofErr w:type="spellStart"/>
      <w:r w:rsidRPr="00C619BF">
        <w:rPr>
          <w:rFonts w:cs="Times New Roman"/>
          <w:color w:val="000000"/>
          <w:szCs w:val="24"/>
        </w:rPr>
        <w:t>tyreoliberin</w:t>
      </w:r>
      <w:proofErr w:type="spellEnd"/>
      <w:r w:rsidRPr="00C619BF">
        <w:rPr>
          <w:rFonts w:cs="Times New Roman"/>
          <w:color w:val="000000"/>
          <w:szCs w:val="24"/>
        </w:rPr>
        <w:t xml:space="preserve"> (TRH), sekreci TSH naopak brzdí </w:t>
      </w:r>
      <w:proofErr w:type="spellStart"/>
      <w:r w:rsidRPr="00C619BF">
        <w:rPr>
          <w:rFonts w:cs="Times New Roman"/>
          <w:color w:val="000000"/>
          <w:szCs w:val="24"/>
        </w:rPr>
        <w:t>somatostatin</w:t>
      </w:r>
      <w:proofErr w:type="spellEnd"/>
    </w:p>
    <w:p w14:paraId="30EE9432" w14:textId="77777777" w:rsidR="007C605A" w:rsidRPr="00C619BF" w:rsidRDefault="001B7810" w:rsidP="00C619BF">
      <w:pPr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hormony štítné žlázy působí negativní zpětnou vazbou na úrovni hypotalamu i hypofýzy, tzn. inhibují výdej TRH i TSH</w:t>
      </w:r>
    </w:p>
    <w:p w14:paraId="4BB81DCD" w14:textId="77777777" w:rsidR="008C3420" w:rsidRPr="00C619BF" w:rsidRDefault="001B7810" w:rsidP="00C619BF">
      <w:pPr>
        <w:shd w:val="clear" w:color="auto" w:fill="FFFFFF"/>
        <w:spacing w:after="0" w:line="276" w:lineRule="auto"/>
        <w:jc w:val="both"/>
        <w:rPr>
          <w:rFonts w:cs="Times New Roman"/>
          <w:b/>
          <w:color w:val="000000"/>
          <w:szCs w:val="24"/>
        </w:rPr>
      </w:pPr>
      <w:r w:rsidRPr="00C619BF">
        <w:rPr>
          <w:rFonts w:cs="Times New Roman"/>
          <w:b/>
          <w:color w:val="000000"/>
          <w:szCs w:val="24"/>
        </w:rPr>
        <w:t>Adrenokortikotropní hormon (ACTH)</w:t>
      </w:r>
    </w:p>
    <w:p w14:paraId="715C20EE" w14:textId="77777777" w:rsidR="008C3420" w:rsidRPr="00C619BF" w:rsidRDefault="001B7810" w:rsidP="00C619BF">
      <w:pPr>
        <w:numPr>
          <w:ilvl w:val="0"/>
          <w:numId w:val="18"/>
        </w:numPr>
        <w:shd w:val="clear" w:color="auto" w:fill="FFFFFF"/>
        <w:tabs>
          <w:tab w:val="clear" w:pos="360"/>
        </w:tabs>
        <w:spacing w:after="0" w:line="276" w:lineRule="auto"/>
        <w:ind w:left="426" w:hanging="284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působí v kůře nadledvin (předevš</w:t>
      </w:r>
      <w:r w:rsidR="002733F4" w:rsidRPr="00C619BF">
        <w:rPr>
          <w:rFonts w:cs="Times New Roman"/>
          <w:color w:val="000000"/>
          <w:szCs w:val="24"/>
        </w:rPr>
        <w:t xml:space="preserve">ím ve vnitřních zónách, kde se produkují </w:t>
      </w:r>
      <w:r w:rsidRPr="00C619BF">
        <w:rPr>
          <w:rFonts w:cs="Times New Roman"/>
          <w:color w:val="000000"/>
          <w:szCs w:val="24"/>
        </w:rPr>
        <w:t>glukokortikoidy), kde spouští mechanismy, vedoucí k tvorbě kortikosteroidů</w:t>
      </w:r>
    </w:p>
    <w:p w14:paraId="76683408" w14:textId="77777777" w:rsidR="008C3420" w:rsidRPr="00C619BF" w:rsidRDefault="00DF7AA0" w:rsidP="00C619BF">
      <w:pPr>
        <w:numPr>
          <w:ilvl w:val="0"/>
          <w:numId w:val="18"/>
        </w:numPr>
        <w:shd w:val="clear" w:color="auto" w:fill="FFFFFF"/>
        <w:tabs>
          <w:tab w:val="clear" w:pos="360"/>
        </w:tabs>
        <w:spacing w:after="0" w:line="276" w:lineRule="auto"/>
        <w:ind w:left="426" w:hanging="284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s</w:t>
      </w:r>
      <w:r w:rsidR="001B7810" w:rsidRPr="00C619BF">
        <w:rPr>
          <w:rFonts w:cs="Times New Roman"/>
          <w:color w:val="000000"/>
          <w:szCs w:val="24"/>
        </w:rPr>
        <w:t xml:space="preserve">ekreci ACTH stimuluje hypotalamický </w:t>
      </w:r>
      <w:proofErr w:type="spellStart"/>
      <w:r w:rsidR="001B7810" w:rsidRPr="00C619BF">
        <w:rPr>
          <w:rFonts w:cs="Times New Roman"/>
          <w:color w:val="000000"/>
          <w:szCs w:val="24"/>
        </w:rPr>
        <w:t>kortikoliberin</w:t>
      </w:r>
      <w:proofErr w:type="spellEnd"/>
      <w:r w:rsidR="001B7810" w:rsidRPr="00C619BF">
        <w:rPr>
          <w:rFonts w:cs="Times New Roman"/>
          <w:color w:val="000000"/>
          <w:szCs w:val="24"/>
        </w:rPr>
        <w:t xml:space="preserve"> (CRH)</w:t>
      </w:r>
    </w:p>
    <w:p w14:paraId="16A11490" w14:textId="77777777" w:rsidR="008C3420" w:rsidRPr="00C619BF" w:rsidRDefault="001B7810" w:rsidP="00C619BF">
      <w:pPr>
        <w:numPr>
          <w:ilvl w:val="0"/>
          <w:numId w:val="18"/>
        </w:numPr>
        <w:shd w:val="clear" w:color="auto" w:fill="FFFFFF"/>
        <w:tabs>
          <w:tab w:val="clear" w:pos="360"/>
        </w:tabs>
        <w:spacing w:after="0" w:line="276" w:lineRule="auto"/>
        <w:ind w:left="426" w:hanging="284"/>
        <w:jc w:val="both"/>
        <w:rPr>
          <w:rFonts w:cs="Times New Roman"/>
          <w:color w:val="000000"/>
          <w:szCs w:val="24"/>
        </w:rPr>
      </w:pPr>
      <w:proofErr w:type="spellStart"/>
      <w:r w:rsidRPr="00C619BF">
        <w:rPr>
          <w:rFonts w:cs="Times New Roman"/>
          <w:color w:val="000000"/>
          <w:szCs w:val="24"/>
        </w:rPr>
        <w:t>korikosteroidy</w:t>
      </w:r>
      <w:proofErr w:type="spellEnd"/>
      <w:r w:rsidRPr="00C619BF">
        <w:rPr>
          <w:rFonts w:cs="Times New Roman"/>
          <w:color w:val="000000"/>
          <w:szCs w:val="24"/>
        </w:rPr>
        <w:t xml:space="preserve">, tvořené v nadledvinách zpětnovazebně brzdí výdej jak CRH tak ACTH </w:t>
      </w:r>
    </w:p>
    <w:p w14:paraId="3C9EA351" w14:textId="77777777" w:rsidR="002733F4" w:rsidRPr="00C619BF" w:rsidRDefault="00DF7AA0" w:rsidP="00C619BF">
      <w:pPr>
        <w:shd w:val="clear" w:color="auto" w:fill="FFFFFF"/>
        <w:spacing w:after="0" w:line="276" w:lineRule="auto"/>
        <w:jc w:val="both"/>
        <w:rPr>
          <w:rFonts w:cs="Times New Roman"/>
          <w:b/>
          <w:color w:val="000000"/>
          <w:szCs w:val="24"/>
        </w:rPr>
      </w:pPr>
      <w:r w:rsidRPr="00C619BF">
        <w:rPr>
          <w:rFonts w:cs="Times New Roman"/>
          <w:b/>
          <w:color w:val="000000"/>
          <w:szCs w:val="24"/>
        </w:rPr>
        <w:t>Gonadotropiny</w:t>
      </w:r>
    </w:p>
    <w:p w14:paraId="2CEC2D73" w14:textId="77777777" w:rsidR="008C3420" w:rsidRPr="00C619BF" w:rsidRDefault="001B7810" w:rsidP="00C619BF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cílovými tkáněmi jsou mužské i ženské pohlavní žlázy, kde obecně ovlivňují tvorbu a sekreci sexuálních steroidních hormonů a další funkce potřebné k reprodukci – jejich účinky u mužů a žen jsou odlišné</w:t>
      </w:r>
    </w:p>
    <w:p w14:paraId="7B985224" w14:textId="77777777" w:rsidR="00BD7B0C" w:rsidRPr="00C619BF" w:rsidRDefault="00D62407" w:rsidP="00C619BF">
      <w:pPr>
        <w:numPr>
          <w:ilvl w:val="0"/>
          <w:numId w:val="19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výdej jakož i syntéza </w:t>
      </w:r>
      <w:r w:rsidR="001B7810" w:rsidRPr="00C619BF">
        <w:rPr>
          <w:rFonts w:cs="Times New Roman"/>
          <w:color w:val="000000"/>
          <w:szCs w:val="24"/>
        </w:rPr>
        <w:t xml:space="preserve">je stimulována </w:t>
      </w:r>
      <w:proofErr w:type="spellStart"/>
      <w:r w:rsidR="001B7810" w:rsidRPr="00C619BF">
        <w:rPr>
          <w:rFonts w:cs="Times New Roman"/>
          <w:color w:val="000000"/>
          <w:szCs w:val="24"/>
        </w:rPr>
        <w:t>gonadoliberinem</w:t>
      </w:r>
      <w:proofErr w:type="spellEnd"/>
      <w:r w:rsidR="001B7810" w:rsidRPr="00C619BF">
        <w:rPr>
          <w:rFonts w:cs="Times New Roman"/>
          <w:color w:val="000000"/>
          <w:szCs w:val="24"/>
        </w:rPr>
        <w:t xml:space="preserve"> (</w:t>
      </w:r>
      <w:proofErr w:type="spellStart"/>
      <w:r w:rsidR="001B7810" w:rsidRPr="00C619BF">
        <w:rPr>
          <w:rFonts w:cs="Times New Roman"/>
          <w:color w:val="000000"/>
          <w:szCs w:val="24"/>
        </w:rPr>
        <w:t>GnRH</w:t>
      </w:r>
      <w:proofErr w:type="spellEnd"/>
      <w:r w:rsidR="001B7810" w:rsidRPr="00C619BF">
        <w:rPr>
          <w:rFonts w:cs="Times New Roman"/>
          <w:color w:val="000000"/>
          <w:szCs w:val="24"/>
        </w:rPr>
        <w:t xml:space="preserve">, </w:t>
      </w:r>
      <w:proofErr w:type="spellStart"/>
      <w:r w:rsidR="001B7810" w:rsidRPr="00C619BF">
        <w:rPr>
          <w:rFonts w:cs="Times New Roman"/>
          <w:color w:val="000000"/>
          <w:szCs w:val="24"/>
        </w:rPr>
        <w:t>luliberin</w:t>
      </w:r>
      <w:proofErr w:type="spellEnd"/>
      <w:r w:rsidR="001B7810" w:rsidRPr="00C619BF">
        <w:rPr>
          <w:rFonts w:cs="Times New Roman"/>
          <w:color w:val="000000"/>
          <w:szCs w:val="24"/>
        </w:rPr>
        <w:t>)</w:t>
      </w:r>
    </w:p>
    <w:p w14:paraId="1D942637" w14:textId="77777777" w:rsidR="00D62407" w:rsidRPr="00C619BF" w:rsidRDefault="001B7810" w:rsidP="00C619BF">
      <w:pPr>
        <w:pStyle w:val="Odstavecseseznamem"/>
        <w:numPr>
          <w:ilvl w:val="0"/>
          <w:numId w:val="20"/>
        </w:numPr>
        <w:shd w:val="clear" w:color="auto" w:fill="FFFFFF"/>
        <w:spacing w:line="276" w:lineRule="auto"/>
        <w:contextualSpacing w:val="0"/>
        <w:jc w:val="both"/>
        <w:rPr>
          <w:b/>
          <w:color w:val="000000"/>
        </w:rPr>
      </w:pPr>
      <w:r w:rsidRPr="00C619BF">
        <w:rPr>
          <w:rFonts w:eastAsiaTheme="minorEastAsia"/>
          <w:b/>
          <w:color w:val="000000"/>
        </w:rPr>
        <w:t>Folikuly stimulující hormon (FSH)</w:t>
      </w:r>
      <w:r w:rsidR="00D62407" w:rsidRPr="00C619BF">
        <w:rPr>
          <w:rFonts w:eastAsiaTheme="minorEastAsia"/>
          <w:b/>
          <w:color w:val="000000"/>
        </w:rPr>
        <w:t xml:space="preserve"> </w:t>
      </w:r>
      <w:r w:rsidR="00644912" w:rsidRPr="00C619BF">
        <w:rPr>
          <w:rFonts w:eastAsiaTheme="minorEastAsia"/>
          <w:b/>
          <w:color w:val="000000"/>
        </w:rPr>
        <w:t>–</w:t>
      </w:r>
      <w:r w:rsidR="00D62407" w:rsidRPr="00C619BF">
        <w:rPr>
          <w:rFonts w:eastAsiaTheme="minorEastAsia"/>
          <w:b/>
          <w:color w:val="000000"/>
        </w:rPr>
        <w:t xml:space="preserve"> </w:t>
      </w:r>
      <w:proofErr w:type="spellStart"/>
      <w:r w:rsidR="00D62407" w:rsidRPr="00C619BF">
        <w:rPr>
          <w:rFonts w:eastAsiaTheme="minorEastAsia"/>
          <w:b/>
          <w:color w:val="000000"/>
        </w:rPr>
        <w:t>folitropin</w:t>
      </w:r>
      <w:proofErr w:type="spellEnd"/>
    </w:p>
    <w:p w14:paraId="578ADEA0" w14:textId="77777777" w:rsidR="00644912" w:rsidRPr="00C619BF" w:rsidRDefault="00644912" w:rsidP="00C619BF">
      <w:pPr>
        <w:shd w:val="clear" w:color="auto" w:fill="FFFFFF"/>
        <w:spacing w:after="0" w:line="276" w:lineRule="auto"/>
        <w:ind w:firstLine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>U mužů</w:t>
      </w:r>
      <w:r w:rsidRPr="00C619BF">
        <w:rPr>
          <w:rFonts w:cs="Times New Roman"/>
          <w:color w:val="000000"/>
          <w:szCs w:val="24"/>
        </w:rPr>
        <w:t xml:space="preserve">: ovlivňuje zrání spermií v semenotvorných kanálcích </w:t>
      </w:r>
    </w:p>
    <w:p w14:paraId="058B8761" w14:textId="77777777" w:rsidR="00644912" w:rsidRPr="00C619BF" w:rsidRDefault="00644912" w:rsidP="00C619BF">
      <w:pPr>
        <w:shd w:val="clear" w:color="auto" w:fill="FFFFFF"/>
        <w:spacing w:after="0" w:line="276" w:lineRule="auto"/>
        <w:ind w:firstLine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 xml:space="preserve">U žen: </w:t>
      </w:r>
      <w:r w:rsidRPr="00C619BF">
        <w:rPr>
          <w:rFonts w:cs="Times New Roman"/>
          <w:color w:val="000000"/>
          <w:szCs w:val="24"/>
        </w:rPr>
        <w:t>stimuluje tvorbu sexuálních steroidů ve vaječnících a podílí se na cyklických změnách funkce ženských reprodukčních orgánů, jejichž smyslem je připravit podmínky pro oplodnění a následný vývoj vajíčka</w:t>
      </w:r>
    </w:p>
    <w:p w14:paraId="54D55341" w14:textId="77777777" w:rsidR="008C3420" w:rsidRPr="00C619BF" w:rsidRDefault="001B7810" w:rsidP="00C619BF">
      <w:pPr>
        <w:pStyle w:val="Odstavecseseznamem"/>
        <w:numPr>
          <w:ilvl w:val="0"/>
          <w:numId w:val="20"/>
        </w:numPr>
        <w:shd w:val="clear" w:color="auto" w:fill="FFFFFF"/>
        <w:spacing w:line="276" w:lineRule="auto"/>
        <w:contextualSpacing w:val="0"/>
        <w:jc w:val="both"/>
        <w:rPr>
          <w:b/>
          <w:color w:val="000000"/>
        </w:rPr>
      </w:pPr>
      <w:proofErr w:type="spellStart"/>
      <w:r w:rsidRPr="00C619BF">
        <w:rPr>
          <w:rFonts w:eastAsiaTheme="minorEastAsia"/>
          <w:b/>
          <w:color w:val="000000"/>
        </w:rPr>
        <w:t>Luteinisační</w:t>
      </w:r>
      <w:proofErr w:type="spellEnd"/>
      <w:r w:rsidRPr="00C619BF">
        <w:rPr>
          <w:rFonts w:eastAsiaTheme="minorEastAsia"/>
          <w:b/>
          <w:color w:val="000000"/>
        </w:rPr>
        <w:t xml:space="preserve"> hormon (LH)</w:t>
      </w:r>
      <w:r w:rsidR="00D62407" w:rsidRPr="00C619BF">
        <w:rPr>
          <w:rFonts w:eastAsiaTheme="minorEastAsia"/>
          <w:b/>
          <w:color w:val="000000"/>
        </w:rPr>
        <w:t xml:space="preserve"> </w:t>
      </w:r>
      <w:r w:rsidR="00273530" w:rsidRPr="00C619BF">
        <w:rPr>
          <w:rFonts w:eastAsiaTheme="minorEastAsia"/>
          <w:b/>
          <w:color w:val="000000"/>
        </w:rPr>
        <w:t>–</w:t>
      </w:r>
      <w:r w:rsidR="00D62407" w:rsidRPr="00C619BF">
        <w:rPr>
          <w:rFonts w:eastAsiaTheme="minorEastAsia"/>
          <w:b/>
          <w:color w:val="000000"/>
        </w:rPr>
        <w:t xml:space="preserve"> </w:t>
      </w:r>
      <w:proofErr w:type="spellStart"/>
      <w:r w:rsidR="00D62407" w:rsidRPr="00C619BF">
        <w:rPr>
          <w:rFonts w:eastAsiaTheme="minorEastAsia"/>
          <w:b/>
          <w:color w:val="000000"/>
        </w:rPr>
        <w:t>lutropin</w:t>
      </w:r>
      <w:proofErr w:type="spellEnd"/>
    </w:p>
    <w:p w14:paraId="16E7B53D" w14:textId="77777777" w:rsidR="00273530" w:rsidRPr="00C619BF" w:rsidRDefault="00273530" w:rsidP="00C619BF">
      <w:pPr>
        <w:shd w:val="clear" w:color="auto" w:fill="FFFFFF"/>
        <w:spacing w:after="0" w:line="276" w:lineRule="auto"/>
        <w:ind w:firstLine="360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>U mužů</w:t>
      </w:r>
      <w:r w:rsidRPr="00C619BF">
        <w:rPr>
          <w:rFonts w:cs="Times New Roman"/>
          <w:color w:val="000000"/>
          <w:szCs w:val="24"/>
        </w:rPr>
        <w:t>: stimuluje tvorbu androgenů a glukokortikoidů</w:t>
      </w:r>
    </w:p>
    <w:p w14:paraId="5220A9B8" w14:textId="77777777" w:rsidR="00D73AD4" w:rsidRDefault="00273530" w:rsidP="00C619BF">
      <w:pPr>
        <w:shd w:val="clear" w:color="auto" w:fill="FFFFFF"/>
        <w:spacing w:after="0" w:line="276" w:lineRule="auto"/>
        <w:ind w:firstLine="360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 xml:space="preserve">U žen: </w:t>
      </w:r>
      <w:r w:rsidRPr="00C619BF">
        <w:rPr>
          <w:rFonts w:cs="Times New Roman"/>
          <w:color w:val="000000"/>
          <w:szCs w:val="24"/>
        </w:rPr>
        <w:t xml:space="preserve">stimuluje tvorbu sexuálních steroidů ve vaječnících a </w:t>
      </w:r>
      <w:proofErr w:type="spellStart"/>
      <w:r w:rsidRPr="00C619BF">
        <w:rPr>
          <w:rFonts w:cs="Times New Roman"/>
          <w:color w:val="000000"/>
          <w:szCs w:val="24"/>
        </w:rPr>
        <w:t>podíí</w:t>
      </w:r>
      <w:proofErr w:type="spellEnd"/>
      <w:r w:rsidRPr="00C619BF">
        <w:rPr>
          <w:rFonts w:cs="Times New Roman"/>
          <w:color w:val="000000"/>
          <w:szCs w:val="24"/>
        </w:rPr>
        <w:t xml:space="preserve"> se na cyklických změnách funkce ženských reprodukčních orgánů, jejichž smyslem je připravit podmínky pro oplodnění a následný vývoj vajíčka</w:t>
      </w:r>
    </w:p>
    <w:p w14:paraId="4A1BD966" w14:textId="77777777" w:rsidR="00182699" w:rsidRDefault="00182699" w:rsidP="00182699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</w:p>
    <w:p w14:paraId="29700AED" w14:textId="77777777" w:rsidR="00182699" w:rsidRDefault="00182699" w:rsidP="00182699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</w:p>
    <w:p w14:paraId="4A5FFD04" w14:textId="77777777" w:rsidR="00182699" w:rsidRPr="00C619BF" w:rsidRDefault="00182699" w:rsidP="00182699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</w:p>
    <w:p w14:paraId="5F7A50E7" w14:textId="77777777" w:rsidR="00D73AD4" w:rsidRPr="00C619BF" w:rsidRDefault="00D73AD4" w:rsidP="00C619BF">
      <w:pPr>
        <w:pStyle w:val="Odstavecseseznamem"/>
        <w:numPr>
          <w:ilvl w:val="0"/>
          <w:numId w:val="15"/>
        </w:numPr>
        <w:shd w:val="clear" w:color="auto" w:fill="FFFFFF"/>
        <w:spacing w:line="276" w:lineRule="auto"/>
        <w:contextualSpacing w:val="0"/>
        <w:jc w:val="both"/>
        <w:rPr>
          <w:rFonts w:eastAsiaTheme="minorHAnsi"/>
          <w:b/>
          <w:color w:val="000000"/>
          <w:lang w:eastAsia="en-US"/>
        </w:rPr>
      </w:pPr>
      <w:r w:rsidRPr="00C619BF">
        <w:rPr>
          <w:b/>
          <w:color w:val="000000"/>
        </w:rPr>
        <w:lastRenderedPageBreak/>
        <w:t>Hormony neurohypofýzy</w:t>
      </w:r>
    </w:p>
    <w:p w14:paraId="727E8E93" w14:textId="77777777" w:rsidR="005E5047" w:rsidRPr="00C619BF" w:rsidRDefault="005E5047" w:rsidP="00C619BF">
      <w:pPr>
        <w:pStyle w:val="Odstavecseseznamem"/>
        <w:numPr>
          <w:ilvl w:val="0"/>
          <w:numId w:val="24"/>
        </w:numPr>
        <w:shd w:val="clear" w:color="auto" w:fill="FFFFFF"/>
        <w:spacing w:line="276" w:lineRule="auto"/>
        <w:ind w:hanging="436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t>tvoří  se v nervových buňkách hypotalamu, odkud se dlouhými axony dostávají do neurohypofýzy, kde jsou uskladněny v sekrečních granulích</w:t>
      </w:r>
    </w:p>
    <w:p w14:paraId="7C308360" w14:textId="77777777" w:rsidR="005E5047" w:rsidRPr="00C619BF" w:rsidRDefault="005E5047" w:rsidP="00C619BF">
      <w:pPr>
        <w:pStyle w:val="Odstavecseseznamem"/>
        <w:numPr>
          <w:ilvl w:val="0"/>
          <w:numId w:val="24"/>
        </w:numPr>
        <w:shd w:val="clear" w:color="auto" w:fill="FFFFFF"/>
        <w:spacing w:line="276" w:lineRule="auto"/>
        <w:ind w:hanging="436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t xml:space="preserve">uvolňovány jsou na základě nervových podnětů mechanismem </w:t>
      </w:r>
      <w:proofErr w:type="spellStart"/>
      <w:r w:rsidRPr="00C619BF">
        <w:rPr>
          <w:rFonts w:eastAsiaTheme="minorEastAsia"/>
          <w:color w:val="000000"/>
        </w:rPr>
        <w:t>exocytosy</w:t>
      </w:r>
      <w:proofErr w:type="spellEnd"/>
      <w:r w:rsidRPr="00C619BF">
        <w:rPr>
          <w:rFonts w:eastAsiaTheme="minorEastAsia"/>
          <w:color w:val="000000"/>
        </w:rPr>
        <w:t xml:space="preserve"> - z prostoru vně buněk se dostávají do krevního oběhu a odtud k cílovým buňkám </w:t>
      </w:r>
    </w:p>
    <w:p w14:paraId="6C2D0251" w14:textId="77777777" w:rsidR="008C3420" w:rsidRPr="00C619BF" w:rsidRDefault="001B7810" w:rsidP="00C619BF">
      <w:pPr>
        <w:pStyle w:val="Odstavecseseznamem"/>
        <w:numPr>
          <w:ilvl w:val="0"/>
          <w:numId w:val="24"/>
        </w:numPr>
        <w:shd w:val="clear" w:color="auto" w:fill="FFFFFF"/>
        <w:spacing w:line="276" w:lineRule="auto"/>
        <w:ind w:hanging="436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t xml:space="preserve">nejdůležitějšími hormony z nejméně devíti hormonů neurohypofýzy jsou </w:t>
      </w:r>
      <w:r w:rsidRPr="00C619BF">
        <w:rPr>
          <w:rFonts w:eastAsiaTheme="minorEastAsia"/>
          <w:color w:val="000000"/>
          <w:u w:val="single"/>
        </w:rPr>
        <w:t>vasopresin</w:t>
      </w:r>
      <w:r w:rsidRPr="00C619BF">
        <w:rPr>
          <w:rFonts w:eastAsiaTheme="minorEastAsia"/>
          <w:color w:val="000000"/>
        </w:rPr>
        <w:t xml:space="preserve"> </w:t>
      </w:r>
      <w:r w:rsidRPr="00C619BF">
        <w:rPr>
          <w:rFonts w:eastAsiaTheme="minorEastAsia"/>
          <w:color w:val="000000"/>
          <w:u w:val="single"/>
        </w:rPr>
        <w:t>(adiuretin)</w:t>
      </w:r>
      <w:r w:rsidRPr="00C619BF">
        <w:rPr>
          <w:rFonts w:eastAsiaTheme="minorEastAsia"/>
          <w:color w:val="000000"/>
        </w:rPr>
        <w:t xml:space="preserve"> a </w:t>
      </w:r>
      <w:r w:rsidRPr="00C619BF">
        <w:rPr>
          <w:rFonts w:eastAsiaTheme="minorEastAsia"/>
          <w:color w:val="000000"/>
          <w:u w:val="single"/>
        </w:rPr>
        <w:t>oxytocin</w:t>
      </w:r>
      <w:r w:rsidRPr="00C619BF">
        <w:rPr>
          <w:rFonts w:eastAsiaTheme="minorEastAsia"/>
          <w:color w:val="000000"/>
        </w:rPr>
        <w:t xml:space="preserve"> (</w:t>
      </w:r>
      <w:proofErr w:type="spellStart"/>
      <w:r w:rsidRPr="00C619BF">
        <w:rPr>
          <w:rFonts w:eastAsiaTheme="minorEastAsia"/>
          <w:color w:val="000000"/>
        </w:rPr>
        <w:t>ocytocin</w:t>
      </w:r>
      <w:proofErr w:type="spellEnd"/>
      <w:r w:rsidRPr="00C619BF">
        <w:rPr>
          <w:rFonts w:eastAsiaTheme="minorEastAsia"/>
          <w:color w:val="000000"/>
        </w:rPr>
        <w:t>)</w:t>
      </w:r>
    </w:p>
    <w:p w14:paraId="15BED4CA" w14:textId="77777777" w:rsidR="008C3420" w:rsidRPr="00C619BF" w:rsidRDefault="001B7810" w:rsidP="00C619BF">
      <w:pPr>
        <w:pStyle w:val="Odstavecseseznamem"/>
        <w:numPr>
          <w:ilvl w:val="0"/>
          <w:numId w:val="24"/>
        </w:numPr>
        <w:shd w:val="clear" w:color="auto" w:fill="FFFFFF"/>
        <w:spacing w:line="276" w:lineRule="auto"/>
        <w:ind w:hanging="436"/>
        <w:contextualSpacing w:val="0"/>
        <w:jc w:val="both"/>
        <w:rPr>
          <w:color w:val="000000"/>
        </w:rPr>
      </w:pPr>
      <w:r w:rsidRPr="00C619BF">
        <w:rPr>
          <w:rFonts w:eastAsiaTheme="minorEastAsia"/>
          <w:color w:val="000000"/>
        </w:rPr>
        <w:t xml:space="preserve">uvolňování vasopresinu a oxytocinu je řízen nervovými podněty - signálem pro výdej vasopresinu jsou změny osmolality krve (↑ osmoticky aktivních látek </w:t>
      </w:r>
      <w:r w:rsidRPr="00C619BF">
        <w:rPr>
          <w:rFonts w:eastAsiaTheme="minorEastAsia"/>
        </w:rPr>
        <w:sym w:font="Symbol" w:char="F0DE"/>
      </w:r>
      <w:r w:rsidRPr="00C619BF">
        <w:rPr>
          <w:rFonts w:eastAsiaTheme="minorEastAsia"/>
          <w:color w:val="000000"/>
        </w:rPr>
        <w:t xml:space="preserve"> voda z těchto buněk uniká </w:t>
      </w:r>
      <w:r w:rsidRPr="00C619BF">
        <w:rPr>
          <w:rFonts w:eastAsiaTheme="minorEastAsia"/>
        </w:rPr>
        <w:sym w:font="Symbol" w:char="F0DE"/>
      </w:r>
      <w:r w:rsidRPr="00C619BF">
        <w:rPr>
          <w:rFonts w:eastAsiaTheme="minorEastAsia"/>
          <w:color w:val="000000"/>
        </w:rPr>
        <w:t xml:space="preserve"> podnět ke zvýšení sekrece a syntézy vasopresinu, ke snížení vylučování vody ledvinami) a krevního tlaku. </w:t>
      </w:r>
    </w:p>
    <w:p w14:paraId="54F60A7F" w14:textId="77777777" w:rsidR="00210943" w:rsidRPr="00C619BF" w:rsidRDefault="00210943" w:rsidP="00C619BF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b/>
          <w:bCs/>
          <w:color w:val="000000"/>
          <w:szCs w:val="24"/>
        </w:rPr>
        <w:t>Vasopresin</w:t>
      </w:r>
    </w:p>
    <w:p w14:paraId="7DFD7E0E" w14:textId="77777777" w:rsidR="008C3420" w:rsidRPr="00C619BF" w:rsidRDefault="00210943" w:rsidP="00C619BF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hlavním biologickým účinkem </w:t>
      </w:r>
      <w:r w:rsidR="001B7810" w:rsidRPr="00C619BF">
        <w:rPr>
          <w:rFonts w:cs="Times New Roman"/>
          <w:color w:val="000000"/>
          <w:szCs w:val="24"/>
        </w:rPr>
        <w:t>je resorpce (zachycení) vody ledvinami</w:t>
      </w:r>
    </w:p>
    <w:p w14:paraId="00D9C9B7" w14:textId="77777777" w:rsidR="008C3420" w:rsidRPr="00C619BF" w:rsidRDefault="001B7810" w:rsidP="00C619BF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působí na stahy (konstrikci) hladkého svalstva</w:t>
      </w:r>
    </w:p>
    <w:p w14:paraId="3E1C10E0" w14:textId="77777777" w:rsidR="008C3420" w:rsidRPr="00C619BF" w:rsidRDefault="001B7810" w:rsidP="00C619BF">
      <w:pPr>
        <w:numPr>
          <w:ilvl w:val="0"/>
          <w:numId w:val="25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působí přes receptory s G-proteiny - vazbou vasopresinu na receptor se v buňkách ledvinných tubulů aktivují děje, vedoucí ke změně </w:t>
      </w:r>
      <w:proofErr w:type="spellStart"/>
      <w:r w:rsidRPr="00C619BF">
        <w:rPr>
          <w:rFonts w:cs="Times New Roman"/>
          <w:color w:val="000000"/>
          <w:szCs w:val="24"/>
        </w:rPr>
        <w:t>cytoarchitektury</w:t>
      </w:r>
      <w:proofErr w:type="spellEnd"/>
      <w:r w:rsidRPr="00C619BF">
        <w:rPr>
          <w:rFonts w:cs="Times New Roman"/>
          <w:color w:val="000000"/>
          <w:szCs w:val="24"/>
        </w:rPr>
        <w:t xml:space="preserve"> mikrotubulů a mikrofilament, což vede ke změně propustnosti pro vodu a ionty, tedy sumárně ke změně ultrafiltrační schopnosti</w:t>
      </w:r>
    </w:p>
    <w:p w14:paraId="55C03F56" w14:textId="77777777" w:rsidR="0048761C" w:rsidRPr="00C619BF" w:rsidRDefault="0048761C" w:rsidP="00C619BF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>hyperfunkce:</w:t>
      </w:r>
      <w:r w:rsidRPr="00C619BF">
        <w:rPr>
          <w:rFonts w:cs="Times New Roman"/>
          <w:color w:val="000000"/>
          <w:szCs w:val="24"/>
        </w:rPr>
        <w:t xml:space="preserve"> </w:t>
      </w:r>
      <w:r w:rsidRPr="00C619BF">
        <w:rPr>
          <w:rFonts w:cs="Times New Roman"/>
          <w:szCs w:val="24"/>
        </w:rPr>
        <w:t xml:space="preserve">syndrom neadekvátní sekrece </w:t>
      </w:r>
      <w:proofErr w:type="spellStart"/>
      <w:r w:rsidRPr="00C619BF">
        <w:rPr>
          <w:rFonts w:cs="Times New Roman"/>
          <w:szCs w:val="24"/>
        </w:rPr>
        <w:t>ADH:způsobuje</w:t>
      </w:r>
      <w:proofErr w:type="spellEnd"/>
      <w:r w:rsidRPr="00C619BF">
        <w:rPr>
          <w:rFonts w:cs="Times New Roman"/>
          <w:szCs w:val="24"/>
        </w:rPr>
        <w:t xml:space="preserve"> zadržování vody, </w:t>
      </w:r>
      <w:proofErr w:type="spellStart"/>
      <w:r w:rsidRPr="00C619BF">
        <w:rPr>
          <w:rFonts w:cs="Times New Roman"/>
          <w:szCs w:val="24"/>
        </w:rPr>
        <w:t>hypoosmolalitu</w:t>
      </w:r>
      <w:proofErr w:type="spellEnd"/>
      <w:r w:rsidRPr="00C619BF">
        <w:rPr>
          <w:rFonts w:cs="Times New Roman"/>
          <w:szCs w:val="24"/>
        </w:rPr>
        <w:t xml:space="preserve">, </w:t>
      </w:r>
      <w:proofErr w:type="spellStart"/>
      <w:r w:rsidRPr="00C619BF">
        <w:rPr>
          <w:rFonts w:cs="Times New Roman"/>
          <w:szCs w:val="24"/>
        </w:rPr>
        <w:t>hyponatrémii</w:t>
      </w:r>
      <w:proofErr w:type="spellEnd"/>
      <w:r w:rsidRPr="00C619BF">
        <w:rPr>
          <w:rFonts w:cs="Times New Roman"/>
          <w:szCs w:val="24"/>
        </w:rPr>
        <w:t>, svalovou slabost, poruchy vědomí</w:t>
      </w:r>
    </w:p>
    <w:p w14:paraId="4B4AA301" w14:textId="77777777" w:rsidR="0048761C" w:rsidRPr="00C619BF" w:rsidRDefault="0048761C" w:rsidP="00C619BF">
      <w:pPr>
        <w:tabs>
          <w:tab w:val="left" w:pos="651"/>
        </w:tabs>
        <w:spacing w:after="0" w:line="276" w:lineRule="auto"/>
        <w:ind w:right="60"/>
        <w:jc w:val="both"/>
        <w:rPr>
          <w:rFonts w:cs="Times New Roman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>hypofunkce:</w:t>
      </w:r>
      <w:r w:rsidRPr="00C619BF">
        <w:rPr>
          <w:rFonts w:cs="Times New Roman"/>
          <w:color w:val="000000"/>
          <w:szCs w:val="24"/>
        </w:rPr>
        <w:t xml:space="preserve"> </w:t>
      </w:r>
      <w:r w:rsidRPr="00C619BF">
        <w:rPr>
          <w:rFonts w:cs="Times New Roman"/>
          <w:szCs w:val="24"/>
        </w:rPr>
        <w:t xml:space="preserve">nadměrné vylučování tekutin - Diabetes </w:t>
      </w:r>
      <w:proofErr w:type="spellStart"/>
      <w:r w:rsidRPr="00C619BF">
        <w:rPr>
          <w:rFonts w:cs="Times New Roman"/>
          <w:szCs w:val="24"/>
        </w:rPr>
        <w:t>insipidus</w:t>
      </w:r>
      <w:proofErr w:type="spellEnd"/>
      <w:r w:rsidRPr="00C619BF">
        <w:rPr>
          <w:rFonts w:cs="Times New Roman"/>
          <w:szCs w:val="24"/>
        </w:rPr>
        <w:t xml:space="preserve"> – žíznivka</w:t>
      </w:r>
    </w:p>
    <w:p w14:paraId="095C3243" w14:textId="77777777" w:rsidR="00210943" w:rsidRPr="00C619BF" w:rsidRDefault="00210943" w:rsidP="00C619BF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b/>
          <w:bCs/>
          <w:color w:val="000000"/>
          <w:szCs w:val="24"/>
        </w:rPr>
        <w:t xml:space="preserve">Oxytocin </w:t>
      </w:r>
    </w:p>
    <w:p w14:paraId="3100E019" w14:textId="77777777" w:rsidR="008C3420" w:rsidRPr="00C619BF" w:rsidRDefault="001B7810" w:rsidP="00C619BF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vyvolává změny kontraktibility hladkého svalstva,  což se uplatňuje zejména při porodu a během laktace</w:t>
      </w:r>
    </w:p>
    <w:p w14:paraId="09A1FBEC" w14:textId="77777777" w:rsidR="00182699" w:rsidRPr="00182699" w:rsidRDefault="001B7810" w:rsidP="00182699">
      <w:pPr>
        <w:numPr>
          <w:ilvl w:val="0"/>
          <w:numId w:val="26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na různých místech působí rovněž jako neurotransmitery i jako  „modulátory“ nervového přenosu</w:t>
      </w:r>
    </w:p>
    <w:p w14:paraId="264A423C" w14:textId="77777777" w:rsidR="002E0F45" w:rsidRPr="00C619BF" w:rsidRDefault="002E0F45" w:rsidP="00C619BF">
      <w:pPr>
        <w:shd w:val="clear" w:color="auto" w:fill="FFFFFF"/>
        <w:spacing w:after="0" w:line="276" w:lineRule="auto"/>
        <w:jc w:val="center"/>
        <w:rPr>
          <w:rFonts w:cs="Times New Roman"/>
          <w:b/>
          <w:color w:val="000000"/>
          <w:szCs w:val="24"/>
        </w:rPr>
      </w:pPr>
      <w:r w:rsidRPr="00C619BF">
        <w:rPr>
          <w:rFonts w:cs="Times New Roman"/>
          <w:b/>
          <w:color w:val="000000"/>
          <w:szCs w:val="24"/>
        </w:rPr>
        <w:t>Hormony epifýzy</w:t>
      </w:r>
    </w:p>
    <w:p w14:paraId="09DBC5CD" w14:textId="77777777" w:rsidR="00714C1B" w:rsidRPr="00C619BF" w:rsidRDefault="00714C1B" w:rsidP="00C619BF">
      <w:pPr>
        <w:shd w:val="clear" w:color="auto" w:fill="FFFFFF"/>
        <w:spacing w:after="0" w:line="276" w:lineRule="auto"/>
        <w:jc w:val="both"/>
        <w:rPr>
          <w:rFonts w:cs="Times New Roman"/>
          <w:b/>
          <w:color w:val="000000"/>
          <w:szCs w:val="24"/>
        </w:rPr>
      </w:pPr>
      <w:r w:rsidRPr="00C619BF">
        <w:rPr>
          <w:rFonts w:cs="Times New Roman"/>
          <w:b/>
          <w:color w:val="000000"/>
          <w:szCs w:val="24"/>
        </w:rPr>
        <w:t>Melatonin</w:t>
      </w:r>
    </w:p>
    <w:p w14:paraId="4F400052" w14:textId="77777777" w:rsidR="00714C1B" w:rsidRPr="00C619BF" w:rsidRDefault="001B7810" w:rsidP="00C619BF">
      <w:pPr>
        <w:numPr>
          <w:ilvl w:val="0"/>
          <w:numId w:val="27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p</w:t>
      </w:r>
      <w:r w:rsidR="00920900" w:rsidRPr="00C619BF">
        <w:rPr>
          <w:rFonts w:cs="Times New Roman"/>
          <w:color w:val="000000"/>
          <w:szCs w:val="24"/>
        </w:rPr>
        <w:t xml:space="preserve">odnětem k tvorbě </w:t>
      </w:r>
      <w:r w:rsidRPr="00C619BF">
        <w:rPr>
          <w:rFonts w:cs="Times New Roman"/>
          <w:color w:val="000000"/>
          <w:szCs w:val="24"/>
        </w:rPr>
        <w:t xml:space="preserve">je </w:t>
      </w:r>
      <w:r w:rsidR="00714C1B" w:rsidRPr="00C619BF">
        <w:rPr>
          <w:rFonts w:cs="Times New Roman"/>
          <w:color w:val="000000"/>
          <w:szCs w:val="24"/>
        </w:rPr>
        <w:t xml:space="preserve">vyloučení </w:t>
      </w:r>
      <w:r w:rsidR="00714C1B" w:rsidRPr="00C619BF">
        <w:rPr>
          <w:rFonts w:cs="Times New Roman"/>
          <w:color w:val="000000"/>
          <w:szCs w:val="24"/>
          <w:u w:val="single"/>
        </w:rPr>
        <w:t xml:space="preserve">noradrenalinu </w:t>
      </w:r>
      <w:r w:rsidR="00714C1B" w:rsidRPr="00C619BF">
        <w:rPr>
          <w:rFonts w:cs="Times New Roman"/>
          <w:color w:val="000000"/>
          <w:szCs w:val="24"/>
        </w:rPr>
        <w:t xml:space="preserve">do </w:t>
      </w:r>
      <w:proofErr w:type="spellStart"/>
      <w:r w:rsidR="00714C1B" w:rsidRPr="00C619BF">
        <w:rPr>
          <w:rFonts w:cs="Times New Roman"/>
          <w:color w:val="000000"/>
          <w:szCs w:val="24"/>
        </w:rPr>
        <w:t>pinealocytů</w:t>
      </w:r>
      <w:proofErr w:type="spellEnd"/>
      <w:r w:rsidR="00714C1B" w:rsidRPr="00C619BF">
        <w:rPr>
          <w:rFonts w:cs="Times New Roman"/>
          <w:color w:val="000000"/>
          <w:szCs w:val="24"/>
        </w:rPr>
        <w:t xml:space="preserve"> jako reakce na tmu</w:t>
      </w:r>
    </w:p>
    <w:p w14:paraId="65592221" w14:textId="77777777" w:rsidR="00860E1E" w:rsidRPr="00C619BF" w:rsidRDefault="001B7810" w:rsidP="00C619BF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aktivuje </w:t>
      </w:r>
      <w:r w:rsidR="00920900" w:rsidRPr="00C619BF">
        <w:rPr>
          <w:rFonts w:cs="Times New Roman"/>
          <w:color w:val="000000"/>
          <w:szCs w:val="24"/>
        </w:rPr>
        <w:t xml:space="preserve">se </w:t>
      </w:r>
      <w:r w:rsidRPr="00C619BF">
        <w:rPr>
          <w:rFonts w:cs="Times New Roman"/>
          <w:color w:val="000000"/>
          <w:szCs w:val="24"/>
        </w:rPr>
        <w:t>v noci - délka trvání denního světla (fotoperioda), určuje denní rytmus melatoninu</w:t>
      </w:r>
    </w:p>
    <w:p w14:paraId="277F2BC0" w14:textId="77777777" w:rsidR="00860E1E" w:rsidRPr="00C619BF" w:rsidRDefault="001B7810" w:rsidP="00C619BF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kontroluje denní rytmus výdeje řady dalších hormonů (zejména gonadotropinů a sexuálních hormonů)</w:t>
      </w:r>
    </w:p>
    <w:p w14:paraId="54BE1D78" w14:textId="77777777" w:rsidR="008C3420" w:rsidRPr="00C619BF" w:rsidRDefault="001B7810" w:rsidP="00C619BF">
      <w:pPr>
        <w:numPr>
          <w:ilvl w:val="0"/>
          <w:numId w:val="28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jeho sekrece je podnětem k </w:t>
      </w:r>
      <w:r w:rsidRPr="00C619BF">
        <w:rPr>
          <w:rFonts w:cs="Times New Roman"/>
          <w:color w:val="000000"/>
          <w:szCs w:val="24"/>
          <w:u w:val="single"/>
        </w:rPr>
        <w:t>aktivaci gonád</w:t>
      </w:r>
    </w:p>
    <w:p w14:paraId="1C7D71B1" w14:textId="77777777" w:rsidR="006D0B73" w:rsidRPr="00C619BF" w:rsidRDefault="001B7810" w:rsidP="00C619BF">
      <w:pPr>
        <w:numPr>
          <w:ilvl w:val="0"/>
          <w:numId w:val="29"/>
        </w:num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poruchy denního rytmu (např. při cestování letadlem přes více časových pásem) se odrazí v sekreci melatoninu </w:t>
      </w:r>
    </w:p>
    <w:p w14:paraId="137F58C3" w14:textId="77777777" w:rsidR="00182699" w:rsidRDefault="00182699" w:rsidP="00C619BF">
      <w:pPr>
        <w:shd w:val="clear" w:color="auto" w:fill="FFFFFF"/>
        <w:spacing w:after="0" w:line="276" w:lineRule="auto"/>
        <w:jc w:val="center"/>
        <w:rPr>
          <w:rFonts w:cs="Times New Roman"/>
          <w:b/>
          <w:color w:val="000000"/>
          <w:szCs w:val="24"/>
        </w:rPr>
      </w:pPr>
    </w:p>
    <w:p w14:paraId="177CF2EE" w14:textId="77777777" w:rsidR="008C3420" w:rsidRPr="00C619BF" w:rsidRDefault="00AB3A2A" w:rsidP="00C619BF">
      <w:pPr>
        <w:shd w:val="clear" w:color="auto" w:fill="FFFFFF"/>
        <w:spacing w:after="0" w:line="276" w:lineRule="auto"/>
        <w:jc w:val="center"/>
        <w:rPr>
          <w:rFonts w:cs="Times New Roman"/>
          <w:b/>
          <w:color w:val="000000"/>
          <w:szCs w:val="24"/>
        </w:rPr>
      </w:pPr>
      <w:r w:rsidRPr="00C619BF">
        <w:rPr>
          <w:rFonts w:cs="Times New Roman"/>
          <w:b/>
          <w:color w:val="000000"/>
          <w:szCs w:val="24"/>
        </w:rPr>
        <w:t>Hormony štítné žlázy</w:t>
      </w:r>
    </w:p>
    <w:p w14:paraId="2F804FE1" w14:textId="77777777" w:rsidR="00415079" w:rsidRPr="00C619BF" w:rsidRDefault="00DC217F" w:rsidP="00C619BF">
      <w:pPr>
        <w:shd w:val="clear" w:color="auto" w:fill="FFFFFF"/>
        <w:spacing w:after="0" w:line="276" w:lineRule="auto"/>
        <w:jc w:val="both"/>
        <w:rPr>
          <w:rFonts w:cs="Times New Roman"/>
          <w:color w:val="000000"/>
          <w:szCs w:val="24"/>
        </w:rPr>
      </w:pPr>
      <w:proofErr w:type="spellStart"/>
      <w:r w:rsidRPr="00C619BF">
        <w:rPr>
          <w:rFonts w:cs="Times New Roman"/>
          <w:b/>
          <w:color w:val="000000"/>
          <w:szCs w:val="24"/>
        </w:rPr>
        <w:t>Thyroxin</w:t>
      </w:r>
      <w:proofErr w:type="spellEnd"/>
      <w:r w:rsidRPr="00C619BF">
        <w:rPr>
          <w:rFonts w:cs="Times New Roman"/>
          <w:b/>
          <w:color w:val="000000"/>
          <w:szCs w:val="24"/>
        </w:rPr>
        <w:t xml:space="preserve"> (T4) a </w:t>
      </w:r>
      <w:proofErr w:type="spellStart"/>
      <w:r w:rsidRPr="00C619BF">
        <w:rPr>
          <w:rFonts w:cs="Times New Roman"/>
          <w:b/>
          <w:color w:val="000000"/>
          <w:szCs w:val="24"/>
        </w:rPr>
        <w:t>trijodthyronin</w:t>
      </w:r>
      <w:proofErr w:type="spellEnd"/>
      <w:r w:rsidRPr="00C619BF">
        <w:rPr>
          <w:rFonts w:cs="Times New Roman"/>
          <w:b/>
          <w:color w:val="000000"/>
          <w:szCs w:val="24"/>
        </w:rPr>
        <w:t xml:space="preserve"> (T3)</w:t>
      </w:r>
    </w:p>
    <w:p w14:paraId="68854626" w14:textId="77777777" w:rsidR="008C3420" w:rsidRPr="00C619BF" w:rsidRDefault="001B7810" w:rsidP="00C619BF">
      <w:pPr>
        <w:numPr>
          <w:ilvl w:val="0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velice pestré biologické účinky </w:t>
      </w:r>
    </w:p>
    <w:p w14:paraId="5BE110B8" w14:textId="77777777" w:rsidR="008C3420" w:rsidRPr="00C619BF" w:rsidRDefault="001B7810" w:rsidP="00C619BF">
      <w:pPr>
        <w:numPr>
          <w:ilvl w:val="1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„působí na celkový metabolismus“  - regulace příjmu, výdeje a přeměn</w:t>
      </w:r>
      <w:r w:rsidR="00E60F2A" w:rsidRPr="00C619BF">
        <w:rPr>
          <w:rFonts w:cs="Times New Roman"/>
          <w:color w:val="000000"/>
          <w:szCs w:val="24"/>
        </w:rPr>
        <w:t>y</w:t>
      </w:r>
      <w:r w:rsidRPr="00C619BF">
        <w:rPr>
          <w:rFonts w:cs="Times New Roman"/>
          <w:color w:val="000000"/>
          <w:szCs w:val="24"/>
        </w:rPr>
        <w:t xml:space="preserve"> energie</w:t>
      </w:r>
    </w:p>
    <w:p w14:paraId="644B58C7" w14:textId="77777777" w:rsidR="0041582B" w:rsidRPr="00C619BF" w:rsidRDefault="0041582B" w:rsidP="00C619BF">
      <w:pPr>
        <w:numPr>
          <w:ilvl w:val="1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působí na vývoj CNS – je-li nedostatek hormonů štítné žlázy v raných stádiích vývoje, vede ke kretenismu</w:t>
      </w:r>
    </w:p>
    <w:p w14:paraId="3999C6C0" w14:textId="77777777" w:rsidR="0041582B" w:rsidRPr="00C619BF" w:rsidRDefault="0041582B" w:rsidP="00C619BF">
      <w:pPr>
        <w:numPr>
          <w:ilvl w:val="1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lastRenderedPageBreak/>
        <w:t>regulátory nervového přenosu</w:t>
      </w:r>
    </w:p>
    <w:p w14:paraId="5B6A8246" w14:textId="77777777" w:rsidR="008C3420" w:rsidRPr="00C619BF" w:rsidRDefault="001B7810" w:rsidP="00C619BF">
      <w:pPr>
        <w:numPr>
          <w:ilvl w:val="1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cílové buňky pro hormony štítné žlázy najdeme prakticky ve všech tkáních a orgánech</w:t>
      </w:r>
    </w:p>
    <w:p w14:paraId="20149F0F" w14:textId="77777777" w:rsidR="0041582B" w:rsidRPr="00C619BF" w:rsidRDefault="0041582B" w:rsidP="00C619BF">
      <w:pPr>
        <w:numPr>
          <w:ilvl w:val="1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účinky na kardiovaskulární systém a na krvetvorbu</w:t>
      </w:r>
    </w:p>
    <w:p w14:paraId="5226BDF1" w14:textId="77777777" w:rsidR="008C3420" w:rsidRPr="00C619BF" w:rsidRDefault="001B7810" w:rsidP="00C619BF">
      <w:pPr>
        <w:numPr>
          <w:ilvl w:val="1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úlohou štítné žlázy a jejích hormonů </w:t>
      </w:r>
      <w:r w:rsidR="00E60F2A" w:rsidRPr="00C619BF">
        <w:rPr>
          <w:rFonts w:cs="Times New Roman"/>
          <w:color w:val="000000"/>
          <w:szCs w:val="24"/>
        </w:rPr>
        <w:t>NENÍ</w:t>
      </w:r>
      <w:r w:rsidRPr="00C619BF">
        <w:rPr>
          <w:rFonts w:cs="Times New Roman"/>
          <w:color w:val="000000"/>
          <w:szCs w:val="24"/>
        </w:rPr>
        <w:t xml:space="preserve"> hospodaření s jodem</w:t>
      </w:r>
    </w:p>
    <w:p w14:paraId="3351A8EF" w14:textId="77777777" w:rsidR="00DC217F" w:rsidRPr="00C619BF" w:rsidRDefault="001B7810" w:rsidP="00C619BF">
      <w:pPr>
        <w:numPr>
          <w:ilvl w:val="0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hormony tvořeny ve váčcích - folikulech, vnitřek folikul</w:t>
      </w:r>
      <w:r w:rsidR="00E60F2A" w:rsidRPr="00C619BF">
        <w:rPr>
          <w:rFonts w:cs="Times New Roman"/>
          <w:color w:val="000000"/>
          <w:szCs w:val="24"/>
        </w:rPr>
        <w:t xml:space="preserve">u je vyplněn koloidem, bohatým </w:t>
      </w:r>
      <w:r w:rsidRPr="00C619BF">
        <w:rPr>
          <w:rFonts w:cs="Times New Roman"/>
          <w:color w:val="000000"/>
          <w:szCs w:val="24"/>
        </w:rPr>
        <w:t>na typickou bílkovinu štítné žlázy - tyreoglobulin („Tg“)</w:t>
      </w:r>
    </w:p>
    <w:p w14:paraId="5ECA9F41" w14:textId="77777777" w:rsidR="00DC217F" w:rsidRPr="00C619BF" w:rsidRDefault="001B7810" w:rsidP="00C619BF">
      <w:pPr>
        <w:numPr>
          <w:ilvl w:val="0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v krevním řečišti je téměř veškerý </w:t>
      </w:r>
      <w:proofErr w:type="spellStart"/>
      <w:r w:rsidRPr="00C619BF">
        <w:rPr>
          <w:rFonts w:cs="Times New Roman"/>
          <w:color w:val="000000"/>
          <w:szCs w:val="24"/>
        </w:rPr>
        <w:t>thyroxin</w:t>
      </w:r>
      <w:proofErr w:type="spellEnd"/>
      <w:r w:rsidRPr="00C619BF">
        <w:rPr>
          <w:rFonts w:cs="Times New Roman"/>
          <w:color w:val="000000"/>
          <w:szCs w:val="24"/>
        </w:rPr>
        <w:t xml:space="preserve"> a v menší míře i </w:t>
      </w:r>
      <w:proofErr w:type="spellStart"/>
      <w:r w:rsidRPr="00C619BF">
        <w:rPr>
          <w:rFonts w:cs="Times New Roman"/>
          <w:color w:val="000000"/>
          <w:szCs w:val="24"/>
        </w:rPr>
        <w:t>trijodthyronin</w:t>
      </w:r>
      <w:proofErr w:type="spellEnd"/>
      <w:r w:rsidRPr="00C619BF">
        <w:rPr>
          <w:rFonts w:cs="Times New Roman"/>
          <w:color w:val="000000"/>
          <w:szCs w:val="24"/>
        </w:rPr>
        <w:t xml:space="preserve"> vázán na plasmatické transportní bílkoviny - </w:t>
      </w:r>
      <w:proofErr w:type="spellStart"/>
      <w:r w:rsidRPr="00C619BF">
        <w:rPr>
          <w:rFonts w:cs="Times New Roman"/>
          <w:color w:val="000000"/>
          <w:szCs w:val="24"/>
        </w:rPr>
        <w:t>thyroxin</w:t>
      </w:r>
      <w:proofErr w:type="spellEnd"/>
      <w:r w:rsidRPr="00C619BF">
        <w:rPr>
          <w:rFonts w:cs="Times New Roman"/>
          <w:color w:val="000000"/>
          <w:szCs w:val="24"/>
        </w:rPr>
        <w:t xml:space="preserve"> vázající globulin (</w:t>
      </w:r>
      <w:r w:rsidRPr="00C619BF">
        <w:rPr>
          <w:rFonts w:cs="Times New Roman"/>
          <w:color w:val="000000"/>
          <w:szCs w:val="24"/>
          <w:u w:val="single"/>
        </w:rPr>
        <w:t>TBG,</w:t>
      </w:r>
      <w:r w:rsidRPr="00C619BF">
        <w:rPr>
          <w:rFonts w:cs="Times New Roman"/>
          <w:color w:val="000000"/>
          <w:szCs w:val="24"/>
        </w:rPr>
        <w:t xml:space="preserve"> asi 75 % T4) </w:t>
      </w:r>
    </w:p>
    <w:p w14:paraId="1E4C76ED" w14:textId="77777777" w:rsidR="00DC217F" w:rsidRPr="00C619BF" w:rsidRDefault="001B7810" w:rsidP="00C619BF">
      <w:pPr>
        <w:numPr>
          <w:ilvl w:val="0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afinita T3 vůči TBG a dalším plasmatickým bílkovinám je víc než řádově nižší než T4, takže koncentrace „volného T3“ převyšuje volný T4</w:t>
      </w:r>
    </w:p>
    <w:p w14:paraId="767B34AA" w14:textId="77777777" w:rsidR="00DC217F" w:rsidRPr="00C619BF" w:rsidRDefault="001B7810" w:rsidP="00C619BF">
      <w:pPr>
        <w:numPr>
          <w:ilvl w:val="0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biologicky aktivním hormonem štítné žlázy v cílových buňkách je </w:t>
      </w:r>
      <w:proofErr w:type="spellStart"/>
      <w:r w:rsidRPr="00C619BF">
        <w:rPr>
          <w:rFonts w:cs="Times New Roman"/>
          <w:color w:val="000000"/>
          <w:szCs w:val="24"/>
        </w:rPr>
        <w:t>trijodthyronin</w:t>
      </w:r>
      <w:proofErr w:type="spellEnd"/>
    </w:p>
    <w:p w14:paraId="6FA06467" w14:textId="77777777" w:rsidR="00DC217F" w:rsidRPr="00C619BF" w:rsidRDefault="001B7810" w:rsidP="00C619BF">
      <w:pPr>
        <w:numPr>
          <w:ilvl w:val="0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>biologický poločas T4 je 5-7 dní, zatímco T3 jen 1-2 dny, pomalejší vylučování T4 je způsobeno jeho vazbou na TBG</w:t>
      </w:r>
    </w:p>
    <w:p w14:paraId="7738ACFD" w14:textId="77777777" w:rsidR="008C3420" w:rsidRPr="00C619BF" w:rsidRDefault="00F82B12" w:rsidP="00C619BF">
      <w:pPr>
        <w:numPr>
          <w:ilvl w:val="0"/>
          <w:numId w:val="30"/>
        </w:numPr>
        <w:shd w:val="clear" w:color="auto" w:fill="FFFFFF"/>
        <w:spacing w:after="0" w:line="276" w:lineRule="auto"/>
        <w:ind w:hanging="357"/>
        <w:jc w:val="both"/>
        <w:rPr>
          <w:rFonts w:cs="Times New Roman"/>
          <w:color w:val="000000"/>
          <w:szCs w:val="24"/>
        </w:rPr>
      </w:pPr>
      <w:r w:rsidRPr="00C619BF">
        <w:rPr>
          <w:rFonts w:cs="Times New Roman"/>
          <w:color w:val="000000"/>
          <w:szCs w:val="24"/>
        </w:rPr>
        <w:t xml:space="preserve">při syntéze </w:t>
      </w:r>
      <w:r w:rsidR="001B7810" w:rsidRPr="00C619BF">
        <w:rPr>
          <w:rFonts w:cs="Times New Roman"/>
          <w:color w:val="000000"/>
          <w:szCs w:val="24"/>
        </w:rPr>
        <w:t xml:space="preserve">vedle </w:t>
      </w:r>
      <w:proofErr w:type="spellStart"/>
      <w:r w:rsidR="001B7810" w:rsidRPr="00C619BF">
        <w:rPr>
          <w:rFonts w:cs="Times New Roman"/>
          <w:color w:val="000000"/>
          <w:szCs w:val="24"/>
        </w:rPr>
        <w:t>trijodthyroninu</w:t>
      </w:r>
      <w:proofErr w:type="spellEnd"/>
      <w:r w:rsidR="001B7810" w:rsidRPr="00C619BF">
        <w:rPr>
          <w:rFonts w:cs="Times New Roman"/>
          <w:color w:val="000000"/>
          <w:szCs w:val="24"/>
        </w:rPr>
        <w:t xml:space="preserve"> vzni</w:t>
      </w:r>
      <w:r w:rsidRPr="00C619BF">
        <w:rPr>
          <w:rFonts w:cs="Times New Roman"/>
          <w:color w:val="000000"/>
          <w:szCs w:val="24"/>
        </w:rPr>
        <w:t xml:space="preserve">ká i tzv. reversní </w:t>
      </w:r>
      <w:proofErr w:type="spellStart"/>
      <w:r w:rsidRPr="00C619BF">
        <w:rPr>
          <w:rFonts w:cs="Times New Roman"/>
          <w:color w:val="000000"/>
          <w:szCs w:val="24"/>
        </w:rPr>
        <w:t>trijodthyroni</w:t>
      </w:r>
      <w:r w:rsidR="001B7810" w:rsidRPr="00C619BF">
        <w:rPr>
          <w:rFonts w:cs="Times New Roman"/>
          <w:color w:val="000000"/>
          <w:szCs w:val="24"/>
        </w:rPr>
        <w:t>n</w:t>
      </w:r>
      <w:proofErr w:type="spellEnd"/>
      <w:r w:rsidR="001B7810" w:rsidRPr="00C619BF">
        <w:rPr>
          <w:rFonts w:cs="Times New Roman"/>
          <w:color w:val="000000"/>
          <w:szCs w:val="24"/>
        </w:rPr>
        <w:t xml:space="preserve"> (3,3’,5’-trijodothyronin, rT3), který je biologicky neaktivní, ale je významným klinicko-biochemickým ukazatelem</w:t>
      </w:r>
    </w:p>
    <w:p w14:paraId="54516390" w14:textId="77777777" w:rsidR="00656CEA" w:rsidRPr="00C619BF" w:rsidRDefault="002546F0" w:rsidP="00C619BF">
      <w:pPr>
        <w:tabs>
          <w:tab w:val="left" w:pos="651"/>
          <w:tab w:val="left" w:pos="3839"/>
        </w:tabs>
        <w:spacing w:after="0" w:line="276" w:lineRule="auto"/>
        <w:ind w:left="34" w:right="62"/>
        <w:jc w:val="both"/>
        <w:rPr>
          <w:rFonts w:cs="Times New Roman"/>
          <w:szCs w:val="24"/>
        </w:rPr>
      </w:pPr>
      <w:proofErr w:type="spellStart"/>
      <w:r w:rsidRPr="00C619BF">
        <w:rPr>
          <w:rFonts w:cs="Times New Roman"/>
          <w:color w:val="000000"/>
          <w:szCs w:val="24"/>
          <w:u w:val="single"/>
        </w:rPr>
        <w:t>Hyperthyreóza</w:t>
      </w:r>
      <w:proofErr w:type="spellEnd"/>
      <w:r w:rsidRPr="00C619BF">
        <w:rPr>
          <w:rFonts w:cs="Times New Roman"/>
          <w:color w:val="000000"/>
          <w:szCs w:val="24"/>
          <w:u w:val="single"/>
        </w:rPr>
        <w:t>:</w:t>
      </w:r>
      <w:r w:rsidRPr="00C619BF">
        <w:rPr>
          <w:rFonts w:cs="Times New Roman"/>
          <w:color w:val="000000"/>
          <w:szCs w:val="24"/>
        </w:rPr>
        <w:t xml:space="preserve"> </w:t>
      </w:r>
      <w:r w:rsidR="00656CEA" w:rsidRPr="00C619BF">
        <w:rPr>
          <w:rFonts w:cs="Times New Roman"/>
          <w:szCs w:val="24"/>
        </w:rPr>
        <w:t>urychlení metabolismu, váhový úbytek, nespavost, zvýšené pocení, pocit horka, únava, bušení srdce, arytmie, tachykardie a v některých případech zvětšení štítné žlázy</w:t>
      </w:r>
    </w:p>
    <w:p w14:paraId="51657CAE" w14:textId="77777777" w:rsidR="00656CEA" w:rsidRPr="00C619BF" w:rsidRDefault="00656CEA" w:rsidP="00C619BF">
      <w:pPr>
        <w:tabs>
          <w:tab w:val="left" w:pos="651"/>
          <w:tab w:val="left" w:pos="3839"/>
        </w:tabs>
        <w:spacing w:after="0" w:line="276" w:lineRule="auto"/>
        <w:ind w:right="62"/>
        <w:jc w:val="both"/>
        <w:rPr>
          <w:rFonts w:cs="Times New Roman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>Příčiny:</w:t>
      </w:r>
      <w:r w:rsidRPr="00C619BF">
        <w:rPr>
          <w:rFonts w:cs="Times New Roman"/>
          <w:color w:val="000000"/>
          <w:szCs w:val="24"/>
        </w:rPr>
        <w:t xml:space="preserve"> autoimunitní onemocnění, karcinom štítné žlázy, nadprodukce TSH, </w:t>
      </w:r>
      <w:proofErr w:type="spellStart"/>
      <w:r w:rsidRPr="00C619BF">
        <w:rPr>
          <w:rFonts w:cs="Times New Roman"/>
          <w:color w:val="000000"/>
          <w:szCs w:val="24"/>
        </w:rPr>
        <w:t>Basedowova</w:t>
      </w:r>
      <w:proofErr w:type="spellEnd"/>
      <w:r w:rsidRPr="00C619BF">
        <w:rPr>
          <w:rFonts w:cs="Times New Roman"/>
          <w:color w:val="000000"/>
          <w:szCs w:val="24"/>
        </w:rPr>
        <w:t xml:space="preserve"> choroba</w:t>
      </w:r>
    </w:p>
    <w:p w14:paraId="3D6CF23B" w14:textId="77777777" w:rsidR="00656CEA" w:rsidRPr="00C619BF" w:rsidRDefault="0041582B" w:rsidP="00C619BF">
      <w:pPr>
        <w:tabs>
          <w:tab w:val="left" w:pos="651"/>
        </w:tabs>
        <w:spacing w:after="0" w:line="276" w:lineRule="auto"/>
        <w:ind w:left="34" w:right="62"/>
        <w:jc w:val="both"/>
        <w:rPr>
          <w:rFonts w:cs="Times New Roman"/>
          <w:szCs w:val="24"/>
        </w:rPr>
      </w:pPr>
      <w:proofErr w:type="spellStart"/>
      <w:r w:rsidRPr="00C619BF">
        <w:rPr>
          <w:rFonts w:cs="Times New Roman"/>
          <w:color w:val="000000"/>
          <w:szCs w:val="24"/>
          <w:u w:val="single"/>
        </w:rPr>
        <w:t>Hypothyreóza</w:t>
      </w:r>
      <w:proofErr w:type="spellEnd"/>
      <w:r w:rsidRPr="00C619BF">
        <w:rPr>
          <w:rFonts w:cs="Times New Roman"/>
          <w:color w:val="000000"/>
          <w:szCs w:val="24"/>
          <w:u w:val="single"/>
        </w:rPr>
        <w:t>:</w:t>
      </w:r>
      <w:r w:rsidRPr="00C619BF">
        <w:rPr>
          <w:rFonts w:cs="Times New Roman"/>
          <w:color w:val="000000"/>
          <w:szCs w:val="24"/>
        </w:rPr>
        <w:t xml:space="preserve"> </w:t>
      </w:r>
      <w:r w:rsidR="00656CEA" w:rsidRPr="00C619BF">
        <w:rPr>
          <w:rFonts w:cs="Times New Roman"/>
          <w:szCs w:val="24"/>
        </w:rPr>
        <w:t xml:space="preserve">hypotyreóza: únava, zimomřivost, poruchy paměti, pomalé psychomotorické tempo, dušnost po námaze, hrubý hlas, zácpa, suchá kůže, váhový přírůstek, anemie, zpomalení metabolismu a snížení bazálního metabolizmu u těžkého stavu až bezvědomí, hypotermie, hypotenze s rozvojem šokového stavu tzv. myxedémového </w:t>
      </w:r>
      <w:proofErr w:type="spellStart"/>
      <w:r w:rsidR="00656CEA" w:rsidRPr="00C619BF">
        <w:rPr>
          <w:rFonts w:cs="Times New Roman"/>
          <w:szCs w:val="24"/>
        </w:rPr>
        <w:t>komatu</w:t>
      </w:r>
      <w:proofErr w:type="spellEnd"/>
    </w:p>
    <w:p w14:paraId="1795A52A" w14:textId="77777777" w:rsidR="00656CEA" w:rsidRPr="00C619BF" w:rsidRDefault="00656CEA" w:rsidP="00C619BF">
      <w:pPr>
        <w:tabs>
          <w:tab w:val="left" w:pos="651"/>
        </w:tabs>
        <w:spacing w:after="0" w:line="276" w:lineRule="auto"/>
        <w:ind w:left="34" w:right="62"/>
        <w:jc w:val="both"/>
        <w:rPr>
          <w:rFonts w:cs="Times New Roman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>Příčiny:</w:t>
      </w:r>
      <w:r w:rsidRPr="00C619BF">
        <w:rPr>
          <w:rFonts w:cs="Times New Roman"/>
          <w:szCs w:val="24"/>
        </w:rPr>
        <w:t xml:space="preserve"> autoimunitní onemocnění, odebrání štítné žlázy, snížená sekrece TSH, těžký nedostatek jódu v potravě (v období vývoje mozku má za následek kretenismus)</w:t>
      </w:r>
    </w:p>
    <w:p w14:paraId="62EE0D07" w14:textId="77777777" w:rsidR="00273530" w:rsidRPr="00C619BF" w:rsidRDefault="00F96EF6" w:rsidP="00C619BF">
      <w:pPr>
        <w:shd w:val="clear" w:color="auto" w:fill="FFFFFF"/>
        <w:spacing w:after="0" w:line="276" w:lineRule="auto"/>
        <w:jc w:val="both"/>
        <w:rPr>
          <w:rFonts w:cs="Times New Roman"/>
          <w:b/>
          <w:color w:val="000000"/>
          <w:szCs w:val="24"/>
        </w:rPr>
      </w:pPr>
      <w:r w:rsidRPr="00C619BF">
        <w:rPr>
          <w:rFonts w:cs="Times New Roman"/>
          <w:b/>
          <w:color w:val="000000"/>
          <w:szCs w:val="24"/>
        </w:rPr>
        <w:t>Kalcitonin</w:t>
      </w:r>
    </w:p>
    <w:p w14:paraId="6176BE67" w14:textId="77777777" w:rsidR="00522C18" w:rsidRPr="00C619BF" w:rsidRDefault="00835C12" w:rsidP="00C619BF">
      <w:pPr>
        <w:pStyle w:val="Odstavecseseznamem"/>
        <w:numPr>
          <w:ilvl w:val="0"/>
          <w:numId w:val="31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 xml:space="preserve">tvoří </w:t>
      </w:r>
      <w:r w:rsidR="00F96EF6" w:rsidRPr="00C619BF">
        <w:rPr>
          <w:color w:val="000000"/>
        </w:rPr>
        <w:t xml:space="preserve">se </w:t>
      </w:r>
      <w:r w:rsidRPr="00C619BF">
        <w:rPr>
          <w:color w:val="000000"/>
        </w:rPr>
        <w:t xml:space="preserve">v tzv. </w:t>
      </w:r>
      <w:proofErr w:type="spellStart"/>
      <w:r w:rsidRPr="00C619BF">
        <w:rPr>
          <w:color w:val="000000"/>
        </w:rPr>
        <w:t>parafolikulárních</w:t>
      </w:r>
      <w:proofErr w:type="spellEnd"/>
      <w:r w:rsidRPr="00C619BF">
        <w:rPr>
          <w:color w:val="000000"/>
        </w:rPr>
        <w:t xml:space="preserve"> („C“) buňkách štítné žlázy a dále i v jiných tkáních a orgánech (gastrointestinální trakt, plíce, játra, CNS a také v hypofýze)</w:t>
      </w:r>
      <w:r w:rsidR="00F96EF6" w:rsidRPr="00C619BF">
        <w:rPr>
          <w:color w:val="000000"/>
        </w:rPr>
        <w:t xml:space="preserve"> ve formě prekurzoru </w:t>
      </w:r>
      <w:proofErr w:type="spellStart"/>
      <w:r w:rsidRPr="00C619BF">
        <w:rPr>
          <w:color w:val="000000"/>
        </w:rPr>
        <w:t>preprokalcitonin</w:t>
      </w:r>
      <w:proofErr w:type="spellEnd"/>
      <w:r w:rsidRPr="00C619BF">
        <w:rPr>
          <w:color w:val="000000"/>
        </w:rPr>
        <w:t xml:space="preserve"> (136AMK) → </w:t>
      </w:r>
      <w:proofErr w:type="spellStart"/>
      <w:r w:rsidRPr="00C619BF">
        <w:rPr>
          <w:color w:val="000000"/>
        </w:rPr>
        <w:t>prokalcitonin</w:t>
      </w:r>
      <w:proofErr w:type="spellEnd"/>
      <w:r w:rsidRPr="00C619BF">
        <w:rPr>
          <w:color w:val="000000"/>
        </w:rPr>
        <w:t xml:space="preserve"> → kalcitonin (32AMK)</w:t>
      </w:r>
    </w:p>
    <w:p w14:paraId="23734EBC" w14:textId="77777777" w:rsidR="00522C18" w:rsidRPr="00C619BF" w:rsidRDefault="00835C12" w:rsidP="00C619BF">
      <w:pPr>
        <w:pStyle w:val="Odstavecseseznamem"/>
        <w:numPr>
          <w:ilvl w:val="0"/>
          <w:numId w:val="31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>je antagonistou parathormonu – tj. snižuje hladinu Ca</w:t>
      </w:r>
      <w:r w:rsidRPr="00C619BF">
        <w:rPr>
          <w:color w:val="000000"/>
          <w:vertAlign w:val="superscript"/>
        </w:rPr>
        <w:t xml:space="preserve">2+ </w:t>
      </w:r>
      <w:r w:rsidRPr="00C619BF">
        <w:rPr>
          <w:color w:val="000000"/>
        </w:rPr>
        <w:t>v krvi</w:t>
      </w:r>
    </w:p>
    <w:p w14:paraId="19A0498E" w14:textId="77777777" w:rsidR="006D0B73" w:rsidRPr="00C619BF" w:rsidRDefault="001F2D08" w:rsidP="00C619BF">
      <w:pPr>
        <w:pStyle w:val="Odstavecseseznamem"/>
        <w:numPr>
          <w:ilvl w:val="0"/>
          <w:numId w:val="31"/>
        </w:numPr>
        <w:shd w:val="clear" w:color="auto" w:fill="FFFFFF"/>
        <w:spacing w:line="276" w:lineRule="auto"/>
        <w:contextualSpacing w:val="0"/>
        <w:jc w:val="both"/>
        <w:rPr>
          <w:color w:val="000000"/>
        </w:rPr>
      </w:pPr>
      <w:r w:rsidRPr="00C619BF">
        <w:rPr>
          <w:color w:val="000000"/>
        </w:rPr>
        <w:t>sekrece kalcitoninu</w:t>
      </w:r>
      <w:r w:rsidR="00F96EF6" w:rsidRPr="00C619BF">
        <w:rPr>
          <w:color w:val="000000"/>
        </w:rPr>
        <w:t xml:space="preserve"> je stimulována zvýšenými hladinami Ca</w:t>
      </w:r>
      <w:r w:rsidR="00F96EF6" w:rsidRPr="00C619BF">
        <w:rPr>
          <w:color w:val="000000"/>
          <w:vertAlign w:val="superscript"/>
        </w:rPr>
        <w:t xml:space="preserve">2+ </w:t>
      </w:r>
      <w:r w:rsidR="00F96EF6" w:rsidRPr="00C619BF">
        <w:rPr>
          <w:color w:val="000000"/>
        </w:rPr>
        <w:t>v krvi, a sníženou koncentrací fosfátu v krvi</w:t>
      </w:r>
    </w:p>
    <w:p w14:paraId="35329C76" w14:textId="77777777" w:rsidR="00182699" w:rsidRDefault="00182699" w:rsidP="00C619BF">
      <w:pPr>
        <w:pStyle w:val="Zkladntext"/>
        <w:spacing w:line="276" w:lineRule="auto"/>
        <w:ind w:firstLine="0"/>
        <w:jc w:val="center"/>
        <w:rPr>
          <w:rFonts w:eastAsiaTheme="minorHAnsi"/>
          <w:b/>
          <w:color w:val="000000"/>
          <w:szCs w:val="24"/>
          <w:lang w:eastAsia="en-US"/>
        </w:rPr>
      </w:pPr>
    </w:p>
    <w:p w14:paraId="71A92678" w14:textId="77777777" w:rsidR="00785B9B" w:rsidRPr="00C619BF" w:rsidRDefault="001F2D08" w:rsidP="00C619BF">
      <w:pPr>
        <w:pStyle w:val="Zkladntext"/>
        <w:spacing w:line="276" w:lineRule="auto"/>
        <w:ind w:firstLine="0"/>
        <w:jc w:val="center"/>
        <w:rPr>
          <w:rFonts w:eastAsiaTheme="minorHAnsi"/>
          <w:b/>
          <w:color w:val="000000"/>
          <w:szCs w:val="24"/>
          <w:lang w:eastAsia="en-US"/>
        </w:rPr>
      </w:pPr>
      <w:r w:rsidRPr="00C619BF">
        <w:rPr>
          <w:rFonts w:eastAsiaTheme="minorHAnsi"/>
          <w:b/>
          <w:color w:val="000000"/>
          <w:szCs w:val="24"/>
          <w:lang w:eastAsia="en-US"/>
        </w:rPr>
        <w:t>Hormon příštítných tělísek</w:t>
      </w:r>
    </w:p>
    <w:p w14:paraId="0135AE00" w14:textId="77777777" w:rsidR="001F2D08" w:rsidRPr="00C619BF" w:rsidRDefault="001F2D08" w:rsidP="00C619BF">
      <w:pPr>
        <w:pStyle w:val="Zkladntext"/>
        <w:spacing w:line="276" w:lineRule="auto"/>
        <w:ind w:firstLine="0"/>
        <w:rPr>
          <w:rFonts w:eastAsiaTheme="minorHAnsi"/>
          <w:b/>
          <w:color w:val="000000"/>
          <w:szCs w:val="24"/>
          <w:lang w:eastAsia="en-US"/>
        </w:rPr>
      </w:pPr>
      <w:r w:rsidRPr="00C619BF">
        <w:rPr>
          <w:rFonts w:eastAsiaTheme="minorHAnsi"/>
          <w:b/>
          <w:color w:val="000000"/>
          <w:szCs w:val="24"/>
          <w:lang w:eastAsia="en-US"/>
        </w:rPr>
        <w:t>Parathormon</w:t>
      </w:r>
    </w:p>
    <w:p w14:paraId="0360F8C4" w14:textId="77777777" w:rsidR="00522C18" w:rsidRPr="00C619BF" w:rsidRDefault="00895B4C" w:rsidP="00C619BF">
      <w:pPr>
        <w:pStyle w:val="Zkladntext"/>
        <w:numPr>
          <w:ilvl w:val="0"/>
          <w:numId w:val="32"/>
        </w:numPr>
        <w:spacing w:line="276" w:lineRule="auto"/>
        <w:rPr>
          <w:rFonts w:eastAsiaTheme="minorHAnsi"/>
          <w:color w:val="000000"/>
          <w:szCs w:val="24"/>
          <w:lang w:eastAsia="en-US"/>
        </w:rPr>
      </w:pPr>
      <w:r w:rsidRPr="00C619BF">
        <w:rPr>
          <w:rFonts w:eastAsiaTheme="minorHAnsi"/>
          <w:color w:val="000000"/>
          <w:szCs w:val="24"/>
          <w:lang w:eastAsia="en-US"/>
        </w:rPr>
        <w:t xml:space="preserve">tvoří se v tzv. hlavních buňkách příštítných tělísek ve formě prekurzoru </w:t>
      </w:r>
      <w:proofErr w:type="spellStart"/>
      <w:r w:rsidR="00835C12" w:rsidRPr="00C619BF">
        <w:rPr>
          <w:rFonts w:eastAsiaTheme="minorHAnsi"/>
          <w:color w:val="000000"/>
          <w:szCs w:val="24"/>
          <w:lang w:eastAsia="en-US"/>
        </w:rPr>
        <w:t>preproparathormon</w:t>
      </w:r>
      <w:r w:rsidRPr="00C619BF">
        <w:rPr>
          <w:rFonts w:eastAsiaTheme="minorHAnsi"/>
          <w:color w:val="000000"/>
          <w:szCs w:val="24"/>
          <w:lang w:eastAsia="en-US"/>
        </w:rPr>
        <w:t>u</w:t>
      </w:r>
      <w:proofErr w:type="spellEnd"/>
      <w:r w:rsidRPr="00C619BF">
        <w:rPr>
          <w:rFonts w:eastAsiaTheme="minorHAnsi"/>
          <w:color w:val="000000"/>
          <w:szCs w:val="24"/>
          <w:lang w:eastAsia="en-US"/>
        </w:rPr>
        <w:t xml:space="preserve"> </w:t>
      </w:r>
      <w:r w:rsidR="00835C12" w:rsidRPr="00C619BF">
        <w:rPr>
          <w:rFonts w:eastAsiaTheme="minorHAnsi"/>
          <w:color w:val="000000"/>
          <w:szCs w:val="24"/>
          <w:lang w:eastAsia="en-US"/>
        </w:rPr>
        <w:t xml:space="preserve">(115 AMK)  </w:t>
      </w:r>
      <w:r w:rsidRPr="00C619BF">
        <w:rPr>
          <w:rFonts w:eastAsiaTheme="minorHAnsi"/>
          <w:color w:val="000000"/>
          <w:szCs w:val="24"/>
          <w:lang w:eastAsia="en-US"/>
        </w:rPr>
        <w:t>→ „</w:t>
      </w:r>
      <w:proofErr w:type="spellStart"/>
      <w:r w:rsidRPr="00C619BF">
        <w:rPr>
          <w:rFonts w:eastAsiaTheme="minorHAnsi"/>
          <w:color w:val="000000"/>
          <w:szCs w:val="24"/>
          <w:lang w:eastAsia="en-US"/>
        </w:rPr>
        <w:t>proparathormon</w:t>
      </w:r>
      <w:proofErr w:type="spellEnd"/>
      <w:r w:rsidRPr="00C619BF">
        <w:rPr>
          <w:rFonts w:eastAsiaTheme="minorHAnsi"/>
          <w:color w:val="000000"/>
          <w:szCs w:val="24"/>
          <w:lang w:eastAsia="en-US"/>
        </w:rPr>
        <w:t>“ (90AMK) → parathormon</w:t>
      </w:r>
      <w:r w:rsidR="00835C12" w:rsidRPr="00C619BF">
        <w:rPr>
          <w:rFonts w:eastAsiaTheme="minorHAnsi"/>
          <w:color w:val="000000"/>
          <w:szCs w:val="24"/>
          <w:lang w:eastAsia="en-US"/>
        </w:rPr>
        <w:t xml:space="preserve"> (v Golgiho aparátu)</w:t>
      </w:r>
    </w:p>
    <w:p w14:paraId="3A34249D" w14:textId="77777777" w:rsidR="00522C18" w:rsidRPr="00C619BF" w:rsidRDefault="00835C12" w:rsidP="00C619BF">
      <w:pPr>
        <w:pStyle w:val="Zkladntext"/>
        <w:numPr>
          <w:ilvl w:val="0"/>
          <w:numId w:val="32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vyvolává zvýšení hladiny Ca</w:t>
      </w:r>
      <w:r w:rsidRPr="00C619BF">
        <w:rPr>
          <w:rFonts w:eastAsiaTheme="minorEastAsia"/>
          <w:color w:val="000000"/>
          <w:szCs w:val="24"/>
          <w:vertAlign w:val="superscript"/>
        </w:rPr>
        <w:t xml:space="preserve">2+ </w:t>
      </w:r>
      <w:r w:rsidRPr="00C619BF">
        <w:rPr>
          <w:rFonts w:eastAsiaTheme="minorEastAsia"/>
          <w:color w:val="000000"/>
          <w:szCs w:val="24"/>
        </w:rPr>
        <w:t>v</w:t>
      </w:r>
      <w:r w:rsidR="00895B4C" w:rsidRPr="00C619BF">
        <w:rPr>
          <w:rFonts w:eastAsiaTheme="minorEastAsia"/>
          <w:color w:val="000000"/>
          <w:szCs w:val="24"/>
        </w:rPr>
        <w:t> </w:t>
      </w:r>
      <w:r w:rsidRPr="00C619BF">
        <w:rPr>
          <w:rFonts w:eastAsiaTheme="minorEastAsia"/>
          <w:color w:val="000000"/>
          <w:szCs w:val="24"/>
        </w:rPr>
        <w:t>krvi</w:t>
      </w:r>
      <w:r w:rsidR="00895B4C" w:rsidRPr="00C619BF">
        <w:rPr>
          <w:rFonts w:eastAsiaTheme="minorEastAsia"/>
          <w:color w:val="000000"/>
          <w:szCs w:val="24"/>
        </w:rPr>
        <w:t>:</w:t>
      </w:r>
    </w:p>
    <w:p w14:paraId="7D6D5CDA" w14:textId="77777777" w:rsidR="00522C18" w:rsidRPr="00C619BF" w:rsidRDefault="00835C12" w:rsidP="00C619BF">
      <w:pPr>
        <w:pStyle w:val="Zkladntext"/>
        <w:numPr>
          <w:ilvl w:val="1"/>
          <w:numId w:val="32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odbouráváním (</w:t>
      </w:r>
      <w:proofErr w:type="spellStart"/>
      <w:r w:rsidRPr="00C619BF">
        <w:rPr>
          <w:rFonts w:eastAsiaTheme="minorEastAsia"/>
          <w:color w:val="000000"/>
          <w:szCs w:val="24"/>
        </w:rPr>
        <w:t>osteolýzou</w:t>
      </w:r>
      <w:proofErr w:type="spellEnd"/>
      <w:r w:rsidRPr="00C619BF">
        <w:rPr>
          <w:rFonts w:eastAsiaTheme="minorEastAsia"/>
          <w:color w:val="000000"/>
          <w:szCs w:val="24"/>
        </w:rPr>
        <w:t>, „rozpouštěním“) kostní tkáně</w:t>
      </w:r>
    </w:p>
    <w:p w14:paraId="67901286" w14:textId="77777777" w:rsidR="00522C18" w:rsidRPr="00C619BF" w:rsidRDefault="00835C12" w:rsidP="00C619BF">
      <w:pPr>
        <w:pStyle w:val="Zkladntext"/>
        <w:numPr>
          <w:ilvl w:val="1"/>
          <w:numId w:val="32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lastRenderedPageBreak/>
        <w:t>stimulací resorpce (zpětného vstřebávání) Ca</w:t>
      </w:r>
      <w:r w:rsidRPr="00C619BF">
        <w:rPr>
          <w:rFonts w:eastAsiaTheme="minorEastAsia"/>
          <w:color w:val="000000"/>
          <w:szCs w:val="24"/>
          <w:vertAlign w:val="superscript"/>
        </w:rPr>
        <w:t xml:space="preserve">2+ </w:t>
      </w:r>
      <w:r w:rsidRPr="00C619BF">
        <w:rPr>
          <w:rFonts w:eastAsiaTheme="minorEastAsia"/>
          <w:color w:val="000000"/>
          <w:szCs w:val="24"/>
        </w:rPr>
        <w:t>ledvinami (spolu s hořečnatými ionty), za současného poklesu resorpce fosfátu a bikarbonátu (HCO</w:t>
      </w:r>
      <w:r w:rsidRPr="00C619BF">
        <w:rPr>
          <w:rFonts w:eastAsiaTheme="minorEastAsia"/>
          <w:color w:val="000000"/>
          <w:szCs w:val="24"/>
          <w:vertAlign w:val="subscript"/>
        </w:rPr>
        <w:t>3</w:t>
      </w:r>
      <w:r w:rsidRPr="00C619BF">
        <w:rPr>
          <w:rFonts w:eastAsiaTheme="minorEastAsia"/>
          <w:color w:val="000000"/>
          <w:szCs w:val="24"/>
          <w:vertAlign w:val="superscript"/>
        </w:rPr>
        <w:t>-</w:t>
      </w:r>
      <w:r w:rsidRPr="00C619BF">
        <w:rPr>
          <w:rFonts w:eastAsiaTheme="minorEastAsia"/>
          <w:color w:val="000000"/>
          <w:szCs w:val="24"/>
        </w:rPr>
        <w:t>) a zvýšení jejich vylučování</w:t>
      </w:r>
    </w:p>
    <w:p w14:paraId="1D239E49" w14:textId="77777777" w:rsidR="00522C18" w:rsidRPr="00C619BF" w:rsidRDefault="00835C12" w:rsidP="00C619BF">
      <w:pPr>
        <w:pStyle w:val="Zkladntext"/>
        <w:numPr>
          <w:ilvl w:val="1"/>
          <w:numId w:val="32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zvýšením resorpce Ca</w:t>
      </w:r>
      <w:r w:rsidRPr="00C619BF">
        <w:rPr>
          <w:rFonts w:eastAsiaTheme="minorEastAsia"/>
          <w:color w:val="000000"/>
          <w:szCs w:val="24"/>
          <w:vertAlign w:val="superscript"/>
        </w:rPr>
        <w:t xml:space="preserve">2+ </w:t>
      </w:r>
      <w:r w:rsidRPr="00C619BF">
        <w:rPr>
          <w:rFonts w:eastAsiaTheme="minorEastAsia"/>
          <w:color w:val="000000"/>
          <w:szCs w:val="24"/>
        </w:rPr>
        <w:t>v tenkém střevě</w:t>
      </w:r>
    </w:p>
    <w:p w14:paraId="7A7C16CE" w14:textId="77777777" w:rsidR="00522C18" w:rsidRPr="00C619BF" w:rsidRDefault="00835C12" w:rsidP="00C619BF">
      <w:pPr>
        <w:pStyle w:val="Zkladntext"/>
        <w:numPr>
          <w:ilvl w:val="0"/>
          <w:numId w:val="32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především ve střevě stimuluje aktivitu klíčového enzymu pro tvorbu hormonálně aktivního derivátu vitaminu D, tzv. 1</w:t>
      </w:r>
      <w:r w:rsidRPr="00C619BF">
        <w:rPr>
          <w:rFonts w:eastAsiaTheme="minorEastAsia"/>
          <w:color w:val="000000"/>
          <w:szCs w:val="24"/>
        </w:rPr>
        <w:sym w:font="Symbol" w:char="F061"/>
      </w:r>
      <w:r w:rsidRPr="00C619BF">
        <w:rPr>
          <w:rFonts w:eastAsiaTheme="minorEastAsia"/>
          <w:color w:val="000000"/>
          <w:szCs w:val="24"/>
        </w:rPr>
        <w:t>-</w:t>
      </w:r>
      <w:proofErr w:type="spellStart"/>
      <w:r w:rsidRPr="00C619BF">
        <w:rPr>
          <w:rFonts w:eastAsiaTheme="minorEastAsia"/>
          <w:color w:val="000000"/>
          <w:szCs w:val="24"/>
        </w:rPr>
        <w:t>hydroxylasu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25-OH-D3</w:t>
      </w:r>
    </w:p>
    <w:p w14:paraId="0583D733" w14:textId="77777777" w:rsidR="00EC0234" w:rsidRPr="00C619BF" w:rsidRDefault="00835C12" w:rsidP="00C619BF">
      <w:pPr>
        <w:pStyle w:val="Zkladntext"/>
        <w:numPr>
          <w:ilvl w:val="0"/>
          <w:numId w:val="32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sekrece PTH je stimulována sníženými hladinami Ca</w:t>
      </w:r>
      <w:r w:rsidRPr="00C619BF">
        <w:rPr>
          <w:rFonts w:eastAsiaTheme="minorEastAsia"/>
          <w:color w:val="000000"/>
          <w:szCs w:val="24"/>
          <w:vertAlign w:val="superscript"/>
        </w:rPr>
        <w:t xml:space="preserve">2+ </w:t>
      </w:r>
      <w:r w:rsidRPr="00C619BF">
        <w:rPr>
          <w:rFonts w:eastAsiaTheme="minorEastAsia"/>
          <w:color w:val="000000"/>
          <w:szCs w:val="24"/>
        </w:rPr>
        <w:t>v krvi, a zvýšenou koncentrací fosfátu v</w:t>
      </w:r>
      <w:r w:rsidR="00EC0234" w:rsidRPr="00C619BF">
        <w:rPr>
          <w:rFonts w:eastAsiaTheme="minorEastAsia"/>
          <w:color w:val="000000"/>
          <w:szCs w:val="24"/>
        </w:rPr>
        <w:t> </w:t>
      </w:r>
      <w:r w:rsidRPr="00C619BF">
        <w:rPr>
          <w:rFonts w:eastAsiaTheme="minorEastAsia"/>
          <w:color w:val="000000"/>
          <w:szCs w:val="24"/>
        </w:rPr>
        <w:t>krvi</w:t>
      </w:r>
    </w:p>
    <w:p w14:paraId="2DE36478" w14:textId="77777777" w:rsidR="00EC0234" w:rsidRPr="00C619BF" w:rsidRDefault="00EC0234" w:rsidP="00C619BF">
      <w:pPr>
        <w:tabs>
          <w:tab w:val="left" w:pos="651"/>
        </w:tabs>
        <w:spacing w:after="0" w:line="276" w:lineRule="auto"/>
        <w:ind w:right="60"/>
        <w:jc w:val="both"/>
        <w:rPr>
          <w:rFonts w:cs="Times New Roman"/>
          <w:szCs w:val="24"/>
        </w:rPr>
      </w:pPr>
      <w:r w:rsidRPr="00C619BF">
        <w:rPr>
          <w:rFonts w:cs="Times New Roman"/>
          <w:szCs w:val="24"/>
          <w:u w:val="single"/>
        </w:rPr>
        <w:t xml:space="preserve">primární </w:t>
      </w:r>
      <w:proofErr w:type="spellStart"/>
      <w:r w:rsidRPr="00C619BF">
        <w:rPr>
          <w:rFonts w:cs="Times New Roman"/>
          <w:szCs w:val="24"/>
          <w:u w:val="single"/>
        </w:rPr>
        <w:t>hyperparthyroidismus</w:t>
      </w:r>
      <w:proofErr w:type="spellEnd"/>
      <w:r w:rsidRPr="00C619BF">
        <w:rPr>
          <w:rFonts w:cs="Times New Roman"/>
          <w:szCs w:val="24"/>
        </w:rPr>
        <w:t xml:space="preserve">: autonomní, abnormální sekrece PTH – slabost, </w:t>
      </w:r>
      <w:proofErr w:type="spellStart"/>
      <w:r w:rsidRPr="00C619BF">
        <w:rPr>
          <w:rFonts w:cs="Times New Roman"/>
          <w:szCs w:val="24"/>
        </w:rPr>
        <w:t>nausea</w:t>
      </w:r>
      <w:proofErr w:type="spellEnd"/>
      <w:r w:rsidRPr="00C619BF">
        <w:rPr>
          <w:rFonts w:cs="Times New Roman"/>
          <w:szCs w:val="24"/>
        </w:rPr>
        <w:t xml:space="preserve">, zvracení, nechutenství, bolest kostí a svalů, polyurie, polydipsie, ledvinné kameny, osteoporóza </w:t>
      </w:r>
    </w:p>
    <w:p w14:paraId="07921821" w14:textId="77777777" w:rsidR="00EC0234" w:rsidRPr="00C619BF" w:rsidRDefault="00EC0234" w:rsidP="00C619BF">
      <w:pPr>
        <w:pStyle w:val="Zkladntext"/>
        <w:spacing w:line="276" w:lineRule="auto"/>
        <w:ind w:firstLine="0"/>
        <w:rPr>
          <w:szCs w:val="24"/>
        </w:rPr>
      </w:pPr>
      <w:r w:rsidRPr="00C619BF">
        <w:rPr>
          <w:szCs w:val="24"/>
        </w:rPr>
        <w:t xml:space="preserve">sekundární </w:t>
      </w:r>
      <w:proofErr w:type="spellStart"/>
      <w:r w:rsidRPr="00C619BF">
        <w:rPr>
          <w:szCs w:val="24"/>
        </w:rPr>
        <w:t>hyperparthyroidismus</w:t>
      </w:r>
      <w:proofErr w:type="spellEnd"/>
      <w:r w:rsidRPr="00C619BF">
        <w:rPr>
          <w:szCs w:val="24"/>
        </w:rPr>
        <w:t xml:space="preserve">: nadměrná produkce PTH jako odpověď na </w:t>
      </w:r>
      <w:proofErr w:type="spellStart"/>
      <w:r w:rsidRPr="00C619BF">
        <w:rPr>
          <w:szCs w:val="24"/>
        </w:rPr>
        <w:t>hypokalcémii</w:t>
      </w:r>
      <w:proofErr w:type="spellEnd"/>
    </w:p>
    <w:p w14:paraId="0AB456E0" w14:textId="77777777" w:rsidR="006D0B73" w:rsidRPr="00C619BF" w:rsidRDefault="00EC0234" w:rsidP="00C619BF">
      <w:pPr>
        <w:tabs>
          <w:tab w:val="left" w:pos="651"/>
        </w:tabs>
        <w:spacing w:after="0" w:line="276" w:lineRule="auto"/>
        <w:ind w:left="34" w:right="62"/>
        <w:jc w:val="both"/>
        <w:rPr>
          <w:rFonts w:cs="Times New Roman"/>
          <w:szCs w:val="24"/>
        </w:rPr>
      </w:pPr>
      <w:r w:rsidRPr="00C619BF">
        <w:rPr>
          <w:rFonts w:cs="Times New Roman"/>
          <w:szCs w:val="24"/>
          <w:u w:val="single"/>
        </w:rPr>
        <w:t>hypofunkce:</w:t>
      </w:r>
      <w:r w:rsidRPr="00C619BF">
        <w:rPr>
          <w:rFonts w:cs="Times New Roman"/>
          <w:szCs w:val="24"/>
        </w:rPr>
        <w:t xml:space="preserve"> snížené hladiny Ca</w:t>
      </w:r>
      <w:r w:rsidRPr="00C619BF">
        <w:rPr>
          <w:rFonts w:cs="Times New Roman"/>
          <w:szCs w:val="24"/>
          <w:vertAlign w:val="superscript"/>
        </w:rPr>
        <w:t>2+</w:t>
      </w:r>
      <w:r w:rsidRPr="00C619BF">
        <w:rPr>
          <w:rFonts w:cs="Times New Roman"/>
          <w:szCs w:val="24"/>
        </w:rPr>
        <w:t xml:space="preserve"> v krvi, zvýšené vylučování Ca</w:t>
      </w:r>
      <w:r w:rsidRPr="00C619BF">
        <w:rPr>
          <w:rFonts w:cs="Times New Roman"/>
          <w:szCs w:val="24"/>
          <w:vertAlign w:val="superscript"/>
        </w:rPr>
        <w:t xml:space="preserve">2+ </w:t>
      </w:r>
      <w:r w:rsidRPr="00C619BF">
        <w:rPr>
          <w:rFonts w:cs="Times New Roman"/>
          <w:szCs w:val="24"/>
        </w:rPr>
        <w:t>močí, svalové křeče a tenze, ledvinové kameny</w:t>
      </w:r>
    </w:p>
    <w:p w14:paraId="43757B48" w14:textId="77777777" w:rsidR="00182699" w:rsidRDefault="00182699" w:rsidP="00C619BF">
      <w:pPr>
        <w:pStyle w:val="Zkladntext"/>
        <w:spacing w:line="276" w:lineRule="auto"/>
        <w:ind w:firstLine="0"/>
        <w:jc w:val="center"/>
        <w:rPr>
          <w:rFonts w:eastAsiaTheme="minorHAnsi"/>
          <w:b/>
          <w:color w:val="000000"/>
          <w:szCs w:val="24"/>
          <w:lang w:eastAsia="en-US"/>
        </w:rPr>
      </w:pPr>
    </w:p>
    <w:p w14:paraId="0D0763EF" w14:textId="77777777" w:rsidR="001F2D08" w:rsidRPr="00C619BF" w:rsidRDefault="00895B4C" w:rsidP="00C619BF">
      <w:pPr>
        <w:pStyle w:val="Zkladntext"/>
        <w:spacing w:line="276" w:lineRule="auto"/>
        <w:ind w:firstLine="0"/>
        <w:jc w:val="center"/>
        <w:rPr>
          <w:rFonts w:eastAsiaTheme="minorHAnsi"/>
          <w:b/>
          <w:color w:val="000000"/>
          <w:szCs w:val="24"/>
          <w:lang w:eastAsia="en-US"/>
        </w:rPr>
      </w:pPr>
      <w:r w:rsidRPr="00C619BF">
        <w:rPr>
          <w:rFonts w:eastAsiaTheme="minorHAnsi"/>
          <w:b/>
          <w:color w:val="000000"/>
          <w:szCs w:val="24"/>
          <w:lang w:eastAsia="en-US"/>
        </w:rPr>
        <w:t>Hormony pankreatu</w:t>
      </w:r>
    </w:p>
    <w:p w14:paraId="6F917514" w14:textId="77777777" w:rsidR="00895B4C" w:rsidRPr="00C619BF" w:rsidRDefault="00EA5416" w:rsidP="00C619BF">
      <w:pPr>
        <w:pStyle w:val="Zkladntext"/>
        <w:numPr>
          <w:ilvl w:val="0"/>
          <w:numId w:val="33"/>
        </w:numPr>
        <w:spacing w:line="276" w:lineRule="auto"/>
        <w:rPr>
          <w:rFonts w:eastAsiaTheme="minorHAnsi"/>
          <w:color w:val="000000"/>
          <w:szCs w:val="24"/>
          <w:lang w:eastAsia="en-US"/>
        </w:rPr>
      </w:pPr>
      <w:r w:rsidRPr="00C619BF">
        <w:rPr>
          <w:rFonts w:eastAsiaTheme="minorHAnsi"/>
          <w:color w:val="000000"/>
          <w:szCs w:val="24"/>
          <w:lang w:eastAsia="en-US"/>
        </w:rPr>
        <w:t>tvořeny endokrinní částí pankreatu, tzv. Langerhansovými ostrůvky – a to celkem 4 typy buněk, které se liší svoji hormonální produkcí:</w:t>
      </w:r>
    </w:p>
    <w:p w14:paraId="3A457561" w14:textId="77777777" w:rsidR="00522C18" w:rsidRPr="00C619BF" w:rsidRDefault="00835C12" w:rsidP="00C619BF">
      <w:pPr>
        <w:pStyle w:val="Zkladntext"/>
        <w:numPr>
          <w:ilvl w:val="1"/>
          <w:numId w:val="33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sym w:font="Symbol" w:char="F061"/>
      </w:r>
      <w:r w:rsidRPr="00C619BF">
        <w:rPr>
          <w:rFonts w:eastAsiaTheme="minorEastAsia"/>
          <w:color w:val="000000"/>
          <w:szCs w:val="24"/>
        </w:rPr>
        <w:t xml:space="preserve">-buňky: soustředěny na vnějším okraji ostrůvků, zaujímají asi 15 % z více než 2 miliónů buněk - tvoří se zde </w:t>
      </w:r>
      <w:r w:rsidRPr="00C619BF">
        <w:rPr>
          <w:rFonts w:eastAsiaTheme="minorEastAsia"/>
          <w:b/>
          <w:color w:val="000000"/>
          <w:szCs w:val="24"/>
        </w:rPr>
        <w:t>glukagon</w:t>
      </w:r>
    </w:p>
    <w:p w14:paraId="15B4E07C" w14:textId="77777777" w:rsidR="00522C18" w:rsidRPr="00C619BF" w:rsidRDefault="00835C12" w:rsidP="00C619BF">
      <w:pPr>
        <w:pStyle w:val="Zkladntext"/>
        <w:numPr>
          <w:ilvl w:val="1"/>
          <w:numId w:val="33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sym w:font="Symbol" w:char="F062"/>
      </w:r>
      <w:r w:rsidRPr="00C619BF">
        <w:rPr>
          <w:rFonts w:eastAsiaTheme="minorEastAsia"/>
          <w:color w:val="000000"/>
          <w:szCs w:val="24"/>
        </w:rPr>
        <w:t xml:space="preserve"> buňky: tvoří asi 60 % z celkového počtu buněk, vyplňují přibližně vnitřek ostrůvků, tvoří se zde </w:t>
      </w:r>
      <w:r w:rsidRPr="00C619BF">
        <w:rPr>
          <w:rFonts w:eastAsiaTheme="minorEastAsia"/>
          <w:b/>
          <w:color w:val="000000"/>
          <w:szCs w:val="24"/>
        </w:rPr>
        <w:t>insulin</w:t>
      </w:r>
    </w:p>
    <w:p w14:paraId="5714AB25" w14:textId="77777777" w:rsidR="00522C18" w:rsidRPr="00C619BF" w:rsidRDefault="00835C12" w:rsidP="00C619BF">
      <w:pPr>
        <w:pStyle w:val="Zkladntext"/>
        <w:numPr>
          <w:ilvl w:val="1"/>
          <w:numId w:val="33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sym w:font="Symbol" w:char="F064"/>
      </w:r>
      <w:r w:rsidRPr="00C619BF">
        <w:rPr>
          <w:rFonts w:eastAsiaTheme="minorEastAsia"/>
          <w:color w:val="000000"/>
          <w:szCs w:val="24"/>
        </w:rPr>
        <w:t xml:space="preserve"> buňky: roztroušeny také převážně na okrajích ostrůvků a zaujímají asi 20 % tkáně , vzniká zde </w:t>
      </w:r>
      <w:proofErr w:type="spellStart"/>
      <w:r w:rsidRPr="00C619BF">
        <w:rPr>
          <w:rFonts w:eastAsiaTheme="minorEastAsia"/>
          <w:b/>
          <w:color w:val="000000"/>
          <w:szCs w:val="24"/>
        </w:rPr>
        <w:t>somatostatin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(tvoří se také v některých částech mozku a v</w:t>
      </w:r>
      <w:r w:rsidR="00C217FB" w:rsidRPr="00C619BF">
        <w:rPr>
          <w:rFonts w:eastAsiaTheme="minorEastAsia"/>
          <w:color w:val="000000"/>
          <w:szCs w:val="24"/>
        </w:rPr>
        <w:t> </w:t>
      </w:r>
      <w:r w:rsidRPr="00C619BF">
        <w:rPr>
          <w:rFonts w:eastAsiaTheme="minorEastAsia"/>
          <w:color w:val="000000"/>
          <w:szCs w:val="24"/>
        </w:rPr>
        <w:t>GIT</w:t>
      </w:r>
      <w:r w:rsidR="00C217FB" w:rsidRPr="00C619BF">
        <w:rPr>
          <w:rFonts w:eastAsiaTheme="minorEastAsia"/>
          <w:color w:val="000000"/>
          <w:szCs w:val="24"/>
        </w:rPr>
        <w:t>)</w:t>
      </w:r>
    </w:p>
    <w:p w14:paraId="4EF689D3" w14:textId="77777777" w:rsidR="00291E7A" w:rsidRPr="00C619BF" w:rsidRDefault="00835C12" w:rsidP="00C619BF">
      <w:pPr>
        <w:pStyle w:val="Zkladntext"/>
        <w:numPr>
          <w:ilvl w:val="1"/>
          <w:numId w:val="33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 xml:space="preserve">F buňky: je jich nejméně - tvorba </w:t>
      </w:r>
      <w:r w:rsidRPr="00C619BF">
        <w:rPr>
          <w:rFonts w:eastAsiaTheme="minorEastAsia"/>
          <w:b/>
          <w:color w:val="000000"/>
          <w:szCs w:val="24"/>
        </w:rPr>
        <w:t>pankreatického polypeptidu</w:t>
      </w:r>
      <w:r w:rsidRPr="00C619BF">
        <w:rPr>
          <w:rFonts w:eastAsiaTheme="minorEastAsia"/>
          <w:color w:val="000000"/>
          <w:szCs w:val="24"/>
        </w:rPr>
        <w:t xml:space="preserve">,  který řadíme mezi tzv. </w:t>
      </w:r>
      <w:r w:rsidRPr="00C619BF">
        <w:rPr>
          <w:rFonts w:eastAsiaTheme="minorEastAsia"/>
          <w:b/>
          <w:color w:val="000000"/>
          <w:szCs w:val="24"/>
        </w:rPr>
        <w:t>tkáňové hormony</w:t>
      </w:r>
    </w:p>
    <w:p w14:paraId="63124642" w14:textId="77777777" w:rsidR="00895B4C" w:rsidRPr="00C619BF" w:rsidRDefault="00F7014C" w:rsidP="00C619BF">
      <w:pPr>
        <w:pStyle w:val="Zkladntext"/>
        <w:spacing w:line="276" w:lineRule="auto"/>
        <w:ind w:firstLine="0"/>
        <w:rPr>
          <w:rFonts w:eastAsiaTheme="minorHAnsi"/>
          <w:b/>
          <w:color w:val="000000"/>
          <w:szCs w:val="24"/>
          <w:lang w:eastAsia="en-US"/>
        </w:rPr>
      </w:pPr>
      <w:r w:rsidRPr="00C619BF">
        <w:rPr>
          <w:rFonts w:eastAsiaTheme="minorHAnsi"/>
          <w:b/>
          <w:color w:val="000000"/>
          <w:szCs w:val="24"/>
          <w:lang w:eastAsia="en-US"/>
        </w:rPr>
        <w:t>Insulin</w:t>
      </w:r>
    </w:p>
    <w:p w14:paraId="4F1E2D50" w14:textId="77777777" w:rsidR="00522C18" w:rsidRPr="00C619BF" w:rsidRDefault="00835C12" w:rsidP="00C619BF">
      <w:pPr>
        <w:pStyle w:val="Zkladntext"/>
        <w:numPr>
          <w:ilvl w:val="0"/>
          <w:numId w:val="34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 xml:space="preserve">produktem </w:t>
      </w:r>
      <w:r w:rsidRPr="00C619BF">
        <w:rPr>
          <w:rFonts w:eastAsiaTheme="minorEastAsia"/>
          <w:color w:val="000000"/>
          <w:szCs w:val="24"/>
        </w:rPr>
        <w:sym w:font="Symbol" w:char="F062"/>
      </w:r>
      <w:r w:rsidRPr="00C619BF">
        <w:rPr>
          <w:rFonts w:eastAsiaTheme="minorEastAsia"/>
          <w:color w:val="000000"/>
          <w:szCs w:val="24"/>
        </w:rPr>
        <w:t xml:space="preserve">-buněk je </w:t>
      </w:r>
      <w:proofErr w:type="spellStart"/>
      <w:r w:rsidR="003C65E4" w:rsidRPr="00C619BF">
        <w:rPr>
          <w:rFonts w:eastAsiaTheme="minorEastAsia"/>
          <w:color w:val="000000"/>
          <w:szCs w:val="24"/>
        </w:rPr>
        <w:t>prohormon</w:t>
      </w:r>
      <w:proofErr w:type="spellEnd"/>
      <w:r w:rsidR="003C65E4" w:rsidRPr="00C619BF">
        <w:rPr>
          <w:rFonts w:eastAsiaTheme="minorEastAsia"/>
          <w:color w:val="000000"/>
          <w:szCs w:val="24"/>
        </w:rPr>
        <w:t xml:space="preserve"> </w:t>
      </w:r>
      <w:proofErr w:type="spellStart"/>
      <w:r w:rsidRPr="00C619BF">
        <w:rPr>
          <w:rFonts w:eastAsiaTheme="minorEastAsia"/>
          <w:color w:val="000000"/>
          <w:szCs w:val="24"/>
        </w:rPr>
        <w:t>preproinsulin</w:t>
      </w:r>
      <w:proofErr w:type="spellEnd"/>
      <w:r w:rsidR="003C65E4" w:rsidRPr="00C619BF">
        <w:rPr>
          <w:rFonts w:eastAsiaTheme="minorEastAsia"/>
          <w:color w:val="000000"/>
          <w:szCs w:val="24"/>
        </w:rPr>
        <w:t xml:space="preserve"> – </w:t>
      </w:r>
      <w:proofErr w:type="spellStart"/>
      <w:r w:rsidR="003C65E4" w:rsidRPr="00C619BF">
        <w:rPr>
          <w:rFonts w:eastAsiaTheme="minorEastAsia"/>
          <w:color w:val="000000"/>
          <w:szCs w:val="24"/>
        </w:rPr>
        <w:t>proinsulin</w:t>
      </w:r>
      <w:proofErr w:type="spellEnd"/>
      <w:r w:rsidR="003C65E4" w:rsidRPr="00C619BF">
        <w:rPr>
          <w:rFonts w:eastAsiaTheme="minorEastAsia"/>
          <w:color w:val="000000"/>
          <w:szCs w:val="24"/>
        </w:rPr>
        <w:t xml:space="preserve"> – insulin + C-peptid</w:t>
      </w:r>
    </w:p>
    <w:p w14:paraId="53BD4003" w14:textId="77777777" w:rsidR="003C65E4" w:rsidRPr="00C619BF" w:rsidRDefault="00BE39BE" w:rsidP="00C619BF">
      <w:pPr>
        <w:pStyle w:val="Zkladntext"/>
        <w:numPr>
          <w:ilvl w:val="0"/>
          <w:numId w:val="34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 xml:space="preserve">stanovení C-peptidu v krvi lépe odráží sekreční aktivitu </w:t>
      </w:r>
      <w:r w:rsidRPr="00C619BF">
        <w:rPr>
          <w:color w:val="000000"/>
          <w:szCs w:val="24"/>
        </w:rPr>
        <w:sym w:font="Symbol" w:char="F062"/>
      </w:r>
      <w:r w:rsidRPr="00C619BF">
        <w:rPr>
          <w:color w:val="000000"/>
          <w:szCs w:val="24"/>
        </w:rPr>
        <w:t>-buněk než sám insulin, jenž tím, že je vychytáván cílovými buňkami, mizí mnohem rychleji z krevního oběhu</w:t>
      </w:r>
    </w:p>
    <w:p w14:paraId="1E4D86CA" w14:textId="77777777" w:rsidR="00A00755" w:rsidRPr="00C619BF" w:rsidRDefault="00835C12" w:rsidP="00C619BF">
      <w:pPr>
        <w:pStyle w:val="Zkladntext"/>
        <w:numPr>
          <w:ilvl w:val="0"/>
          <w:numId w:val="34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>insulin působí prostřednictvím receptorů na membránách buněk</w:t>
      </w:r>
    </w:p>
    <w:p w14:paraId="1F38A2BD" w14:textId="77777777" w:rsidR="001C680E" w:rsidRPr="00C619BF" w:rsidRDefault="001C680E" w:rsidP="00C619BF">
      <w:pPr>
        <w:pStyle w:val="Zkladntext"/>
        <w:spacing w:line="276" w:lineRule="auto"/>
        <w:ind w:firstLine="0"/>
        <w:rPr>
          <w:color w:val="000000"/>
          <w:szCs w:val="24"/>
          <w:u w:val="single"/>
        </w:rPr>
      </w:pPr>
      <w:r w:rsidRPr="00C619BF">
        <w:rPr>
          <w:color w:val="000000"/>
          <w:szCs w:val="24"/>
          <w:u w:val="single"/>
        </w:rPr>
        <w:t>Funkce:</w:t>
      </w:r>
    </w:p>
    <w:p w14:paraId="5AC7FEB5" w14:textId="77777777" w:rsidR="00522C18" w:rsidRPr="00C619BF" w:rsidRDefault="001C680E" w:rsidP="00C619BF">
      <w:pPr>
        <w:pStyle w:val="Zkladntext"/>
        <w:numPr>
          <w:ilvl w:val="0"/>
          <w:numId w:val="35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>sni</w:t>
      </w:r>
      <w:r w:rsidR="00835C12" w:rsidRPr="00C619BF">
        <w:rPr>
          <w:color w:val="000000"/>
          <w:szCs w:val="24"/>
        </w:rPr>
        <w:t>žuje koncentraci glukosy v krevním oběhu</w:t>
      </w:r>
    </w:p>
    <w:p w14:paraId="45833B9F" w14:textId="77777777" w:rsidR="00522C18" w:rsidRPr="00C619BF" w:rsidRDefault="00835C12" w:rsidP="00C619BF">
      <w:pPr>
        <w:pStyle w:val="Zkladntext"/>
        <w:numPr>
          <w:ilvl w:val="1"/>
          <w:numId w:val="35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>ve svalu podporuje transport glukosy do buněk</w:t>
      </w:r>
    </w:p>
    <w:p w14:paraId="569322BE" w14:textId="77777777" w:rsidR="00522C18" w:rsidRPr="00C619BF" w:rsidRDefault="00835C12" w:rsidP="00C619BF">
      <w:pPr>
        <w:pStyle w:val="Zkladntext"/>
        <w:numPr>
          <w:ilvl w:val="1"/>
          <w:numId w:val="35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 xml:space="preserve">v játrech je hlavní úlohou insulinu stimulace tvorby glykogenu při současné inhibici opačného pochodu </w:t>
      </w:r>
    </w:p>
    <w:p w14:paraId="65A8C703" w14:textId="77777777" w:rsidR="00522C18" w:rsidRPr="00C619BF" w:rsidRDefault="00835C12" w:rsidP="00C619BF">
      <w:pPr>
        <w:pStyle w:val="Zkladntext"/>
        <w:numPr>
          <w:ilvl w:val="1"/>
          <w:numId w:val="35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>v tukové tkáni podporuje především transport glukosy do buněk a na druhém místě teprve syntézu glykogenu</w:t>
      </w:r>
    </w:p>
    <w:p w14:paraId="16E79ED3" w14:textId="77777777" w:rsidR="00CE65BF" w:rsidRPr="00C619BF" w:rsidRDefault="00CE65BF" w:rsidP="00C619BF">
      <w:pPr>
        <w:pStyle w:val="Zkladntext"/>
        <w:spacing w:line="276" w:lineRule="auto"/>
        <w:ind w:firstLine="0"/>
        <w:rPr>
          <w:szCs w:val="24"/>
        </w:rPr>
      </w:pPr>
      <w:r w:rsidRPr="00C619BF">
        <w:rPr>
          <w:color w:val="000000"/>
          <w:szCs w:val="24"/>
          <w:u w:val="single"/>
        </w:rPr>
        <w:t>hyperfunkce:</w:t>
      </w:r>
      <w:r w:rsidRPr="00C619BF">
        <w:rPr>
          <w:color w:val="000000"/>
          <w:szCs w:val="24"/>
        </w:rPr>
        <w:t xml:space="preserve"> hypoglykémie, příčinou bývá nádor </w:t>
      </w:r>
      <w:r w:rsidRPr="00C619BF">
        <w:rPr>
          <w:szCs w:val="24"/>
        </w:rPr>
        <w:sym w:font="Symbol" w:char="F062"/>
      </w:r>
      <w:r w:rsidRPr="00C619BF">
        <w:rPr>
          <w:szCs w:val="24"/>
        </w:rPr>
        <w:t>-buněk pankreatu (</w:t>
      </w:r>
      <w:proofErr w:type="spellStart"/>
      <w:r w:rsidRPr="00C619BF">
        <w:rPr>
          <w:szCs w:val="24"/>
        </w:rPr>
        <w:t>insulinoma</w:t>
      </w:r>
      <w:proofErr w:type="spellEnd"/>
      <w:r w:rsidRPr="00C619BF">
        <w:rPr>
          <w:szCs w:val="24"/>
        </w:rPr>
        <w:t>)</w:t>
      </w:r>
    </w:p>
    <w:p w14:paraId="4EC4CB3C" w14:textId="77777777" w:rsidR="00CE65BF" w:rsidRPr="00C619BF" w:rsidRDefault="00CE65BF" w:rsidP="00C619BF">
      <w:pPr>
        <w:tabs>
          <w:tab w:val="left" w:pos="651"/>
        </w:tabs>
        <w:spacing w:after="0" w:line="276" w:lineRule="auto"/>
        <w:ind w:right="60"/>
        <w:jc w:val="both"/>
        <w:rPr>
          <w:rFonts w:cs="Times New Roman"/>
          <w:szCs w:val="24"/>
        </w:rPr>
      </w:pPr>
      <w:r w:rsidRPr="00C619BF">
        <w:rPr>
          <w:rFonts w:cs="Times New Roman"/>
          <w:szCs w:val="24"/>
          <w:u w:val="single"/>
        </w:rPr>
        <w:t xml:space="preserve">hypofunkce: </w:t>
      </w:r>
      <w:r w:rsidRPr="00C619BF">
        <w:rPr>
          <w:rFonts w:cs="Times New Roman"/>
          <w:szCs w:val="24"/>
        </w:rPr>
        <w:t xml:space="preserve">hyperglykémie, glykosurie, příčinou bývá Diabetes </w:t>
      </w:r>
      <w:proofErr w:type="spellStart"/>
      <w:r w:rsidRPr="00C619BF">
        <w:rPr>
          <w:rFonts w:cs="Times New Roman"/>
          <w:szCs w:val="24"/>
        </w:rPr>
        <w:t>mellitus</w:t>
      </w:r>
      <w:proofErr w:type="spellEnd"/>
      <w:r w:rsidRPr="00C619BF">
        <w:rPr>
          <w:rFonts w:cs="Times New Roman"/>
          <w:szCs w:val="24"/>
        </w:rPr>
        <w:t xml:space="preserve">, metabolický syndrom, </w:t>
      </w:r>
      <w:proofErr w:type="spellStart"/>
      <w:r w:rsidRPr="00C619BF">
        <w:rPr>
          <w:rFonts w:cs="Times New Roman"/>
          <w:szCs w:val="24"/>
        </w:rPr>
        <w:t>polycystický</w:t>
      </w:r>
      <w:proofErr w:type="spellEnd"/>
      <w:r w:rsidRPr="00C619BF">
        <w:rPr>
          <w:rFonts w:cs="Times New Roman"/>
          <w:szCs w:val="24"/>
        </w:rPr>
        <w:t xml:space="preserve"> syndrom </w:t>
      </w:r>
      <w:proofErr w:type="spellStart"/>
      <w:r w:rsidRPr="00C619BF">
        <w:rPr>
          <w:rFonts w:cs="Times New Roman"/>
          <w:szCs w:val="24"/>
        </w:rPr>
        <w:t>ovárií</w:t>
      </w:r>
      <w:proofErr w:type="spellEnd"/>
    </w:p>
    <w:p w14:paraId="6EB59AAE" w14:textId="77777777" w:rsidR="001C680E" w:rsidRPr="00C619BF" w:rsidRDefault="00A23D91" w:rsidP="00C619BF">
      <w:pPr>
        <w:pStyle w:val="Zkladntext"/>
        <w:spacing w:line="276" w:lineRule="auto"/>
        <w:ind w:firstLine="0"/>
        <w:rPr>
          <w:b/>
          <w:color w:val="000000"/>
          <w:szCs w:val="24"/>
        </w:rPr>
      </w:pPr>
      <w:proofErr w:type="spellStart"/>
      <w:r w:rsidRPr="00C619BF">
        <w:rPr>
          <w:b/>
          <w:color w:val="000000"/>
          <w:szCs w:val="24"/>
        </w:rPr>
        <w:t>Glukogon</w:t>
      </w:r>
      <w:proofErr w:type="spellEnd"/>
    </w:p>
    <w:p w14:paraId="47FBF5E7" w14:textId="77777777" w:rsidR="00E70DFA" w:rsidRPr="00C619BF" w:rsidRDefault="00835C12" w:rsidP="00C619BF">
      <w:pPr>
        <w:pStyle w:val="Zkladntext"/>
        <w:numPr>
          <w:ilvl w:val="0"/>
          <w:numId w:val="33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 xml:space="preserve">produktem </w:t>
      </w:r>
      <w:r w:rsidRPr="00C619BF">
        <w:rPr>
          <w:rFonts w:eastAsiaTheme="minorEastAsia"/>
          <w:color w:val="000000"/>
          <w:szCs w:val="24"/>
        </w:rPr>
        <w:sym w:font="Symbol" w:char="F061"/>
      </w:r>
      <w:r w:rsidRPr="00C619BF">
        <w:rPr>
          <w:rFonts w:eastAsiaTheme="minorEastAsia"/>
          <w:color w:val="000000"/>
          <w:szCs w:val="24"/>
        </w:rPr>
        <w:t xml:space="preserve">-buněk pankreatu je </w:t>
      </w:r>
      <w:proofErr w:type="spellStart"/>
      <w:r w:rsidRPr="00C619BF">
        <w:rPr>
          <w:rFonts w:eastAsiaTheme="minorEastAsia"/>
          <w:color w:val="000000"/>
          <w:szCs w:val="24"/>
        </w:rPr>
        <w:t>preproglukagon</w:t>
      </w:r>
      <w:proofErr w:type="spellEnd"/>
      <w:r w:rsidR="00E70DFA" w:rsidRPr="00C619BF">
        <w:rPr>
          <w:rFonts w:eastAsiaTheme="minorEastAsia"/>
          <w:color w:val="000000"/>
          <w:szCs w:val="24"/>
        </w:rPr>
        <w:t xml:space="preserve"> → </w:t>
      </w:r>
      <w:proofErr w:type="spellStart"/>
      <w:r w:rsidR="00E70DFA" w:rsidRPr="00C619BF">
        <w:rPr>
          <w:rFonts w:eastAsiaTheme="minorEastAsia"/>
          <w:color w:val="000000"/>
          <w:szCs w:val="24"/>
        </w:rPr>
        <w:t>proglukagon</w:t>
      </w:r>
      <w:proofErr w:type="spellEnd"/>
      <w:r w:rsidR="00E70DFA" w:rsidRPr="00C619BF">
        <w:rPr>
          <w:rFonts w:eastAsiaTheme="minorEastAsia"/>
          <w:color w:val="000000"/>
          <w:szCs w:val="24"/>
        </w:rPr>
        <w:t xml:space="preserve">  (69AMK) → glukagon</w:t>
      </w:r>
    </w:p>
    <w:p w14:paraId="28157FF4" w14:textId="77777777" w:rsidR="00522C18" w:rsidRPr="00C619BF" w:rsidRDefault="00835C12" w:rsidP="00C619BF">
      <w:pPr>
        <w:pStyle w:val="Zkladntext"/>
        <w:numPr>
          <w:ilvl w:val="0"/>
          <w:numId w:val="33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lastRenderedPageBreak/>
        <w:t>v cirkulaci jsou vedle glukagonu přítomny i jeho prekurzory a fragmenty těchto prekurzorů, což ztěžu</w:t>
      </w:r>
      <w:r w:rsidR="00E70DFA" w:rsidRPr="00C619BF">
        <w:rPr>
          <w:rFonts w:eastAsiaTheme="minorEastAsia"/>
          <w:color w:val="000000"/>
          <w:szCs w:val="24"/>
        </w:rPr>
        <w:t>je jeho imunochemické stanovení</w:t>
      </w:r>
    </w:p>
    <w:p w14:paraId="5BDA6FBB" w14:textId="77777777" w:rsidR="00522C18" w:rsidRPr="00C619BF" w:rsidRDefault="00835C12" w:rsidP="00C619BF">
      <w:pPr>
        <w:pStyle w:val="Zkladntext"/>
        <w:numPr>
          <w:ilvl w:val="0"/>
          <w:numId w:val="33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sekrece glukagonu je poměrně konstantní</w:t>
      </w:r>
      <w:r w:rsidR="00E70DFA" w:rsidRPr="00C619BF">
        <w:rPr>
          <w:rFonts w:eastAsiaTheme="minorEastAsia"/>
          <w:color w:val="000000"/>
          <w:szCs w:val="24"/>
        </w:rPr>
        <w:t>,</w:t>
      </w:r>
      <w:r w:rsidRPr="00C619BF">
        <w:rPr>
          <w:rFonts w:eastAsiaTheme="minorEastAsia"/>
          <w:color w:val="000000"/>
          <w:szCs w:val="24"/>
        </w:rPr>
        <w:t xml:space="preserve"> glukagon však reaguje na fyziologické podněty; hlavními jsou akutní hypoglykemie, příjem bílkovinné potravy a namáhavá svalová práce</w:t>
      </w:r>
    </w:p>
    <w:p w14:paraId="65FD4CB2" w14:textId="77777777" w:rsidR="006D0B73" w:rsidRPr="00C619BF" w:rsidRDefault="00A85D50" w:rsidP="00C619BF">
      <w:pPr>
        <w:pStyle w:val="Zkladntext"/>
        <w:numPr>
          <w:ilvl w:val="0"/>
          <w:numId w:val="33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 xml:space="preserve">hlavním účinkem je zvýšení hladiny glukosy v oběhu - děje se tak především stimulací </w:t>
      </w:r>
      <w:proofErr w:type="spellStart"/>
      <w:r w:rsidRPr="00C619BF">
        <w:rPr>
          <w:rFonts w:eastAsiaTheme="minorEastAsia"/>
          <w:color w:val="000000"/>
          <w:szCs w:val="24"/>
          <w:u w:val="single"/>
        </w:rPr>
        <w:t>glykogenolýzy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a </w:t>
      </w:r>
      <w:proofErr w:type="spellStart"/>
      <w:r w:rsidRPr="00C619BF">
        <w:rPr>
          <w:rFonts w:eastAsiaTheme="minorEastAsia"/>
          <w:color w:val="000000"/>
          <w:szCs w:val="24"/>
          <w:u w:val="single"/>
        </w:rPr>
        <w:t>glukogenese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v játrech, v menší míře pak inhibicí </w:t>
      </w:r>
      <w:proofErr w:type="spellStart"/>
      <w:r w:rsidRPr="00C619BF">
        <w:rPr>
          <w:rFonts w:eastAsiaTheme="minorEastAsia"/>
          <w:color w:val="000000"/>
          <w:szCs w:val="24"/>
        </w:rPr>
        <w:t>f</w:t>
      </w:r>
      <w:r w:rsidRPr="00C619BF">
        <w:rPr>
          <w:rFonts w:eastAsiaTheme="minorEastAsia"/>
          <w:color w:val="000000"/>
          <w:szCs w:val="24"/>
          <w:u w:val="single"/>
        </w:rPr>
        <w:t>osfofruktokinasy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v ostatních tkáních</w:t>
      </w:r>
    </w:p>
    <w:p w14:paraId="41743ADB" w14:textId="77777777" w:rsidR="00182699" w:rsidRDefault="00182699" w:rsidP="00C619BF">
      <w:pPr>
        <w:pStyle w:val="Zkladntext"/>
        <w:spacing w:line="276" w:lineRule="auto"/>
        <w:ind w:firstLine="0"/>
        <w:jc w:val="center"/>
        <w:rPr>
          <w:rFonts w:eastAsiaTheme="minorEastAsia"/>
          <w:b/>
          <w:color w:val="000000"/>
          <w:szCs w:val="24"/>
        </w:rPr>
      </w:pPr>
    </w:p>
    <w:p w14:paraId="2302B682" w14:textId="77777777" w:rsidR="00EA03D9" w:rsidRPr="00C619BF" w:rsidRDefault="00EA03D9" w:rsidP="00C619BF">
      <w:pPr>
        <w:pStyle w:val="Zkladntext"/>
        <w:spacing w:line="276" w:lineRule="auto"/>
        <w:ind w:firstLine="0"/>
        <w:jc w:val="center"/>
        <w:rPr>
          <w:rFonts w:eastAsiaTheme="minorEastAsia"/>
          <w:b/>
          <w:color w:val="000000"/>
          <w:szCs w:val="24"/>
        </w:rPr>
      </w:pPr>
      <w:r w:rsidRPr="00C619BF">
        <w:rPr>
          <w:rFonts w:eastAsiaTheme="minorEastAsia"/>
          <w:b/>
          <w:color w:val="000000"/>
          <w:szCs w:val="24"/>
        </w:rPr>
        <w:t>Hormony dřeně nadledvinek = „katecholaminy“</w:t>
      </w:r>
    </w:p>
    <w:p w14:paraId="3A204FA0" w14:textId="77777777" w:rsidR="00EA03D9" w:rsidRPr="00C619BF" w:rsidRDefault="00835C12" w:rsidP="00C619BF">
      <w:pPr>
        <w:pStyle w:val="Zkladntext"/>
        <w:numPr>
          <w:ilvl w:val="0"/>
          <w:numId w:val="36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>mediátory nervového přenosu tj. neurotransmitery sympatických nervových vláken</w:t>
      </w:r>
    </w:p>
    <w:p w14:paraId="049B8206" w14:textId="77777777" w:rsidR="00522C18" w:rsidRPr="00C619BF" w:rsidRDefault="00835C12" w:rsidP="00C619BF">
      <w:pPr>
        <w:pStyle w:val="Zkladntext"/>
        <w:numPr>
          <w:ilvl w:val="0"/>
          <w:numId w:val="33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kromě nadledvin se tyto hormony tvoří i v nervových buňkách mozku (v mozkových neuronech) a v některých periferních neuronech</w:t>
      </w:r>
    </w:p>
    <w:p w14:paraId="5CD7CBF0" w14:textId="77777777" w:rsidR="00522C18" w:rsidRPr="00C619BF" w:rsidRDefault="00835C12" w:rsidP="00C619BF">
      <w:pPr>
        <w:pStyle w:val="Zkladntext"/>
        <w:numPr>
          <w:ilvl w:val="0"/>
          <w:numId w:val="33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tvorba je řízena vegetativní nervovou soustavou (parasympatická a sympatická nervová vlákna)</w:t>
      </w:r>
    </w:p>
    <w:p w14:paraId="5DB79306" w14:textId="77777777" w:rsidR="00F7014C" w:rsidRPr="00C619BF" w:rsidRDefault="00E73E7D" w:rsidP="00C619BF">
      <w:pPr>
        <w:pStyle w:val="Zkladntext"/>
        <w:numPr>
          <w:ilvl w:val="0"/>
          <w:numId w:val="33"/>
        </w:numPr>
        <w:spacing w:line="276" w:lineRule="auto"/>
        <w:rPr>
          <w:rFonts w:eastAsiaTheme="minorHAnsi"/>
          <w:color w:val="000000"/>
          <w:szCs w:val="24"/>
          <w:lang w:eastAsia="en-US"/>
        </w:rPr>
      </w:pPr>
      <w:r w:rsidRPr="00C619BF">
        <w:rPr>
          <w:rFonts w:eastAsiaTheme="minorHAnsi"/>
          <w:color w:val="000000"/>
          <w:szCs w:val="24"/>
          <w:lang w:eastAsia="en-US"/>
        </w:rPr>
        <w:t xml:space="preserve">stresové zátěžové </w:t>
      </w:r>
      <w:r w:rsidR="00B466A2" w:rsidRPr="00C619BF">
        <w:rPr>
          <w:rFonts w:eastAsiaTheme="minorHAnsi"/>
          <w:color w:val="000000"/>
          <w:szCs w:val="24"/>
          <w:lang w:eastAsia="en-US"/>
        </w:rPr>
        <w:t xml:space="preserve">hormony </w:t>
      </w:r>
      <w:r w:rsidR="00B466A2" w:rsidRPr="00C619BF">
        <w:rPr>
          <w:rFonts w:eastAsiaTheme="minorHAnsi"/>
          <w:b/>
          <w:color w:val="000000"/>
          <w:szCs w:val="24"/>
          <w:lang w:eastAsia="en-US"/>
        </w:rPr>
        <w:t>adrenalin a noradrenalin</w:t>
      </w:r>
    </w:p>
    <w:p w14:paraId="6690290A" w14:textId="77777777" w:rsidR="0004733E" w:rsidRPr="00C619BF" w:rsidRDefault="0004733E" w:rsidP="00C619BF">
      <w:pPr>
        <w:pStyle w:val="Zkladntext"/>
        <w:numPr>
          <w:ilvl w:val="0"/>
          <w:numId w:val="33"/>
        </w:numPr>
        <w:spacing w:line="276" w:lineRule="auto"/>
        <w:rPr>
          <w:rFonts w:eastAsiaTheme="minorHAnsi"/>
          <w:color w:val="000000"/>
          <w:szCs w:val="24"/>
          <w:lang w:eastAsia="en-US"/>
        </w:rPr>
      </w:pPr>
      <w:r w:rsidRPr="00C619BF">
        <w:rPr>
          <w:rFonts w:eastAsiaTheme="minorHAnsi"/>
          <w:color w:val="000000"/>
          <w:szCs w:val="24"/>
          <w:lang w:eastAsia="en-US"/>
        </w:rPr>
        <w:t>působí na srdeční sval</w:t>
      </w:r>
      <w:r w:rsidR="00E73E7D" w:rsidRPr="00C619BF">
        <w:rPr>
          <w:rFonts w:eastAsiaTheme="minorHAnsi"/>
          <w:color w:val="000000"/>
          <w:szCs w:val="24"/>
          <w:lang w:eastAsia="en-US"/>
        </w:rPr>
        <w:t xml:space="preserve"> – zvyšuje srdeční  frekvenci, tep a krevní tlak</w:t>
      </w:r>
      <w:r w:rsidRPr="00C619BF">
        <w:rPr>
          <w:rFonts w:eastAsiaTheme="minorHAnsi"/>
          <w:color w:val="000000"/>
          <w:szCs w:val="24"/>
          <w:lang w:eastAsia="en-US"/>
        </w:rPr>
        <w:t xml:space="preserve">, </w:t>
      </w:r>
      <w:proofErr w:type="spellStart"/>
      <w:r w:rsidRPr="00C619BF">
        <w:rPr>
          <w:rFonts w:eastAsiaTheme="minorHAnsi"/>
          <w:color w:val="000000"/>
          <w:szCs w:val="24"/>
          <w:lang w:eastAsia="en-US"/>
        </w:rPr>
        <w:t>hemodynamické</w:t>
      </w:r>
      <w:proofErr w:type="spellEnd"/>
      <w:r w:rsidRPr="00C619BF">
        <w:rPr>
          <w:rFonts w:eastAsiaTheme="minorHAnsi"/>
          <w:color w:val="000000"/>
          <w:szCs w:val="24"/>
          <w:lang w:eastAsia="en-US"/>
        </w:rPr>
        <w:t xml:space="preserve"> účinky na cévní stěny</w:t>
      </w:r>
      <w:r w:rsidR="00E73E7D" w:rsidRPr="00C619BF">
        <w:rPr>
          <w:rFonts w:eastAsiaTheme="minorHAnsi"/>
          <w:color w:val="000000"/>
          <w:szCs w:val="24"/>
          <w:lang w:eastAsia="en-US"/>
        </w:rPr>
        <w:t xml:space="preserve"> – působí vazokonstrikci cév vedoucích do GIT</w:t>
      </w:r>
    </w:p>
    <w:p w14:paraId="438358FF" w14:textId="77777777" w:rsidR="00E73E7D" w:rsidRPr="00C619BF" w:rsidRDefault="00E73E7D" w:rsidP="00C619BF">
      <w:pPr>
        <w:pStyle w:val="Zkladntext"/>
        <w:numPr>
          <w:ilvl w:val="0"/>
          <w:numId w:val="33"/>
        </w:numPr>
        <w:spacing w:line="276" w:lineRule="auto"/>
        <w:rPr>
          <w:rFonts w:eastAsiaTheme="minorHAnsi"/>
          <w:color w:val="000000"/>
          <w:szCs w:val="24"/>
          <w:lang w:eastAsia="en-US"/>
        </w:rPr>
      </w:pPr>
      <w:r w:rsidRPr="00C619BF">
        <w:rPr>
          <w:rFonts w:eastAsiaTheme="minorHAnsi"/>
          <w:color w:val="000000"/>
          <w:szCs w:val="24"/>
          <w:lang w:eastAsia="en-US"/>
        </w:rPr>
        <w:t xml:space="preserve">stimulují </w:t>
      </w:r>
      <w:proofErr w:type="spellStart"/>
      <w:r w:rsidRPr="00C619BF">
        <w:rPr>
          <w:rFonts w:eastAsiaTheme="minorHAnsi"/>
          <w:color w:val="000000"/>
          <w:szCs w:val="24"/>
          <w:lang w:eastAsia="en-US"/>
        </w:rPr>
        <w:t>glykogenolýzu</w:t>
      </w:r>
      <w:proofErr w:type="spellEnd"/>
      <w:r w:rsidRPr="00C619BF">
        <w:rPr>
          <w:rFonts w:eastAsiaTheme="minorHAnsi"/>
          <w:color w:val="000000"/>
          <w:szCs w:val="24"/>
          <w:lang w:eastAsia="en-US"/>
        </w:rPr>
        <w:t>, glukoneogenezi</w:t>
      </w:r>
    </w:p>
    <w:p w14:paraId="20FA0BDA" w14:textId="77777777" w:rsidR="00182699" w:rsidRPr="00182699" w:rsidRDefault="00E73E7D" w:rsidP="00182699">
      <w:pPr>
        <w:pStyle w:val="Zkladntext"/>
        <w:numPr>
          <w:ilvl w:val="0"/>
          <w:numId w:val="33"/>
        </w:numPr>
        <w:spacing w:line="276" w:lineRule="auto"/>
        <w:rPr>
          <w:rFonts w:eastAsiaTheme="minorHAnsi"/>
          <w:color w:val="000000"/>
          <w:szCs w:val="24"/>
          <w:lang w:eastAsia="en-US"/>
        </w:rPr>
      </w:pPr>
      <w:r w:rsidRPr="00C619BF">
        <w:rPr>
          <w:rFonts w:eastAsiaTheme="minorHAnsi"/>
          <w:color w:val="000000"/>
          <w:szCs w:val="24"/>
          <w:lang w:eastAsia="en-US"/>
        </w:rPr>
        <w:t>ovlivňují sekreci dalších hormonů</w:t>
      </w:r>
    </w:p>
    <w:p w14:paraId="33A55C2C" w14:textId="77777777" w:rsidR="00E73E7D" w:rsidRPr="00C619BF" w:rsidRDefault="002A46E2" w:rsidP="00C619BF">
      <w:pPr>
        <w:pStyle w:val="Zkladntext"/>
        <w:spacing w:line="276" w:lineRule="auto"/>
        <w:ind w:firstLine="0"/>
        <w:jc w:val="center"/>
        <w:rPr>
          <w:rFonts w:eastAsiaTheme="minorHAnsi"/>
          <w:b/>
          <w:color w:val="000000"/>
          <w:szCs w:val="24"/>
          <w:lang w:eastAsia="en-US"/>
        </w:rPr>
      </w:pPr>
      <w:r w:rsidRPr="00C619BF">
        <w:rPr>
          <w:rFonts w:eastAsiaTheme="minorHAnsi"/>
          <w:b/>
          <w:color w:val="000000"/>
          <w:szCs w:val="24"/>
          <w:lang w:eastAsia="en-US"/>
        </w:rPr>
        <w:t>Hormony kůry nadledvinek</w:t>
      </w:r>
    </w:p>
    <w:p w14:paraId="69CDE3BE" w14:textId="77777777" w:rsidR="002A46E2" w:rsidRPr="00C619BF" w:rsidRDefault="002A46E2" w:rsidP="00C619BF">
      <w:pPr>
        <w:pStyle w:val="Zkladntext"/>
        <w:numPr>
          <w:ilvl w:val="0"/>
          <w:numId w:val="37"/>
        </w:numPr>
        <w:spacing w:line="276" w:lineRule="auto"/>
        <w:jc w:val="left"/>
        <w:rPr>
          <w:rFonts w:eastAsiaTheme="minorHAnsi"/>
          <w:color w:val="000000"/>
          <w:szCs w:val="24"/>
          <w:lang w:eastAsia="en-US"/>
        </w:rPr>
      </w:pPr>
      <w:r w:rsidRPr="00C619BF">
        <w:rPr>
          <w:rFonts w:eastAsiaTheme="minorHAnsi"/>
          <w:color w:val="000000"/>
          <w:szCs w:val="24"/>
          <w:lang w:eastAsia="en-US"/>
        </w:rPr>
        <w:t xml:space="preserve">Vnější zóna – tvorba </w:t>
      </w:r>
      <w:r w:rsidR="00821868" w:rsidRPr="00C619BF">
        <w:rPr>
          <w:rFonts w:eastAsiaTheme="minorHAnsi"/>
          <w:color w:val="000000"/>
          <w:szCs w:val="24"/>
          <w:lang w:eastAsia="en-US"/>
        </w:rPr>
        <w:t>m</w:t>
      </w:r>
      <w:r w:rsidRPr="00C619BF">
        <w:rPr>
          <w:rFonts w:eastAsiaTheme="minorHAnsi"/>
          <w:color w:val="000000"/>
          <w:szCs w:val="24"/>
          <w:lang w:eastAsia="en-US"/>
        </w:rPr>
        <w:t>ineralokortikoidů</w:t>
      </w:r>
      <w:r w:rsidR="008421C9" w:rsidRPr="00C619BF">
        <w:rPr>
          <w:rFonts w:eastAsiaTheme="minorHAnsi"/>
          <w:color w:val="000000"/>
          <w:szCs w:val="24"/>
          <w:lang w:eastAsia="en-US"/>
        </w:rPr>
        <w:t xml:space="preserve"> (aldosteron)</w:t>
      </w:r>
    </w:p>
    <w:p w14:paraId="1AA6CF1C" w14:textId="77777777" w:rsidR="00A35983" w:rsidRPr="00C619BF" w:rsidRDefault="00A35983" w:rsidP="00C619BF">
      <w:pPr>
        <w:pStyle w:val="Zkladntext"/>
        <w:spacing w:line="276" w:lineRule="auto"/>
        <w:ind w:firstLine="0"/>
        <w:jc w:val="left"/>
        <w:rPr>
          <w:rFonts w:eastAsiaTheme="minorHAnsi"/>
          <w:b/>
          <w:color w:val="000000"/>
          <w:szCs w:val="24"/>
          <w:lang w:eastAsia="en-US"/>
        </w:rPr>
      </w:pPr>
      <w:r w:rsidRPr="00C619BF">
        <w:rPr>
          <w:rFonts w:eastAsiaTheme="minorHAnsi"/>
          <w:b/>
          <w:color w:val="000000"/>
          <w:szCs w:val="24"/>
          <w:lang w:eastAsia="en-US"/>
        </w:rPr>
        <w:t>Aldosteron</w:t>
      </w:r>
    </w:p>
    <w:p w14:paraId="0C642BE8" w14:textId="77777777" w:rsidR="00F3412D" w:rsidRPr="00C619BF" w:rsidRDefault="00835C12" w:rsidP="00C619BF">
      <w:pPr>
        <w:pStyle w:val="Zkladntext"/>
        <w:numPr>
          <w:ilvl w:val="0"/>
          <w:numId w:val="38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podílí se na udržení rovnováhy v</w:t>
      </w:r>
      <w:r w:rsidR="00F3412D" w:rsidRPr="00C619BF">
        <w:rPr>
          <w:rFonts w:eastAsiaTheme="minorEastAsia"/>
          <w:color w:val="000000"/>
          <w:szCs w:val="24"/>
        </w:rPr>
        <w:t> </w:t>
      </w:r>
      <w:r w:rsidRPr="00C619BF">
        <w:rPr>
          <w:rFonts w:eastAsiaTheme="minorEastAsia"/>
          <w:color w:val="000000"/>
          <w:szCs w:val="24"/>
        </w:rPr>
        <w:t>koncentraci</w:t>
      </w:r>
      <w:r w:rsidR="00F3412D" w:rsidRPr="00C619BF">
        <w:rPr>
          <w:color w:val="000000"/>
          <w:szCs w:val="24"/>
        </w:rPr>
        <w:t xml:space="preserve"> </w:t>
      </w:r>
      <w:r w:rsidR="00F3412D" w:rsidRPr="00C619BF">
        <w:rPr>
          <w:rFonts w:eastAsiaTheme="minorEastAsia"/>
          <w:color w:val="000000"/>
          <w:szCs w:val="24"/>
        </w:rPr>
        <w:t>elektrolytů - sodných a draselných iontů v buňkách a v extracelulárním prostoru</w:t>
      </w:r>
    </w:p>
    <w:p w14:paraId="79F528BD" w14:textId="77777777" w:rsidR="00522C18" w:rsidRPr="00C619BF" w:rsidRDefault="00835C12" w:rsidP="00C619BF">
      <w:pPr>
        <w:pStyle w:val="Zkladntext"/>
        <w:numPr>
          <w:ilvl w:val="0"/>
          <w:numId w:val="38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cílovým orgánem pro aldosteron jsou ledviny (ledvinné pánvičky), kde dochází k resorpci Na</w:t>
      </w:r>
      <w:r w:rsidRPr="00C619BF">
        <w:rPr>
          <w:rFonts w:eastAsiaTheme="minorEastAsia"/>
          <w:color w:val="000000"/>
          <w:szCs w:val="24"/>
          <w:vertAlign w:val="superscript"/>
        </w:rPr>
        <w:t>+</w:t>
      </w:r>
    </w:p>
    <w:p w14:paraId="4D28C31C" w14:textId="77777777" w:rsidR="00F3412D" w:rsidRPr="00C619BF" w:rsidRDefault="00F3412D" w:rsidP="00C619BF">
      <w:pPr>
        <w:pStyle w:val="Zkladntext"/>
        <w:numPr>
          <w:ilvl w:val="1"/>
          <w:numId w:val="38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 xml:space="preserve">pokles koncentrace sodných iontů v krvi </w:t>
      </w:r>
      <w:r w:rsidRPr="00C619BF">
        <w:rPr>
          <w:rFonts w:eastAsiaTheme="minorEastAsia"/>
          <w:color w:val="000000"/>
          <w:szCs w:val="24"/>
        </w:rPr>
        <w:sym w:font="Symbol" w:char="F0DE"/>
      </w:r>
      <w:r w:rsidRPr="00C619BF">
        <w:rPr>
          <w:rFonts w:eastAsiaTheme="minorEastAsia"/>
          <w:color w:val="000000"/>
          <w:szCs w:val="24"/>
        </w:rPr>
        <w:t xml:space="preserve"> aktivace tzv. </w:t>
      </w:r>
      <w:proofErr w:type="spellStart"/>
      <w:r w:rsidRPr="00C619BF">
        <w:rPr>
          <w:rFonts w:eastAsiaTheme="minorEastAsia"/>
          <w:color w:val="000000"/>
          <w:szCs w:val="24"/>
        </w:rPr>
        <w:t>stretch</w:t>
      </w:r>
      <w:proofErr w:type="spellEnd"/>
      <w:r w:rsidRPr="00C619BF">
        <w:rPr>
          <w:rFonts w:eastAsiaTheme="minorEastAsia"/>
          <w:color w:val="000000"/>
          <w:szCs w:val="24"/>
        </w:rPr>
        <w:t xml:space="preserve">-receptorů v ledvinách </w:t>
      </w:r>
      <w:r w:rsidRPr="00C619BF">
        <w:rPr>
          <w:rFonts w:eastAsiaTheme="minorEastAsia"/>
          <w:color w:val="000000"/>
          <w:szCs w:val="24"/>
        </w:rPr>
        <w:sym w:font="Symbol" w:char="F0DE"/>
      </w:r>
      <w:r w:rsidRPr="00C619BF">
        <w:rPr>
          <w:rFonts w:eastAsiaTheme="minorEastAsia"/>
          <w:color w:val="000000"/>
          <w:szCs w:val="24"/>
        </w:rPr>
        <w:t xml:space="preserve"> vylučování enzymu </w:t>
      </w:r>
      <w:r w:rsidRPr="00C619BF">
        <w:rPr>
          <w:rFonts w:eastAsiaTheme="minorEastAsia"/>
          <w:color w:val="000000"/>
          <w:szCs w:val="24"/>
          <w:u w:val="single"/>
        </w:rPr>
        <w:t>reninu</w:t>
      </w:r>
    </w:p>
    <w:p w14:paraId="2FD1EB1B" w14:textId="77777777" w:rsidR="00F3412D" w:rsidRPr="00C619BF" w:rsidRDefault="00F3412D" w:rsidP="00C619BF">
      <w:pPr>
        <w:pStyle w:val="Zkladntext"/>
        <w:numPr>
          <w:ilvl w:val="1"/>
          <w:numId w:val="38"/>
        </w:numPr>
        <w:spacing w:line="276" w:lineRule="auto"/>
        <w:rPr>
          <w:color w:val="000000"/>
          <w:szCs w:val="24"/>
        </w:rPr>
      </w:pPr>
      <w:proofErr w:type="spellStart"/>
      <w:r w:rsidRPr="00C619BF">
        <w:rPr>
          <w:rFonts w:eastAsiaTheme="minorEastAsia"/>
          <w:color w:val="000000"/>
          <w:szCs w:val="24"/>
          <w:u w:val="single"/>
        </w:rPr>
        <w:t>Angiotenzinogen</w:t>
      </w:r>
      <w:proofErr w:type="spellEnd"/>
      <w:r w:rsidRPr="00C619BF">
        <w:rPr>
          <w:rFonts w:eastAsiaTheme="minorEastAsia"/>
          <w:color w:val="000000"/>
          <w:szCs w:val="24"/>
          <w:u w:val="single"/>
        </w:rPr>
        <w:t xml:space="preserve"> (*</w:t>
      </w:r>
      <w:r w:rsidRPr="00C619BF">
        <w:rPr>
          <w:rFonts w:eastAsiaTheme="minorEastAsia"/>
          <w:color w:val="000000"/>
          <w:szCs w:val="24"/>
        </w:rPr>
        <w:t xml:space="preserve"> v játrech) --(renin)→ </w:t>
      </w:r>
      <w:proofErr w:type="spellStart"/>
      <w:r w:rsidRPr="00C619BF">
        <w:rPr>
          <w:rFonts w:eastAsiaTheme="minorEastAsia"/>
          <w:color w:val="000000"/>
          <w:szCs w:val="24"/>
          <w:u w:val="single"/>
        </w:rPr>
        <w:t>angiotenzin</w:t>
      </w:r>
      <w:proofErr w:type="spellEnd"/>
      <w:r w:rsidRPr="00C619BF">
        <w:rPr>
          <w:rFonts w:eastAsiaTheme="minorEastAsia"/>
          <w:color w:val="000000"/>
          <w:szCs w:val="24"/>
          <w:u w:val="single"/>
        </w:rPr>
        <w:t xml:space="preserve"> I</w:t>
      </w:r>
    </w:p>
    <w:p w14:paraId="23352DCC" w14:textId="77777777" w:rsidR="00F3412D" w:rsidRPr="00C619BF" w:rsidRDefault="00F3412D" w:rsidP="00C619BF">
      <w:pPr>
        <w:pStyle w:val="Zkladntext"/>
        <w:numPr>
          <w:ilvl w:val="1"/>
          <w:numId w:val="38"/>
        </w:numPr>
        <w:spacing w:line="276" w:lineRule="auto"/>
        <w:rPr>
          <w:color w:val="000000"/>
          <w:szCs w:val="24"/>
        </w:rPr>
      </w:pPr>
      <w:proofErr w:type="spellStart"/>
      <w:r w:rsidRPr="00C619BF">
        <w:rPr>
          <w:rFonts w:eastAsiaTheme="minorEastAsia"/>
          <w:color w:val="000000"/>
          <w:szCs w:val="24"/>
        </w:rPr>
        <w:t>Angiotenzin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I (v plicích) --konvertující enzym → </w:t>
      </w:r>
      <w:proofErr w:type="spellStart"/>
      <w:r w:rsidRPr="00C619BF">
        <w:rPr>
          <w:rFonts w:eastAsiaTheme="minorEastAsia"/>
          <w:color w:val="000000"/>
          <w:szCs w:val="24"/>
          <w:u w:val="single"/>
        </w:rPr>
        <w:t>angiotenzin</w:t>
      </w:r>
      <w:proofErr w:type="spellEnd"/>
      <w:r w:rsidRPr="00C619BF">
        <w:rPr>
          <w:rFonts w:eastAsiaTheme="minorEastAsia"/>
          <w:color w:val="000000"/>
          <w:szCs w:val="24"/>
          <w:u w:val="single"/>
        </w:rPr>
        <w:t xml:space="preserve"> II</w:t>
      </w:r>
    </w:p>
    <w:p w14:paraId="4A2AAD6C" w14:textId="77777777" w:rsidR="00F3412D" w:rsidRPr="00C619BF" w:rsidRDefault="00F3412D" w:rsidP="00C619BF">
      <w:pPr>
        <w:pStyle w:val="Zkladntext"/>
        <w:numPr>
          <w:ilvl w:val="1"/>
          <w:numId w:val="38"/>
        </w:numPr>
        <w:spacing w:line="276" w:lineRule="auto"/>
        <w:rPr>
          <w:color w:val="000000"/>
          <w:szCs w:val="24"/>
        </w:rPr>
      </w:pPr>
      <w:proofErr w:type="spellStart"/>
      <w:r w:rsidRPr="00C619BF">
        <w:rPr>
          <w:rFonts w:eastAsiaTheme="minorEastAsia"/>
          <w:color w:val="000000"/>
          <w:szCs w:val="24"/>
          <w:u w:val="single"/>
        </w:rPr>
        <w:t>Angiotenzin</w:t>
      </w:r>
      <w:proofErr w:type="spellEnd"/>
      <w:r w:rsidRPr="00C619BF">
        <w:rPr>
          <w:rFonts w:eastAsiaTheme="minorEastAsia"/>
          <w:color w:val="000000"/>
          <w:szCs w:val="24"/>
          <w:u w:val="single"/>
        </w:rPr>
        <w:t xml:space="preserve"> II  vyvolá</w:t>
      </w:r>
      <w:r w:rsidRPr="00C619BF">
        <w:rPr>
          <w:rFonts w:eastAsiaTheme="minorEastAsia"/>
          <w:color w:val="000000"/>
          <w:szCs w:val="24"/>
        </w:rPr>
        <w:t xml:space="preserve"> prostřednictvím svých receptorů na membráně nadledvinových buněk tvořících </w:t>
      </w:r>
      <w:proofErr w:type="spellStart"/>
      <w:r w:rsidRPr="00C619BF">
        <w:rPr>
          <w:rFonts w:eastAsiaTheme="minorEastAsia"/>
          <w:color w:val="000000"/>
          <w:szCs w:val="24"/>
        </w:rPr>
        <w:t>zonu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</w:t>
      </w:r>
      <w:proofErr w:type="spellStart"/>
      <w:r w:rsidRPr="00C619BF">
        <w:rPr>
          <w:rFonts w:eastAsiaTheme="minorEastAsia"/>
          <w:color w:val="000000"/>
          <w:szCs w:val="24"/>
        </w:rPr>
        <w:t>glomerulosu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tvorbu a následně sekreci aldosteronu</w:t>
      </w:r>
    </w:p>
    <w:p w14:paraId="624BD88E" w14:textId="77777777" w:rsidR="00522C18" w:rsidRPr="00C619BF" w:rsidRDefault="00835C12" w:rsidP="00C619BF">
      <w:pPr>
        <w:pStyle w:val="Zkladntext"/>
        <w:numPr>
          <w:ilvl w:val="0"/>
          <w:numId w:val="38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ovlivňuje propustnost membrán i biochemické děje na membránách spojené se spotřebou energie</w:t>
      </w:r>
    </w:p>
    <w:p w14:paraId="12BFB500" w14:textId="77777777" w:rsidR="00595B73" w:rsidRPr="00C619BF" w:rsidRDefault="00595B73" w:rsidP="00C619BF">
      <w:pPr>
        <w:tabs>
          <w:tab w:val="left" w:pos="651"/>
        </w:tabs>
        <w:spacing w:after="0" w:line="276" w:lineRule="auto"/>
        <w:ind w:left="34" w:right="60"/>
        <w:jc w:val="both"/>
        <w:rPr>
          <w:rFonts w:cs="Times New Roman"/>
          <w:szCs w:val="24"/>
        </w:rPr>
      </w:pPr>
      <w:r w:rsidRPr="00C619BF">
        <w:rPr>
          <w:rFonts w:eastAsiaTheme="minorEastAsia" w:cs="Times New Roman"/>
          <w:color w:val="000000"/>
          <w:szCs w:val="24"/>
          <w:u w:val="single"/>
        </w:rPr>
        <w:t>hyperfunkce:</w:t>
      </w:r>
      <w:r w:rsidRPr="00C619BF">
        <w:rPr>
          <w:rFonts w:eastAsiaTheme="minorEastAsia" w:cs="Times New Roman"/>
          <w:color w:val="000000"/>
          <w:szCs w:val="24"/>
        </w:rPr>
        <w:t xml:space="preserve"> </w:t>
      </w:r>
      <w:r w:rsidRPr="00C619BF">
        <w:rPr>
          <w:rFonts w:cs="Times New Roman"/>
          <w:szCs w:val="24"/>
        </w:rPr>
        <w:t xml:space="preserve">hypertenze a </w:t>
      </w:r>
      <w:proofErr w:type="spellStart"/>
      <w:r w:rsidRPr="00C619BF">
        <w:rPr>
          <w:rFonts w:cs="Times New Roman"/>
          <w:szCs w:val="24"/>
        </w:rPr>
        <w:t>hypokalémie</w:t>
      </w:r>
      <w:proofErr w:type="spellEnd"/>
      <w:r w:rsidRPr="00C619BF">
        <w:rPr>
          <w:rFonts w:cs="Times New Roman"/>
          <w:szCs w:val="24"/>
        </w:rPr>
        <w:t>, svalová slabost, polyurie a bolesti hlavy</w:t>
      </w:r>
    </w:p>
    <w:p w14:paraId="5F8F8CAD" w14:textId="77777777" w:rsidR="00595B73" w:rsidRPr="00C619BF" w:rsidRDefault="00595B73" w:rsidP="00C619BF">
      <w:pPr>
        <w:tabs>
          <w:tab w:val="left" w:pos="651"/>
        </w:tabs>
        <w:spacing w:after="0" w:line="276" w:lineRule="auto"/>
        <w:ind w:left="34" w:right="60"/>
        <w:jc w:val="both"/>
        <w:rPr>
          <w:rFonts w:cs="Times New Roman"/>
          <w:szCs w:val="24"/>
        </w:rPr>
      </w:pPr>
      <w:r w:rsidRPr="00C619BF">
        <w:rPr>
          <w:rFonts w:cs="Times New Roman"/>
          <w:color w:val="000000"/>
          <w:szCs w:val="24"/>
          <w:u w:val="single"/>
        </w:rPr>
        <w:t>hypofunkce:</w:t>
      </w:r>
      <w:r w:rsidRPr="00C619BF">
        <w:rPr>
          <w:rFonts w:cs="Times New Roman"/>
          <w:color w:val="000000"/>
          <w:szCs w:val="24"/>
        </w:rPr>
        <w:t xml:space="preserve"> </w:t>
      </w:r>
      <w:proofErr w:type="spellStart"/>
      <w:r w:rsidRPr="00C619BF">
        <w:rPr>
          <w:rFonts w:cs="Times New Roman"/>
          <w:szCs w:val="24"/>
        </w:rPr>
        <w:t>hyponatrémie</w:t>
      </w:r>
      <w:proofErr w:type="spellEnd"/>
      <w:r w:rsidRPr="00C619BF">
        <w:rPr>
          <w:rFonts w:cs="Times New Roman"/>
          <w:szCs w:val="24"/>
        </w:rPr>
        <w:t xml:space="preserve"> a </w:t>
      </w:r>
      <w:proofErr w:type="spellStart"/>
      <w:r w:rsidRPr="00C619BF">
        <w:rPr>
          <w:rFonts w:cs="Times New Roman"/>
          <w:szCs w:val="24"/>
        </w:rPr>
        <w:t>hyperkalémie</w:t>
      </w:r>
      <w:proofErr w:type="spellEnd"/>
      <w:r w:rsidRPr="00C619BF">
        <w:rPr>
          <w:rFonts w:cs="Times New Roman"/>
          <w:szCs w:val="24"/>
        </w:rPr>
        <w:t xml:space="preserve">; </w:t>
      </w:r>
    </w:p>
    <w:p w14:paraId="2114B439" w14:textId="77777777" w:rsidR="002A46E2" w:rsidRPr="00C619BF" w:rsidRDefault="002A46E2" w:rsidP="00C619BF">
      <w:pPr>
        <w:pStyle w:val="Zkladntext"/>
        <w:numPr>
          <w:ilvl w:val="0"/>
          <w:numId w:val="37"/>
        </w:numPr>
        <w:spacing w:line="276" w:lineRule="auto"/>
        <w:jc w:val="left"/>
        <w:rPr>
          <w:rFonts w:eastAsiaTheme="minorHAnsi"/>
          <w:color w:val="000000"/>
          <w:szCs w:val="24"/>
          <w:lang w:eastAsia="en-US"/>
        </w:rPr>
      </w:pPr>
      <w:r w:rsidRPr="00C619BF">
        <w:rPr>
          <w:rFonts w:eastAsiaTheme="minorHAnsi"/>
          <w:color w:val="000000"/>
          <w:szCs w:val="24"/>
          <w:lang w:eastAsia="en-US"/>
        </w:rPr>
        <w:t>Vnitřní zóna – tvorba glukokortikoidů</w:t>
      </w:r>
      <w:r w:rsidR="008421C9" w:rsidRPr="00C619BF">
        <w:rPr>
          <w:rFonts w:eastAsiaTheme="minorHAnsi"/>
          <w:color w:val="000000"/>
          <w:szCs w:val="24"/>
          <w:lang w:eastAsia="en-US"/>
        </w:rPr>
        <w:t xml:space="preserve"> (</w:t>
      </w:r>
      <w:proofErr w:type="spellStart"/>
      <w:r w:rsidR="008421C9" w:rsidRPr="00C619BF">
        <w:rPr>
          <w:rFonts w:eastAsiaTheme="minorHAnsi"/>
          <w:color w:val="000000"/>
          <w:szCs w:val="24"/>
          <w:lang w:eastAsia="en-US"/>
        </w:rPr>
        <w:t>kortisol</w:t>
      </w:r>
      <w:proofErr w:type="spellEnd"/>
      <w:r w:rsidR="008421C9" w:rsidRPr="00C619BF">
        <w:rPr>
          <w:rFonts w:eastAsiaTheme="minorHAnsi"/>
          <w:color w:val="000000"/>
          <w:szCs w:val="24"/>
          <w:lang w:eastAsia="en-US"/>
        </w:rPr>
        <w:t xml:space="preserve">, kortison, </w:t>
      </w:r>
      <w:proofErr w:type="spellStart"/>
      <w:r w:rsidR="008421C9" w:rsidRPr="00C619BF">
        <w:rPr>
          <w:rFonts w:eastAsiaTheme="minorHAnsi"/>
          <w:color w:val="000000"/>
          <w:szCs w:val="24"/>
          <w:lang w:eastAsia="en-US"/>
        </w:rPr>
        <w:t>kortikosterol</w:t>
      </w:r>
      <w:proofErr w:type="spellEnd"/>
      <w:r w:rsidR="008421C9" w:rsidRPr="00C619BF">
        <w:rPr>
          <w:rFonts w:eastAsiaTheme="minorHAnsi"/>
          <w:color w:val="000000"/>
          <w:szCs w:val="24"/>
          <w:lang w:eastAsia="en-US"/>
        </w:rPr>
        <w:t>)</w:t>
      </w:r>
    </w:p>
    <w:p w14:paraId="3252AD59" w14:textId="77777777" w:rsidR="00C26903" w:rsidRPr="00C619BF" w:rsidRDefault="00C26903" w:rsidP="00C619BF">
      <w:pPr>
        <w:pStyle w:val="Zkladntext"/>
        <w:spacing w:line="276" w:lineRule="auto"/>
        <w:ind w:firstLine="0"/>
        <w:jc w:val="left"/>
        <w:rPr>
          <w:rFonts w:eastAsiaTheme="minorHAnsi"/>
          <w:b/>
          <w:color w:val="000000"/>
          <w:szCs w:val="24"/>
          <w:lang w:eastAsia="en-US"/>
        </w:rPr>
      </w:pPr>
      <w:r w:rsidRPr="00C619BF">
        <w:rPr>
          <w:rFonts w:eastAsiaTheme="minorHAnsi"/>
          <w:b/>
          <w:color w:val="000000"/>
          <w:szCs w:val="24"/>
          <w:lang w:eastAsia="en-US"/>
        </w:rPr>
        <w:t>Glukokortikoidy</w:t>
      </w:r>
    </w:p>
    <w:p w14:paraId="28D1037A" w14:textId="77777777" w:rsidR="00C26903" w:rsidRPr="00C619BF" w:rsidRDefault="00C26903" w:rsidP="00C619BF">
      <w:pPr>
        <w:pStyle w:val="Zkladntext"/>
        <w:numPr>
          <w:ilvl w:val="0"/>
          <w:numId w:val="39"/>
        </w:numPr>
        <w:spacing w:line="276" w:lineRule="auto"/>
        <w:jc w:val="left"/>
        <w:rPr>
          <w:rFonts w:eastAsiaTheme="minorHAnsi"/>
          <w:color w:val="000000"/>
          <w:szCs w:val="24"/>
          <w:lang w:eastAsia="en-US"/>
        </w:rPr>
      </w:pPr>
      <w:r w:rsidRPr="00C619BF">
        <w:rPr>
          <w:rFonts w:eastAsiaTheme="minorHAnsi"/>
          <w:color w:val="000000"/>
          <w:szCs w:val="24"/>
          <w:lang w:eastAsia="en-US"/>
        </w:rPr>
        <w:t xml:space="preserve">syntéza vychází z cholesterolu, v cirkulaci se váží na plazmatický transportní protein </w:t>
      </w:r>
      <w:proofErr w:type="spellStart"/>
      <w:r w:rsidRPr="00C619BF">
        <w:rPr>
          <w:rFonts w:eastAsiaTheme="minorHAnsi"/>
          <w:color w:val="000000"/>
          <w:szCs w:val="24"/>
          <w:lang w:eastAsia="en-US"/>
        </w:rPr>
        <w:t>transkortin</w:t>
      </w:r>
      <w:proofErr w:type="spellEnd"/>
    </w:p>
    <w:p w14:paraId="757F387B" w14:textId="77777777" w:rsidR="00C26903" w:rsidRPr="00C619BF" w:rsidRDefault="00C26903" w:rsidP="00C619BF">
      <w:pPr>
        <w:pStyle w:val="Zkladntext"/>
        <w:numPr>
          <w:ilvl w:val="0"/>
          <w:numId w:val="39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 xml:space="preserve">kortikoidy jsou metabolizovány převážně v játrech, vylučovány jsou ve formě konjugátů s kyselinou </w:t>
      </w:r>
      <w:proofErr w:type="spellStart"/>
      <w:r w:rsidRPr="00C619BF">
        <w:rPr>
          <w:rFonts w:eastAsiaTheme="minorEastAsia"/>
          <w:color w:val="000000"/>
          <w:szCs w:val="24"/>
        </w:rPr>
        <w:t>glukuronovou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 </w:t>
      </w:r>
    </w:p>
    <w:p w14:paraId="2CA6CCBB" w14:textId="77777777" w:rsidR="00C26903" w:rsidRPr="00C619BF" w:rsidRDefault="00C26903" w:rsidP="00C619BF">
      <w:pPr>
        <w:pStyle w:val="Zkladntext"/>
        <w:numPr>
          <w:ilvl w:val="0"/>
          <w:numId w:val="39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biosyntéza glukokortikoidů je řízena ACTH</w:t>
      </w:r>
    </w:p>
    <w:p w14:paraId="1608FA21" w14:textId="77777777" w:rsidR="00C26903" w:rsidRPr="00C619BF" w:rsidRDefault="00C26903" w:rsidP="00C619BF">
      <w:pPr>
        <w:pStyle w:val="Zkladntext"/>
        <w:numPr>
          <w:ilvl w:val="0"/>
          <w:numId w:val="39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lastRenderedPageBreak/>
        <w:t>účastní se regulace metabolismu sacharidů</w:t>
      </w:r>
    </w:p>
    <w:p w14:paraId="71706F72" w14:textId="77777777" w:rsidR="00C26903" w:rsidRPr="00C619BF" w:rsidRDefault="00C26903" w:rsidP="00C619BF">
      <w:pPr>
        <w:pStyle w:val="Zkladntext"/>
        <w:numPr>
          <w:ilvl w:val="0"/>
          <w:numId w:val="39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 xml:space="preserve">stimulují lipolýzu, </w:t>
      </w:r>
      <w:proofErr w:type="spellStart"/>
      <w:r w:rsidRPr="00C619BF">
        <w:rPr>
          <w:color w:val="000000"/>
          <w:szCs w:val="24"/>
        </w:rPr>
        <w:t>glykogenolýzu</w:t>
      </w:r>
      <w:proofErr w:type="spellEnd"/>
      <w:r w:rsidRPr="00C619BF">
        <w:rPr>
          <w:color w:val="000000"/>
          <w:szCs w:val="24"/>
        </w:rPr>
        <w:t xml:space="preserve"> a glukoneogenezi</w:t>
      </w:r>
    </w:p>
    <w:p w14:paraId="01704FBF" w14:textId="77777777" w:rsidR="00C26903" w:rsidRPr="00C619BF" w:rsidRDefault="00C26903" w:rsidP="00C619BF">
      <w:pPr>
        <w:pStyle w:val="Zkladntext"/>
        <w:numPr>
          <w:ilvl w:val="0"/>
          <w:numId w:val="39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>stimulují apoptózu</w:t>
      </w:r>
    </w:p>
    <w:p w14:paraId="4CAFF215" w14:textId="77777777" w:rsidR="00C26903" w:rsidRPr="00C619BF" w:rsidRDefault="00C26903" w:rsidP="00C619BF">
      <w:pPr>
        <w:pStyle w:val="Zkladntext"/>
        <w:numPr>
          <w:ilvl w:val="0"/>
          <w:numId w:val="39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>výrazně ovlivňují děje, probíhající při zánětu, alergických reakcích a při imunitní odpovědi - protizánětlivé („</w:t>
      </w:r>
      <w:proofErr w:type="spellStart"/>
      <w:r w:rsidRPr="00C619BF">
        <w:rPr>
          <w:color w:val="000000"/>
          <w:szCs w:val="24"/>
        </w:rPr>
        <w:t>antiinflammatory</w:t>
      </w:r>
      <w:proofErr w:type="spellEnd"/>
      <w:r w:rsidRPr="00C619BF">
        <w:rPr>
          <w:color w:val="000000"/>
          <w:szCs w:val="24"/>
        </w:rPr>
        <w:t xml:space="preserve">“), protialergické, imunosupresivní a </w:t>
      </w:r>
      <w:proofErr w:type="spellStart"/>
      <w:r w:rsidRPr="00C619BF">
        <w:rPr>
          <w:color w:val="000000"/>
          <w:szCs w:val="24"/>
        </w:rPr>
        <w:t>antiproliferativní</w:t>
      </w:r>
      <w:proofErr w:type="spellEnd"/>
      <w:r w:rsidRPr="00C619BF">
        <w:rPr>
          <w:color w:val="000000"/>
          <w:szCs w:val="24"/>
        </w:rPr>
        <w:t xml:space="preserve"> účinky</w:t>
      </w:r>
    </w:p>
    <w:p w14:paraId="14E6E31A" w14:textId="77777777" w:rsidR="00835C12" w:rsidRPr="00C619BF" w:rsidRDefault="00763439" w:rsidP="00C619BF">
      <w:pPr>
        <w:pStyle w:val="Zkladntext"/>
        <w:spacing w:line="276" w:lineRule="auto"/>
        <w:ind w:firstLine="0"/>
        <w:rPr>
          <w:rFonts w:eastAsiaTheme="minorHAnsi"/>
          <w:color w:val="000000"/>
          <w:szCs w:val="24"/>
          <w:lang w:eastAsia="en-US"/>
        </w:rPr>
      </w:pPr>
      <w:r w:rsidRPr="00C619BF">
        <w:rPr>
          <w:rFonts w:eastAsiaTheme="minorHAnsi"/>
          <w:color w:val="000000"/>
          <w:szCs w:val="24"/>
          <w:u w:val="single"/>
          <w:lang w:eastAsia="en-US"/>
        </w:rPr>
        <w:t>hyperfunkce:</w:t>
      </w:r>
      <w:r w:rsidRPr="00C619BF">
        <w:rPr>
          <w:rFonts w:eastAsiaTheme="minorHAnsi"/>
          <w:color w:val="000000"/>
          <w:szCs w:val="24"/>
          <w:lang w:eastAsia="en-US"/>
        </w:rPr>
        <w:t xml:space="preserve"> </w:t>
      </w:r>
      <w:r w:rsidR="005D70BE" w:rsidRPr="00C619BF">
        <w:rPr>
          <w:rFonts w:eastAsiaTheme="minorHAnsi"/>
          <w:color w:val="000000"/>
          <w:szCs w:val="24"/>
          <w:lang w:eastAsia="en-US"/>
        </w:rPr>
        <w:t xml:space="preserve">příčinou bývá </w:t>
      </w:r>
      <w:r w:rsidR="005D70BE" w:rsidRPr="00C619BF">
        <w:rPr>
          <w:szCs w:val="24"/>
        </w:rPr>
        <w:t xml:space="preserve">tumor nadledvin, </w:t>
      </w:r>
      <w:r w:rsidR="005D70BE" w:rsidRPr="00C619BF">
        <w:rPr>
          <w:snapToGrid w:val="0"/>
          <w:szCs w:val="24"/>
        </w:rPr>
        <w:t>akutní infekce, těžké popáleniny, šok, či stres</w:t>
      </w:r>
    </w:p>
    <w:p w14:paraId="78A328B8" w14:textId="77777777" w:rsidR="00763439" w:rsidRPr="00C619BF" w:rsidRDefault="00763439" w:rsidP="00C619BF">
      <w:pPr>
        <w:pStyle w:val="Zkladntext"/>
        <w:spacing w:line="276" w:lineRule="auto"/>
        <w:ind w:firstLine="0"/>
        <w:rPr>
          <w:rFonts w:eastAsiaTheme="minorHAnsi"/>
          <w:color w:val="000000"/>
          <w:szCs w:val="24"/>
          <w:lang w:eastAsia="en-US"/>
        </w:rPr>
      </w:pPr>
      <w:r w:rsidRPr="00C619BF">
        <w:rPr>
          <w:rFonts w:eastAsiaTheme="minorHAnsi"/>
          <w:color w:val="000000"/>
          <w:szCs w:val="24"/>
          <w:u w:val="single"/>
          <w:lang w:eastAsia="en-US"/>
        </w:rPr>
        <w:t>hypofunkce:</w:t>
      </w:r>
      <w:r w:rsidR="005D70BE" w:rsidRPr="00C619BF">
        <w:rPr>
          <w:rFonts w:eastAsiaTheme="minorHAnsi"/>
          <w:color w:val="000000"/>
          <w:szCs w:val="24"/>
          <w:lang w:eastAsia="en-US"/>
        </w:rPr>
        <w:t xml:space="preserve"> příčinou bývá </w:t>
      </w:r>
      <w:r w:rsidR="005D70BE" w:rsidRPr="00C619BF">
        <w:rPr>
          <w:snapToGrid w:val="0"/>
          <w:szCs w:val="24"/>
        </w:rPr>
        <w:t>autoimunitní onemocnění, nedostatečnost hypofýzy</w:t>
      </w:r>
    </w:p>
    <w:p w14:paraId="265E179A" w14:textId="77777777" w:rsidR="00182699" w:rsidRDefault="00182699" w:rsidP="00C619BF">
      <w:pPr>
        <w:pStyle w:val="Zkladntext"/>
        <w:spacing w:line="276" w:lineRule="auto"/>
        <w:ind w:firstLine="0"/>
        <w:jc w:val="center"/>
        <w:rPr>
          <w:rFonts w:eastAsiaTheme="minorHAnsi"/>
          <w:b/>
          <w:color w:val="000000"/>
          <w:szCs w:val="24"/>
          <w:lang w:eastAsia="en-US"/>
        </w:rPr>
      </w:pPr>
    </w:p>
    <w:p w14:paraId="02BC330F" w14:textId="77777777" w:rsidR="00C26903" w:rsidRPr="00C619BF" w:rsidRDefault="0076195A" w:rsidP="00C619BF">
      <w:pPr>
        <w:pStyle w:val="Zkladntext"/>
        <w:spacing w:line="276" w:lineRule="auto"/>
        <w:ind w:firstLine="0"/>
        <w:jc w:val="center"/>
        <w:rPr>
          <w:rFonts w:eastAsiaTheme="minorHAnsi"/>
          <w:b/>
          <w:color w:val="000000"/>
          <w:szCs w:val="24"/>
          <w:lang w:eastAsia="en-US"/>
        </w:rPr>
      </w:pPr>
      <w:r w:rsidRPr="00C619BF">
        <w:rPr>
          <w:rFonts w:eastAsiaTheme="minorHAnsi"/>
          <w:b/>
          <w:color w:val="000000"/>
          <w:szCs w:val="24"/>
          <w:lang w:eastAsia="en-US"/>
        </w:rPr>
        <w:t>Sexuální hormony</w:t>
      </w:r>
    </w:p>
    <w:p w14:paraId="08FF7E33" w14:textId="77777777" w:rsidR="0076195A" w:rsidRPr="00C619BF" w:rsidRDefault="0076195A" w:rsidP="00C619BF">
      <w:pPr>
        <w:pStyle w:val="Zkladntext"/>
        <w:numPr>
          <w:ilvl w:val="0"/>
          <w:numId w:val="40"/>
        </w:numPr>
        <w:spacing w:line="276" w:lineRule="auto"/>
        <w:jc w:val="left"/>
        <w:rPr>
          <w:rFonts w:eastAsiaTheme="minorHAnsi"/>
          <w:b/>
          <w:color w:val="000000"/>
          <w:szCs w:val="24"/>
          <w:lang w:eastAsia="en-US"/>
        </w:rPr>
      </w:pPr>
      <w:r w:rsidRPr="00C619BF">
        <w:rPr>
          <w:rFonts w:eastAsiaTheme="minorHAnsi"/>
          <w:b/>
          <w:color w:val="000000"/>
          <w:szCs w:val="24"/>
          <w:lang w:eastAsia="en-US"/>
        </w:rPr>
        <w:t>mužské sexuální hormony = androgeny</w:t>
      </w:r>
    </w:p>
    <w:p w14:paraId="4C992366" w14:textId="77777777" w:rsidR="0076195A" w:rsidRPr="00C619BF" w:rsidRDefault="0076195A" w:rsidP="00C619BF">
      <w:pPr>
        <w:pStyle w:val="Zkladntext"/>
        <w:numPr>
          <w:ilvl w:val="0"/>
          <w:numId w:val="41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>hormony</w:t>
      </w:r>
      <w:r w:rsidRPr="00C619BF">
        <w:rPr>
          <w:b/>
          <w:color w:val="000000"/>
          <w:szCs w:val="24"/>
        </w:rPr>
        <w:t xml:space="preserve">: testosteron a </w:t>
      </w:r>
      <w:proofErr w:type="spellStart"/>
      <w:r w:rsidRPr="00C619BF">
        <w:rPr>
          <w:b/>
          <w:color w:val="000000"/>
          <w:szCs w:val="24"/>
        </w:rPr>
        <w:t>dihydrotestosteron</w:t>
      </w:r>
      <w:proofErr w:type="spellEnd"/>
    </w:p>
    <w:p w14:paraId="29EFEBB8" w14:textId="77777777" w:rsidR="00522C18" w:rsidRPr="00C619BF" w:rsidRDefault="00835C12" w:rsidP="00C619BF">
      <w:pPr>
        <w:pStyle w:val="Zkladntext"/>
        <w:numPr>
          <w:ilvl w:val="0"/>
          <w:numId w:val="41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 xml:space="preserve">tvoří se v tzv. </w:t>
      </w:r>
      <w:proofErr w:type="spellStart"/>
      <w:r w:rsidRPr="00C619BF">
        <w:rPr>
          <w:rFonts w:eastAsiaTheme="minorEastAsia"/>
          <w:color w:val="000000"/>
          <w:szCs w:val="24"/>
        </w:rPr>
        <w:t>Leydigových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(vmezeřených, intersticiálních) buňkách varlat, tvořících asi 5 % objemu žlázy (semenotvorné kanálky s tzv. </w:t>
      </w:r>
      <w:proofErr w:type="spellStart"/>
      <w:r w:rsidRPr="00C619BF">
        <w:rPr>
          <w:rFonts w:eastAsiaTheme="minorEastAsia"/>
          <w:color w:val="000000"/>
          <w:szCs w:val="24"/>
        </w:rPr>
        <w:t>Sertoliho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buňkami a uloženými muž</w:t>
      </w:r>
      <w:r w:rsidR="0076195A" w:rsidRPr="00C619BF">
        <w:rPr>
          <w:rFonts w:eastAsiaTheme="minorEastAsia"/>
          <w:color w:val="000000"/>
          <w:szCs w:val="24"/>
        </w:rPr>
        <w:t>s</w:t>
      </w:r>
      <w:r w:rsidRPr="00C619BF">
        <w:rPr>
          <w:rFonts w:eastAsiaTheme="minorEastAsia"/>
          <w:color w:val="000000"/>
          <w:szCs w:val="24"/>
        </w:rPr>
        <w:t>kými zárodečnými buňkami</w:t>
      </w:r>
    </w:p>
    <w:p w14:paraId="7432BD12" w14:textId="77777777" w:rsidR="00522C18" w:rsidRPr="00C619BF" w:rsidRDefault="00835C12" w:rsidP="00C619BF">
      <w:pPr>
        <w:pStyle w:val="Zkladntext"/>
        <w:numPr>
          <w:ilvl w:val="0"/>
          <w:numId w:val="41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dále se tvoří ve vaječnících a rovněž v kůře nadledvin</w:t>
      </w:r>
    </w:p>
    <w:p w14:paraId="598C4377" w14:textId="77777777" w:rsidR="00522C18" w:rsidRPr="00C619BF" w:rsidRDefault="00835C12" w:rsidP="00C619BF">
      <w:pPr>
        <w:pStyle w:val="Zkladntext"/>
        <w:numPr>
          <w:ilvl w:val="0"/>
          <w:numId w:val="41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 xml:space="preserve">biosyntéza vychází z cholesterolu </w:t>
      </w:r>
    </w:p>
    <w:p w14:paraId="750503AB" w14:textId="77777777" w:rsidR="00522C18" w:rsidRPr="00C619BF" w:rsidRDefault="00835C12" w:rsidP="00C619BF">
      <w:pPr>
        <w:pStyle w:val="Zkladntext"/>
        <w:numPr>
          <w:ilvl w:val="0"/>
          <w:numId w:val="41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 xml:space="preserve">v krevní plazmě jsou vázány na transportní protein sexuální hormony vázající globulin (SHBG) </w:t>
      </w:r>
    </w:p>
    <w:p w14:paraId="5C6AB659" w14:textId="77777777" w:rsidR="00522C18" w:rsidRPr="00C619BF" w:rsidRDefault="00835C12" w:rsidP="00C619BF">
      <w:pPr>
        <w:pStyle w:val="Zkladntext"/>
        <w:numPr>
          <w:ilvl w:val="0"/>
          <w:numId w:val="41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>jsou odpovědné za vývoj a funkci mužského reprodukčního systému</w:t>
      </w:r>
    </w:p>
    <w:p w14:paraId="04E25EA9" w14:textId="77777777" w:rsidR="00522C18" w:rsidRPr="00C619BF" w:rsidRDefault="00835C12" w:rsidP="00C619BF">
      <w:pPr>
        <w:pStyle w:val="Zkladntext"/>
        <w:numPr>
          <w:ilvl w:val="0"/>
          <w:numId w:val="41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>působí na tvorbu svalové hmoty (deriváty testosteronu jsou známé anabolické steroidy)</w:t>
      </w:r>
    </w:p>
    <w:p w14:paraId="7B562334" w14:textId="77777777" w:rsidR="0076195A" w:rsidRPr="00C619BF" w:rsidRDefault="00835C12" w:rsidP="00C619BF">
      <w:pPr>
        <w:pStyle w:val="Zkladntext"/>
        <w:numPr>
          <w:ilvl w:val="0"/>
          <w:numId w:val="41"/>
        </w:numPr>
        <w:spacing w:line="276" w:lineRule="auto"/>
        <w:rPr>
          <w:color w:val="000000"/>
          <w:szCs w:val="24"/>
        </w:rPr>
      </w:pPr>
      <w:r w:rsidRPr="00C619BF">
        <w:rPr>
          <w:color w:val="000000"/>
          <w:szCs w:val="24"/>
        </w:rPr>
        <w:t xml:space="preserve">zatímco </w:t>
      </w:r>
      <w:proofErr w:type="spellStart"/>
      <w:r w:rsidRPr="00C619BF">
        <w:rPr>
          <w:color w:val="000000"/>
          <w:szCs w:val="24"/>
        </w:rPr>
        <w:t>dihydrotestosteron</w:t>
      </w:r>
      <w:proofErr w:type="spellEnd"/>
      <w:r w:rsidRPr="00C619BF">
        <w:rPr>
          <w:color w:val="000000"/>
          <w:szCs w:val="24"/>
        </w:rPr>
        <w:t xml:space="preserve"> je odpovědný za vývoj druhotných pohlavních znaků</w:t>
      </w:r>
    </w:p>
    <w:p w14:paraId="3291695E" w14:textId="77777777" w:rsidR="007223A6" w:rsidRPr="00C619BF" w:rsidRDefault="007223A6" w:rsidP="00C619BF">
      <w:pPr>
        <w:tabs>
          <w:tab w:val="left" w:pos="651"/>
        </w:tabs>
        <w:spacing w:after="0" w:line="276" w:lineRule="auto"/>
        <w:ind w:left="34" w:right="60"/>
        <w:jc w:val="both"/>
        <w:rPr>
          <w:rFonts w:cs="Times New Roman"/>
          <w:szCs w:val="24"/>
        </w:rPr>
      </w:pPr>
      <w:r w:rsidRPr="00C619BF">
        <w:rPr>
          <w:rFonts w:cs="Times New Roman"/>
          <w:szCs w:val="24"/>
          <w:u w:val="single"/>
        </w:rPr>
        <w:t xml:space="preserve">primární </w:t>
      </w:r>
      <w:proofErr w:type="spellStart"/>
      <w:r w:rsidRPr="00C619BF">
        <w:rPr>
          <w:rFonts w:cs="Times New Roman"/>
          <w:szCs w:val="24"/>
          <w:u w:val="single"/>
        </w:rPr>
        <w:t>hypotestosteronismus</w:t>
      </w:r>
      <w:proofErr w:type="spellEnd"/>
      <w:r w:rsidRPr="00C619BF">
        <w:rPr>
          <w:rFonts w:cs="Times New Roman"/>
          <w:szCs w:val="24"/>
        </w:rPr>
        <w:t>: abnormálně snížená produkce testosteronu, dysfunkce varlat</w:t>
      </w:r>
    </w:p>
    <w:p w14:paraId="0F840F25" w14:textId="77777777" w:rsidR="009A027D" w:rsidRPr="00C619BF" w:rsidRDefault="007223A6" w:rsidP="00C619BF">
      <w:pPr>
        <w:pStyle w:val="Zkladntext"/>
        <w:spacing w:line="276" w:lineRule="auto"/>
        <w:ind w:firstLine="0"/>
        <w:rPr>
          <w:color w:val="000000"/>
          <w:szCs w:val="24"/>
        </w:rPr>
      </w:pPr>
      <w:r w:rsidRPr="00C619BF">
        <w:rPr>
          <w:szCs w:val="24"/>
          <w:u w:val="single"/>
        </w:rPr>
        <w:t xml:space="preserve">sekundární </w:t>
      </w:r>
      <w:proofErr w:type="spellStart"/>
      <w:r w:rsidRPr="00C619BF">
        <w:rPr>
          <w:szCs w:val="24"/>
          <w:u w:val="single"/>
        </w:rPr>
        <w:t>hypotestosteronismus</w:t>
      </w:r>
      <w:proofErr w:type="spellEnd"/>
      <w:r w:rsidRPr="00C619BF">
        <w:rPr>
          <w:szCs w:val="24"/>
        </w:rPr>
        <w:t>:  hypotalamická dysfunkce</w:t>
      </w:r>
    </w:p>
    <w:p w14:paraId="5845C9AB" w14:textId="77777777" w:rsidR="0076195A" w:rsidRPr="00C619BF" w:rsidRDefault="0076195A" w:rsidP="00C619BF">
      <w:pPr>
        <w:pStyle w:val="Zkladntext"/>
        <w:numPr>
          <w:ilvl w:val="0"/>
          <w:numId w:val="40"/>
        </w:numPr>
        <w:spacing w:line="276" w:lineRule="auto"/>
        <w:jc w:val="left"/>
        <w:rPr>
          <w:rFonts w:eastAsiaTheme="minorHAnsi"/>
          <w:b/>
          <w:color w:val="000000"/>
          <w:szCs w:val="24"/>
          <w:lang w:eastAsia="en-US"/>
        </w:rPr>
      </w:pPr>
      <w:r w:rsidRPr="00C619BF">
        <w:rPr>
          <w:rFonts w:eastAsiaTheme="minorHAnsi"/>
          <w:b/>
          <w:color w:val="000000"/>
          <w:szCs w:val="24"/>
          <w:lang w:eastAsia="en-US"/>
        </w:rPr>
        <w:t>ženské sexuální hormony</w:t>
      </w:r>
    </w:p>
    <w:p w14:paraId="08568D0D" w14:textId="77777777" w:rsidR="00522C18" w:rsidRPr="00C619BF" w:rsidRDefault="00835C12" w:rsidP="00C619BF">
      <w:pPr>
        <w:pStyle w:val="Zkladntext"/>
        <w:numPr>
          <w:ilvl w:val="0"/>
          <w:numId w:val="42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>funkční jednotkou vaječníků je folikul, který je tvořen dvěma typy buněk - vnějšími (</w:t>
      </w:r>
      <w:proofErr w:type="spellStart"/>
      <w:r w:rsidRPr="00C619BF">
        <w:rPr>
          <w:rFonts w:eastAsiaTheme="minorEastAsia"/>
          <w:color w:val="000000"/>
          <w:szCs w:val="24"/>
          <w:u w:val="single"/>
        </w:rPr>
        <w:t>thekálními</w:t>
      </w:r>
      <w:proofErr w:type="spellEnd"/>
      <w:r w:rsidRPr="00C619BF">
        <w:rPr>
          <w:rFonts w:eastAsiaTheme="minorEastAsia"/>
          <w:color w:val="000000"/>
          <w:szCs w:val="24"/>
        </w:rPr>
        <w:t>) a vnitřními (</w:t>
      </w:r>
      <w:proofErr w:type="spellStart"/>
      <w:r w:rsidRPr="00C619BF">
        <w:rPr>
          <w:rFonts w:eastAsiaTheme="minorEastAsia"/>
          <w:color w:val="000000"/>
          <w:szCs w:val="24"/>
          <w:u w:val="single"/>
        </w:rPr>
        <w:t>granulosovými</w:t>
      </w:r>
      <w:proofErr w:type="spellEnd"/>
      <w:r w:rsidRPr="00C619BF">
        <w:rPr>
          <w:rFonts w:eastAsiaTheme="minorEastAsia"/>
          <w:color w:val="000000"/>
          <w:szCs w:val="24"/>
        </w:rPr>
        <w:t>), jež obklopují vajíčka, jejichž vývoj a výživu zajišťují</w:t>
      </w:r>
    </w:p>
    <w:p w14:paraId="7B6DDCB9" w14:textId="77777777" w:rsidR="00522C18" w:rsidRPr="00C619BF" w:rsidRDefault="00835C12" w:rsidP="00C619BF">
      <w:pPr>
        <w:pStyle w:val="Zkladntext"/>
        <w:numPr>
          <w:ilvl w:val="0"/>
          <w:numId w:val="42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 xml:space="preserve">v </w:t>
      </w:r>
      <w:proofErr w:type="spellStart"/>
      <w:r w:rsidRPr="00C619BF">
        <w:rPr>
          <w:rFonts w:eastAsiaTheme="minorEastAsia"/>
          <w:b/>
          <w:color w:val="000000"/>
          <w:szCs w:val="24"/>
        </w:rPr>
        <w:t>thekální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vrstvě folikulů se tvoří </w:t>
      </w:r>
      <w:r w:rsidRPr="00C619BF">
        <w:rPr>
          <w:rFonts w:eastAsiaTheme="minorEastAsia"/>
          <w:b/>
          <w:color w:val="000000"/>
          <w:szCs w:val="24"/>
        </w:rPr>
        <w:t>androgeny</w:t>
      </w:r>
      <w:r w:rsidRPr="00C619BF">
        <w:rPr>
          <w:rFonts w:eastAsiaTheme="minorEastAsia"/>
          <w:color w:val="000000"/>
          <w:szCs w:val="24"/>
        </w:rPr>
        <w:t xml:space="preserve">, které se v </w:t>
      </w:r>
      <w:proofErr w:type="spellStart"/>
      <w:r w:rsidRPr="00C619BF">
        <w:rPr>
          <w:rFonts w:eastAsiaTheme="minorEastAsia"/>
          <w:color w:val="000000"/>
          <w:szCs w:val="24"/>
        </w:rPr>
        <w:t>granulosových</w:t>
      </w:r>
      <w:proofErr w:type="spellEnd"/>
      <w:r w:rsidRPr="00C619BF">
        <w:rPr>
          <w:rFonts w:eastAsiaTheme="minorEastAsia"/>
          <w:color w:val="000000"/>
          <w:szCs w:val="24"/>
        </w:rPr>
        <w:t xml:space="preserve"> buňkách aromatizují na </w:t>
      </w:r>
      <w:r w:rsidRPr="00C619BF">
        <w:rPr>
          <w:rFonts w:eastAsiaTheme="minorEastAsia"/>
          <w:b/>
          <w:color w:val="000000"/>
          <w:szCs w:val="24"/>
        </w:rPr>
        <w:t>estrogeny</w:t>
      </w:r>
    </w:p>
    <w:p w14:paraId="40B99D78" w14:textId="77777777" w:rsidR="00522C18" w:rsidRPr="00C619BF" w:rsidRDefault="00835C12" w:rsidP="00C619BF">
      <w:pPr>
        <w:pStyle w:val="Zkladntext"/>
        <w:numPr>
          <w:ilvl w:val="0"/>
          <w:numId w:val="42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 xml:space="preserve"> důležitým meziproduktem biosyntézy androgenů a následně estrogenů je </w:t>
      </w:r>
      <w:r w:rsidRPr="00C619BF">
        <w:rPr>
          <w:rFonts w:eastAsiaTheme="minorEastAsia"/>
          <w:b/>
          <w:color w:val="000000"/>
          <w:szCs w:val="24"/>
        </w:rPr>
        <w:t>progesteron</w:t>
      </w:r>
    </w:p>
    <w:p w14:paraId="2BDACC9A" w14:textId="77777777" w:rsidR="0076195A" w:rsidRPr="00C619BF" w:rsidRDefault="00835C12" w:rsidP="00C619BF">
      <w:pPr>
        <w:pStyle w:val="Zkladntext"/>
        <w:numPr>
          <w:ilvl w:val="0"/>
          <w:numId w:val="42"/>
        </w:numPr>
        <w:spacing w:line="276" w:lineRule="auto"/>
        <w:rPr>
          <w:color w:val="000000"/>
          <w:szCs w:val="24"/>
        </w:rPr>
      </w:pPr>
      <w:r w:rsidRPr="00C619BF">
        <w:rPr>
          <w:rFonts w:eastAsiaTheme="minorEastAsia"/>
          <w:color w:val="000000"/>
          <w:szCs w:val="24"/>
        </w:rPr>
        <w:t xml:space="preserve">v krevní plazmě jsou vázány na transportní protein sexuální hormony vázající globulin (SHBG) </w:t>
      </w:r>
    </w:p>
    <w:p w14:paraId="03E7F8C8" w14:textId="77777777" w:rsidR="006D6D65" w:rsidRPr="00C619BF" w:rsidRDefault="006D6D65" w:rsidP="00C619BF">
      <w:pPr>
        <w:spacing w:after="0" w:line="276" w:lineRule="auto"/>
        <w:jc w:val="both"/>
        <w:rPr>
          <w:rFonts w:eastAsiaTheme="minorEastAsia" w:cs="Times New Roman"/>
          <w:b/>
          <w:color w:val="000000"/>
          <w:szCs w:val="24"/>
        </w:rPr>
      </w:pPr>
      <w:r w:rsidRPr="00C619BF">
        <w:rPr>
          <w:rFonts w:eastAsiaTheme="minorEastAsia" w:cs="Times New Roman"/>
          <w:b/>
          <w:color w:val="000000"/>
          <w:szCs w:val="24"/>
        </w:rPr>
        <w:t xml:space="preserve">Progesteron: </w:t>
      </w:r>
    </w:p>
    <w:p w14:paraId="753FB30C" w14:textId="77777777" w:rsidR="006D6D65" w:rsidRPr="00C619BF" w:rsidRDefault="006D6D65" w:rsidP="00C619BF">
      <w:pPr>
        <w:pStyle w:val="Odstavecseseznamem"/>
        <w:numPr>
          <w:ilvl w:val="0"/>
          <w:numId w:val="48"/>
        </w:numPr>
        <w:spacing w:line="276" w:lineRule="auto"/>
        <w:contextualSpacing w:val="0"/>
        <w:jc w:val="both"/>
      </w:pPr>
      <w:r w:rsidRPr="00C619BF">
        <w:t>navozuje sekreční fázi menstruačního cyklu</w:t>
      </w:r>
    </w:p>
    <w:p w14:paraId="27C4BB83" w14:textId="77777777" w:rsidR="006D6D65" w:rsidRPr="00C619BF" w:rsidRDefault="006D6D65" w:rsidP="00C619BF">
      <w:pPr>
        <w:pStyle w:val="Zkladntext"/>
        <w:numPr>
          <w:ilvl w:val="0"/>
          <w:numId w:val="48"/>
        </w:numPr>
        <w:spacing w:line="276" w:lineRule="auto"/>
        <w:rPr>
          <w:color w:val="000000"/>
          <w:szCs w:val="24"/>
        </w:rPr>
      </w:pPr>
      <w:r w:rsidRPr="00C619BF">
        <w:rPr>
          <w:szCs w:val="24"/>
        </w:rPr>
        <w:t>podporuje růst děložní sliznice po ovulaci</w:t>
      </w:r>
    </w:p>
    <w:p w14:paraId="415A56A6" w14:textId="77777777" w:rsidR="007D4AC2" w:rsidRPr="00C619BF" w:rsidRDefault="007D4AC2" w:rsidP="00C619BF">
      <w:pPr>
        <w:tabs>
          <w:tab w:val="left" w:pos="651"/>
        </w:tabs>
        <w:spacing w:after="0" w:line="276" w:lineRule="auto"/>
        <w:ind w:left="34" w:right="60"/>
        <w:jc w:val="both"/>
        <w:rPr>
          <w:rFonts w:cs="Times New Roman"/>
          <w:szCs w:val="24"/>
        </w:rPr>
      </w:pPr>
      <w:r w:rsidRPr="00C619BF">
        <w:rPr>
          <w:rFonts w:cs="Times New Roman"/>
          <w:szCs w:val="24"/>
          <w:u w:val="single"/>
        </w:rPr>
        <w:t>hypofunkce:</w:t>
      </w:r>
      <w:r w:rsidRPr="00C619BF">
        <w:rPr>
          <w:rFonts w:cs="Times New Roman"/>
          <w:szCs w:val="24"/>
        </w:rPr>
        <w:t xml:space="preserve"> při poruchách menstruačního cyklu, u nedostatečně vyvinutých vaječníků</w:t>
      </w:r>
    </w:p>
    <w:p w14:paraId="41BAF1C6" w14:textId="77777777" w:rsidR="006D6D65" w:rsidRPr="00C619BF" w:rsidRDefault="006D6D65" w:rsidP="00C619BF">
      <w:pPr>
        <w:pStyle w:val="Zkladntext"/>
        <w:spacing w:line="276" w:lineRule="auto"/>
        <w:ind w:left="34" w:firstLine="0"/>
        <w:rPr>
          <w:b/>
          <w:szCs w:val="24"/>
        </w:rPr>
      </w:pPr>
      <w:r w:rsidRPr="00C619BF">
        <w:rPr>
          <w:b/>
          <w:szCs w:val="24"/>
        </w:rPr>
        <w:t>Estron, estradiol, estriol:</w:t>
      </w:r>
    </w:p>
    <w:p w14:paraId="3BDA201B" w14:textId="77777777" w:rsidR="006D6D65" w:rsidRPr="00C619BF" w:rsidRDefault="006D6D65" w:rsidP="00C619BF">
      <w:pPr>
        <w:numPr>
          <w:ilvl w:val="0"/>
          <w:numId w:val="49"/>
        </w:numPr>
        <w:spacing w:after="0" w:line="276" w:lineRule="auto"/>
        <w:ind w:left="391" w:hanging="357"/>
        <w:jc w:val="both"/>
        <w:rPr>
          <w:rFonts w:cs="Times New Roman"/>
          <w:szCs w:val="24"/>
        </w:rPr>
      </w:pPr>
      <w:r w:rsidRPr="00C619BF">
        <w:rPr>
          <w:rFonts w:cs="Times New Roman"/>
          <w:szCs w:val="24"/>
        </w:rPr>
        <w:t>ovlivňují vývoj sekundárních pohlavních znaků ženského těla</w:t>
      </w:r>
    </w:p>
    <w:p w14:paraId="3A0E8A38" w14:textId="77777777" w:rsidR="006D6D65" w:rsidRPr="00C619BF" w:rsidRDefault="006D6D65" w:rsidP="00C619BF">
      <w:pPr>
        <w:numPr>
          <w:ilvl w:val="0"/>
          <w:numId w:val="49"/>
        </w:numPr>
        <w:spacing w:after="0" w:line="276" w:lineRule="auto"/>
        <w:ind w:left="391" w:hanging="357"/>
        <w:jc w:val="both"/>
        <w:rPr>
          <w:rFonts w:cs="Times New Roman"/>
          <w:szCs w:val="24"/>
        </w:rPr>
      </w:pPr>
      <w:r w:rsidRPr="00C619BF">
        <w:rPr>
          <w:rFonts w:cs="Times New Roman"/>
          <w:szCs w:val="24"/>
        </w:rPr>
        <w:t>ovlivňují periodický vývoj děložní sliznice</w:t>
      </w:r>
    </w:p>
    <w:p w14:paraId="5AD95B16" w14:textId="77777777" w:rsidR="006D6D65" w:rsidRPr="00C619BF" w:rsidRDefault="006D6D65" w:rsidP="00C619BF">
      <w:pPr>
        <w:pStyle w:val="Zkladntext"/>
        <w:numPr>
          <w:ilvl w:val="0"/>
          <w:numId w:val="49"/>
        </w:numPr>
        <w:spacing w:line="276" w:lineRule="auto"/>
        <w:ind w:left="391" w:hanging="357"/>
        <w:rPr>
          <w:color w:val="000000"/>
          <w:szCs w:val="24"/>
        </w:rPr>
      </w:pPr>
      <w:r w:rsidRPr="00C619BF">
        <w:rPr>
          <w:szCs w:val="24"/>
        </w:rPr>
        <w:t>zabraňují řídnutí kostí</w:t>
      </w:r>
    </w:p>
    <w:p w14:paraId="5F88458A" w14:textId="77777777" w:rsidR="006D6D65" w:rsidRPr="00C619BF" w:rsidRDefault="006D6D65" w:rsidP="00C619BF">
      <w:pPr>
        <w:tabs>
          <w:tab w:val="left" w:pos="651"/>
        </w:tabs>
        <w:spacing w:after="0" w:line="276" w:lineRule="auto"/>
        <w:ind w:left="34" w:right="60"/>
        <w:jc w:val="both"/>
        <w:rPr>
          <w:rFonts w:cs="Times New Roman"/>
          <w:szCs w:val="24"/>
        </w:rPr>
      </w:pPr>
      <w:r w:rsidRPr="00C619BF">
        <w:rPr>
          <w:rFonts w:cs="Times New Roman"/>
          <w:szCs w:val="24"/>
          <w:u w:val="single"/>
        </w:rPr>
        <w:t>hyperfunkce:</w:t>
      </w:r>
      <w:r w:rsidRPr="00C619BF">
        <w:rPr>
          <w:rFonts w:cs="Times New Roman"/>
          <w:szCs w:val="24"/>
        </w:rPr>
        <w:t xml:space="preserve"> pozastavení menstruačního cyklu, podpora růstu plodu u těhotných žen</w:t>
      </w:r>
    </w:p>
    <w:p w14:paraId="09E0A437" w14:textId="77777777" w:rsidR="00CB2B97" w:rsidRPr="00182699" w:rsidRDefault="006D6D65" w:rsidP="00182699">
      <w:pPr>
        <w:tabs>
          <w:tab w:val="left" w:pos="651"/>
        </w:tabs>
        <w:spacing w:after="0" w:line="276" w:lineRule="auto"/>
        <w:ind w:left="34" w:right="60"/>
        <w:jc w:val="both"/>
        <w:rPr>
          <w:rFonts w:cs="Times New Roman"/>
          <w:szCs w:val="24"/>
        </w:rPr>
      </w:pPr>
      <w:r w:rsidRPr="00C619BF">
        <w:rPr>
          <w:rFonts w:cs="Times New Roman"/>
          <w:szCs w:val="24"/>
        </w:rPr>
        <w:t>zvětšená prostata a získání ženských pohlavních znaků u mužů</w:t>
      </w:r>
    </w:p>
    <w:sectPr w:rsidR="00CB2B97" w:rsidRPr="00182699" w:rsidSect="00EA4D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BC5"/>
    <w:multiLevelType w:val="hybridMultilevel"/>
    <w:tmpl w:val="F350F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0E1F"/>
    <w:multiLevelType w:val="hybridMultilevel"/>
    <w:tmpl w:val="DD0CB71A"/>
    <w:lvl w:ilvl="0" w:tplc="E11A2CBA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45C7"/>
    <w:multiLevelType w:val="hybridMultilevel"/>
    <w:tmpl w:val="C7FE00E0"/>
    <w:lvl w:ilvl="0" w:tplc="7FC2950E">
      <w:start w:val="20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8A544C1"/>
    <w:multiLevelType w:val="hybridMultilevel"/>
    <w:tmpl w:val="F0BAC2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A7891"/>
    <w:multiLevelType w:val="hybridMultilevel"/>
    <w:tmpl w:val="6FCEA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9CF"/>
    <w:multiLevelType w:val="hybridMultilevel"/>
    <w:tmpl w:val="E9E8EA24"/>
    <w:lvl w:ilvl="0" w:tplc="E484254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7264DB3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F73C6544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4B60300A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791A45BA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659EB8AE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4143984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D03C0A60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492A2A06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DC83C12"/>
    <w:multiLevelType w:val="hybridMultilevel"/>
    <w:tmpl w:val="6C9E627A"/>
    <w:lvl w:ilvl="0" w:tplc="04050019">
      <w:start w:val="1"/>
      <w:numFmt w:val="lowerLetter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990F27"/>
    <w:multiLevelType w:val="hybridMultilevel"/>
    <w:tmpl w:val="1CDEE1A0"/>
    <w:lvl w:ilvl="0" w:tplc="46B88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E1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4CC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0A3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70D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806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02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E8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465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EC1C47"/>
    <w:multiLevelType w:val="hybridMultilevel"/>
    <w:tmpl w:val="159085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F157D0"/>
    <w:multiLevelType w:val="hybridMultilevel"/>
    <w:tmpl w:val="25AC813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268306F"/>
    <w:multiLevelType w:val="hybridMultilevel"/>
    <w:tmpl w:val="11960ED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72501A6"/>
    <w:multiLevelType w:val="hybridMultilevel"/>
    <w:tmpl w:val="5768AE7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B913BB"/>
    <w:multiLevelType w:val="hybridMultilevel"/>
    <w:tmpl w:val="1DDE4F36"/>
    <w:lvl w:ilvl="0" w:tplc="569C07F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D49E5EF6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706EB3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5B344568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FCA6207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EED877AE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A85A151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C188F564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90E2B07C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3" w15:restartNumberingAfterBreak="0">
    <w:nsid w:val="2D1532E8"/>
    <w:multiLevelType w:val="hybridMultilevel"/>
    <w:tmpl w:val="0C00A64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0664E9"/>
    <w:multiLevelType w:val="hybridMultilevel"/>
    <w:tmpl w:val="FC086D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82667D"/>
    <w:multiLevelType w:val="hybridMultilevel"/>
    <w:tmpl w:val="37E24D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B0FDE"/>
    <w:multiLevelType w:val="hybridMultilevel"/>
    <w:tmpl w:val="EFB2238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10F440B"/>
    <w:multiLevelType w:val="hybridMultilevel"/>
    <w:tmpl w:val="2C0051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3D214A"/>
    <w:multiLevelType w:val="hybridMultilevel"/>
    <w:tmpl w:val="869A3950"/>
    <w:lvl w:ilvl="0" w:tplc="04050019">
      <w:start w:val="1"/>
      <w:numFmt w:val="lowerLetter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2825236"/>
    <w:multiLevelType w:val="hybridMultilevel"/>
    <w:tmpl w:val="74160A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3749DB"/>
    <w:multiLevelType w:val="hybridMultilevel"/>
    <w:tmpl w:val="1900939A"/>
    <w:lvl w:ilvl="0" w:tplc="1902A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D27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E29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C0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64D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85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86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B44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63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3E1B2F"/>
    <w:multiLevelType w:val="hybridMultilevel"/>
    <w:tmpl w:val="26A4D9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3B6E83"/>
    <w:multiLevelType w:val="hybridMultilevel"/>
    <w:tmpl w:val="CA325A02"/>
    <w:lvl w:ilvl="0" w:tplc="E11A2CBA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F683C"/>
    <w:multiLevelType w:val="hybridMultilevel"/>
    <w:tmpl w:val="145EBF4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67948B8"/>
    <w:multiLevelType w:val="hybridMultilevel"/>
    <w:tmpl w:val="0CAC97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F97C11"/>
    <w:multiLevelType w:val="hybridMultilevel"/>
    <w:tmpl w:val="B6882C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4D08BC"/>
    <w:multiLevelType w:val="hybridMultilevel"/>
    <w:tmpl w:val="5768AE7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46084D"/>
    <w:multiLevelType w:val="hybridMultilevel"/>
    <w:tmpl w:val="5D9A5E20"/>
    <w:lvl w:ilvl="0" w:tplc="60AE5A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96075B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EEE08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661E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578CB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22239C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D632C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6346D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4AA0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4C9A672F"/>
    <w:multiLevelType w:val="hybridMultilevel"/>
    <w:tmpl w:val="A8FEC53E"/>
    <w:lvl w:ilvl="0" w:tplc="63E85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4A3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80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60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6F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A2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083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E0F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8C9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0131E8E"/>
    <w:multiLevelType w:val="hybridMultilevel"/>
    <w:tmpl w:val="AAA626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B71A91"/>
    <w:multiLevelType w:val="hybridMultilevel"/>
    <w:tmpl w:val="BCB871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01E55"/>
    <w:multiLevelType w:val="hybridMultilevel"/>
    <w:tmpl w:val="3AE4C20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7DE2F86"/>
    <w:multiLevelType w:val="hybridMultilevel"/>
    <w:tmpl w:val="2CA8A4AC"/>
    <w:lvl w:ilvl="0" w:tplc="E11A2CBA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3" w15:restartNumberingAfterBreak="0">
    <w:nsid w:val="58DB094B"/>
    <w:multiLevelType w:val="hybridMultilevel"/>
    <w:tmpl w:val="45E617C2"/>
    <w:lvl w:ilvl="0" w:tplc="E44265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BEECDE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5C498C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D2A81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80F0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54808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AA4821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D2ED92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5AA2F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5924090F"/>
    <w:multiLevelType w:val="hybridMultilevel"/>
    <w:tmpl w:val="64B05176"/>
    <w:lvl w:ilvl="0" w:tplc="886C3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2CD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C0D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E1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F69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18E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8CB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6E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2CC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AAA7050"/>
    <w:multiLevelType w:val="hybridMultilevel"/>
    <w:tmpl w:val="F0FC7EE0"/>
    <w:lvl w:ilvl="0" w:tplc="C68A4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EC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A07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4C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C2C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0C0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A2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08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E0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CA86CE7"/>
    <w:multiLevelType w:val="hybridMultilevel"/>
    <w:tmpl w:val="7758D8FC"/>
    <w:lvl w:ilvl="0" w:tplc="EBA0E902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9B267A78">
      <w:start w:val="142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2" w:tplc="DDF0D07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3A7AA2E8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1F186660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F508B960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6D4F75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86F6F994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32A06D0C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7" w15:restartNumberingAfterBreak="0">
    <w:nsid w:val="5E193A34"/>
    <w:multiLevelType w:val="hybridMultilevel"/>
    <w:tmpl w:val="58CCDB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ED61CA"/>
    <w:multiLevelType w:val="hybridMultilevel"/>
    <w:tmpl w:val="A7F6298C"/>
    <w:lvl w:ilvl="0" w:tplc="51D4C9D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DEA028B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0F5C89D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720826BE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C13A8980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7EEE1846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90A8162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7BEEE3D0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5982294E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9" w15:restartNumberingAfterBreak="0">
    <w:nsid w:val="718B34CE"/>
    <w:multiLevelType w:val="hybridMultilevel"/>
    <w:tmpl w:val="DC16F292"/>
    <w:lvl w:ilvl="0" w:tplc="6DC6A8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04C7DB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530B6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06F11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A2004C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93E765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67C09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D96D2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45EAB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0" w15:restartNumberingAfterBreak="0">
    <w:nsid w:val="72A86CC9"/>
    <w:multiLevelType w:val="hybridMultilevel"/>
    <w:tmpl w:val="6C9E627A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6150AE"/>
    <w:multiLevelType w:val="hybridMultilevel"/>
    <w:tmpl w:val="AE5233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4C5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BCA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63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F00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E04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25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624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6C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813541F"/>
    <w:multiLevelType w:val="hybridMultilevel"/>
    <w:tmpl w:val="EC2615DE"/>
    <w:lvl w:ilvl="0" w:tplc="4962C07A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BC96586E">
      <w:start w:val="270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2" w:tplc="DFA67608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8E249022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DB028EC2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20C463EE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1F08F048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9D542706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A0202E6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43" w15:restartNumberingAfterBreak="0">
    <w:nsid w:val="787C0E3F"/>
    <w:multiLevelType w:val="hybridMultilevel"/>
    <w:tmpl w:val="70865F48"/>
    <w:lvl w:ilvl="0" w:tplc="E61ECDD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AAF070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2" w:tplc="BECC12F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0C74F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66F4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E0A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8628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E55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625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9481BF4"/>
    <w:multiLevelType w:val="hybridMultilevel"/>
    <w:tmpl w:val="10222AA4"/>
    <w:lvl w:ilvl="0" w:tplc="5AC0C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69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E8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A64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D66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F46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54E2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CF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C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A1667F3"/>
    <w:multiLevelType w:val="hybridMultilevel"/>
    <w:tmpl w:val="5618440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6" w15:restartNumberingAfterBreak="0">
    <w:nsid w:val="7CAE75B7"/>
    <w:multiLevelType w:val="hybridMultilevel"/>
    <w:tmpl w:val="5A12E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E0009"/>
    <w:multiLevelType w:val="hybridMultilevel"/>
    <w:tmpl w:val="04CC4046"/>
    <w:lvl w:ilvl="0" w:tplc="0958D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203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46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21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8D7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AE6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AC5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03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E0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D200045"/>
    <w:multiLevelType w:val="hybridMultilevel"/>
    <w:tmpl w:val="F4DADA42"/>
    <w:lvl w:ilvl="0" w:tplc="040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1"/>
  </w:num>
  <w:num w:numId="4">
    <w:abstractNumId w:val="48"/>
  </w:num>
  <w:num w:numId="5">
    <w:abstractNumId w:val="10"/>
  </w:num>
  <w:num w:numId="6">
    <w:abstractNumId w:val="19"/>
  </w:num>
  <w:num w:numId="7">
    <w:abstractNumId w:val="43"/>
  </w:num>
  <w:num w:numId="8">
    <w:abstractNumId w:val="5"/>
  </w:num>
  <w:num w:numId="9">
    <w:abstractNumId w:val="27"/>
  </w:num>
  <w:num w:numId="10">
    <w:abstractNumId w:val="21"/>
  </w:num>
  <w:num w:numId="11">
    <w:abstractNumId w:val="16"/>
  </w:num>
  <w:num w:numId="12">
    <w:abstractNumId w:val="18"/>
  </w:num>
  <w:num w:numId="13">
    <w:abstractNumId w:val="46"/>
  </w:num>
  <w:num w:numId="14">
    <w:abstractNumId w:val="41"/>
  </w:num>
  <w:num w:numId="15">
    <w:abstractNumId w:val="6"/>
  </w:num>
  <w:num w:numId="16">
    <w:abstractNumId w:val="15"/>
  </w:num>
  <w:num w:numId="17">
    <w:abstractNumId w:val="12"/>
  </w:num>
  <w:num w:numId="18">
    <w:abstractNumId w:val="33"/>
  </w:num>
  <w:num w:numId="19">
    <w:abstractNumId w:val="28"/>
  </w:num>
  <w:num w:numId="20">
    <w:abstractNumId w:val="30"/>
  </w:num>
  <w:num w:numId="21">
    <w:abstractNumId w:val="38"/>
  </w:num>
  <w:num w:numId="22">
    <w:abstractNumId w:val="44"/>
  </w:num>
  <w:num w:numId="23">
    <w:abstractNumId w:val="23"/>
  </w:num>
  <w:num w:numId="24">
    <w:abstractNumId w:val="0"/>
  </w:num>
  <w:num w:numId="25">
    <w:abstractNumId w:val="7"/>
  </w:num>
  <w:num w:numId="26">
    <w:abstractNumId w:val="47"/>
  </w:num>
  <w:num w:numId="27">
    <w:abstractNumId w:val="20"/>
  </w:num>
  <w:num w:numId="28">
    <w:abstractNumId w:val="35"/>
  </w:num>
  <w:num w:numId="29">
    <w:abstractNumId w:val="34"/>
  </w:num>
  <w:num w:numId="30">
    <w:abstractNumId w:val="42"/>
  </w:num>
  <w:num w:numId="31">
    <w:abstractNumId w:val="29"/>
  </w:num>
  <w:num w:numId="32">
    <w:abstractNumId w:val="17"/>
  </w:num>
  <w:num w:numId="33">
    <w:abstractNumId w:val="8"/>
  </w:num>
  <w:num w:numId="34">
    <w:abstractNumId w:val="39"/>
  </w:num>
  <w:num w:numId="35">
    <w:abstractNumId w:val="36"/>
  </w:num>
  <w:num w:numId="36">
    <w:abstractNumId w:val="24"/>
  </w:num>
  <w:num w:numId="37">
    <w:abstractNumId w:val="26"/>
  </w:num>
  <w:num w:numId="38">
    <w:abstractNumId w:val="25"/>
  </w:num>
  <w:num w:numId="39">
    <w:abstractNumId w:val="14"/>
  </w:num>
  <w:num w:numId="40">
    <w:abstractNumId w:val="11"/>
  </w:num>
  <w:num w:numId="41">
    <w:abstractNumId w:val="9"/>
  </w:num>
  <w:num w:numId="42">
    <w:abstractNumId w:val="45"/>
  </w:num>
  <w:num w:numId="43">
    <w:abstractNumId w:val="37"/>
  </w:num>
  <w:num w:numId="44">
    <w:abstractNumId w:val="40"/>
  </w:num>
  <w:num w:numId="45">
    <w:abstractNumId w:val="4"/>
  </w:num>
  <w:num w:numId="46">
    <w:abstractNumId w:val="32"/>
  </w:num>
  <w:num w:numId="47">
    <w:abstractNumId w:val="13"/>
  </w:num>
  <w:num w:numId="48">
    <w:abstractNumId w:val="1"/>
  </w:num>
  <w:num w:numId="49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B9"/>
    <w:rsid w:val="0001361B"/>
    <w:rsid w:val="00013C79"/>
    <w:rsid w:val="0004542D"/>
    <w:rsid w:val="0004733E"/>
    <w:rsid w:val="000807FD"/>
    <w:rsid w:val="00092C39"/>
    <w:rsid w:val="000F076A"/>
    <w:rsid w:val="001154E5"/>
    <w:rsid w:val="00153840"/>
    <w:rsid w:val="00181C46"/>
    <w:rsid w:val="00182699"/>
    <w:rsid w:val="001B7810"/>
    <w:rsid w:val="001C3F88"/>
    <w:rsid w:val="001C680E"/>
    <w:rsid w:val="001D00A6"/>
    <w:rsid w:val="001E34A8"/>
    <w:rsid w:val="001F2D08"/>
    <w:rsid w:val="00210943"/>
    <w:rsid w:val="00212306"/>
    <w:rsid w:val="002546F0"/>
    <w:rsid w:val="002657BB"/>
    <w:rsid w:val="002733F4"/>
    <w:rsid w:val="00273530"/>
    <w:rsid w:val="00275CD2"/>
    <w:rsid w:val="00276374"/>
    <w:rsid w:val="00280547"/>
    <w:rsid w:val="002811CE"/>
    <w:rsid w:val="00291E7A"/>
    <w:rsid w:val="0029569B"/>
    <w:rsid w:val="002A46E2"/>
    <w:rsid w:val="002B333E"/>
    <w:rsid w:val="002E0F45"/>
    <w:rsid w:val="003140F9"/>
    <w:rsid w:val="0032406F"/>
    <w:rsid w:val="00324AD3"/>
    <w:rsid w:val="00340780"/>
    <w:rsid w:val="003C65E4"/>
    <w:rsid w:val="003D1562"/>
    <w:rsid w:val="0041425D"/>
    <w:rsid w:val="00415079"/>
    <w:rsid w:val="0041582B"/>
    <w:rsid w:val="0043146A"/>
    <w:rsid w:val="004814E3"/>
    <w:rsid w:val="00485AC0"/>
    <w:rsid w:val="0048761C"/>
    <w:rsid w:val="004B5F49"/>
    <w:rsid w:val="004C1605"/>
    <w:rsid w:val="004C2205"/>
    <w:rsid w:val="004D73A3"/>
    <w:rsid w:val="004E6A80"/>
    <w:rsid w:val="005038B9"/>
    <w:rsid w:val="00504531"/>
    <w:rsid w:val="0051497B"/>
    <w:rsid w:val="005224C3"/>
    <w:rsid w:val="00522C18"/>
    <w:rsid w:val="00532291"/>
    <w:rsid w:val="00552554"/>
    <w:rsid w:val="00595B73"/>
    <w:rsid w:val="005D70BE"/>
    <w:rsid w:val="005E5047"/>
    <w:rsid w:val="00631B06"/>
    <w:rsid w:val="00644912"/>
    <w:rsid w:val="00656CEA"/>
    <w:rsid w:val="00663B57"/>
    <w:rsid w:val="006676E3"/>
    <w:rsid w:val="00672DA5"/>
    <w:rsid w:val="00674EAA"/>
    <w:rsid w:val="006D0B73"/>
    <w:rsid w:val="006D6D65"/>
    <w:rsid w:val="00701876"/>
    <w:rsid w:val="00714C1B"/>
    <w:rsid w:val="007223A6"/>
    <w:rsid w:val="0076195A"/>
    <w:rsid w:val="0076223E"/>
    <w:rsid w:val="00763439"/>
    <w:rsid w:val="00764994"/>
    <w:rsid w:val="00785B9B"/>
    <w:rsid w:val="00785DA2"/>
    <w:rsid w:val="0079113F"/>
    <w:rsid w:val="007C5494"/>
    <w:rsid w:val="007C605A"/>
    <w:rsid w:val="007D4AC2"/>
    <w:rsid w:val="007E4319"/>
    <w:rsid w:val="007F0537"/>
    <w:rsid w:val="00803D41"/>
    <w:rsid w:val="00821868"/>
    <w:rsid w:val="00835C12"/>
    <w:rsid w:val="008421C9"/>
    <w:rsid w:val="00847EB9"/>
    <w:rsid w:val="00860E1E"/>
    <w:rsid w:val="00866D5C"/>
    <w:rsid w:val="00895B4C"/>
    <w:rsid w:val="008C0B52"/>
    <w:rsid w:val="008C3420"/>
    <w:rsid w:val="008F38AC"/>
    <w:rsid w:val="009003D8"/>
    <w:rsid w:val="009111C3"/>
    <w:rsid w:val="00920900"/>
    <w:rsid w:val="00925E7C"/>
    <w:rsid w:val="009263ED"/>
    <w:rsid w:val="009621D0"/>
    <w:rsid w:val="009A027D"/>
    <w:rsid w:val="009A0680"/>
    <w:rsid w:val="009A5F5D"/>
    <w:rsid w:val="009D7FD2"/>
    <w:rsid w:val="00A00755"/>
    <w:rsid w:val="00A23D91"/>
    <w:rsid w:val="00A35983"/>
    <w:rsid w:val="00A85D50"/>
    <w:rsid w:val="00AB3A2A"/>
    <w:rsid w:val="00AD5B8F"/>
    <w:rsid w:val="00AE46DE"/>
    <w:rsid w:val="00AE4A76"/>
    <w:rsid w:val="00AF4293"/>
    <w:rsid w:val="00B466A2"/>
    <w:rsid w:val="00B67DD7"/>
    <w:rsid w:val="00BA384A"/>
    <w:rsid w:val="00BD7B0C"/>
    <w:rsid w:val="00BE39BE"/>
    <w:rsid w:val="00BF4AF8"/>
    <w:rsid w:val="00C115F9"/>
    <w:rsid w:val="00C217FB"/>
    <w:rsid w:val="00C251F4"/>
    <w:rsid w:val="00C26903"/>
    <w:rsid w:val="00C55270"/>
    <w:rsid w:val="00C619BF"/>
    <w:rsid w:val="00C65E88"/>
    <w:rsid w:val="00CA19D1"/>
    <w:rsid w:val="00CA7400"/>
    <w:rsid w:val="00CA7EEC"/>
    <w:rsid w:val="00CB2B97"/>
    <w:rsid w:val="00CC090A"/>
    <w:rsid w:val="00CE524D"/>
    <w:rsid w:val="00CE554F"/>
    <w:rsid w:val="00CE65BF"/>
    <w:rsid w:val="00D1127A"/>
    <w:rsid w:val="00D623D8"/>
    <w:rsid w:val="00D62407"/>
    <w:rsid w:val="00D7146F"/>
    <w:rsid w:val="00D73AD4"/>
    <w:rsid w:val="00D93DE9"/>
    <w:rsid w:val="00DA5159"/>
    <w:rsid w:val="00DC217F"/>
    <w:rsid w:val="00DF1E0E"/>
    <w:rsid w:val="00DF7AA0"/>
    <w:rsid w:val="00E25CEB"/>
    <w:rsid w:val="00E42D91"/>
    <w:rsid w:val="00E4345A"/>
    <w:rsid w:val="00E60F2A"/>
    <w:rsid w:val="00E70DFA"/>
    <w:rsid w:val="00E73E7D"/>
    <w:rsid w:val="00E976B2"/>
    <w:rsid w:val="00EA03D9"/>
    <w:rsid w:val="00EA49F6"/>
    <w:rsid w:val="00EA4D8A"/>
    <w:rsid w:val="00EA5416"/>
    <w:rsid w:val="00EA6448"/>
    <w:rsid w:val="00EB4D11"/>
    <w:rsid w:val="00EC0234"/>
    <w:rsid w:val="00EC4D26"/>
    <w:rsid w:val="00EF3FF4"/>
    <w:rsid w:val="00F3412D"/>
    <w:rsid w:val="00F7014C"/>
    <w:rsid w:val="00F82B12"/>
    <w:rsid w:val="00F96EF6"/>
    <w:rsid w:val="00FE5EAA"/>
    <w:rsid w:val="00FE7F69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88FB"/>
  <w15:chartTrackingRefBased/>
  <w15:docId w15:val="{A5291748-39C6-45D9-AB54-956C406F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AF8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CE554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E554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7EB9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E554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E554F"/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E554F"/>
    <w:pPr>
      <w:spacing w:after="0" w:line="240" w:lineRule="auto"/>
      <w:ind w:firstLine="567"/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55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st">
    <w:name w:val="st"/>
    <w:uiPriority w:val="99"/>
    <w:rsid w:val="005038B9"/>
    <w:rPr>
      <w:rFonts w:cs="Times New Roman"/>
    </w:rPr>
  </w:style>
  <w:style w:type="table" w:styleId="Mkatabulky">
    <w:name w:val="Table Grid"/>
    <w:basedOn w:val="Normlntabulka"/>
    <w:uiPriority w:val="99"/>
    <w:rsid w:val="00EC02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299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15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754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5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4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3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8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949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3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1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06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4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9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4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33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3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01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23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7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64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9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449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79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51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11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7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1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54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8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36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1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9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6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20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7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08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7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1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2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176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67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50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725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793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535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237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3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23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0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7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9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44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601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5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50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8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0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0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42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7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3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9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1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1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1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6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90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1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35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7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52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7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21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49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4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1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2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3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13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9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5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77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7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430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1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768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58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36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4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55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36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5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39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21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70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1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4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48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7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8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2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1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5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49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0179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918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966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970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723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21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1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4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54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8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7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129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5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9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9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73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32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2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6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5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8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94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2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6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3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4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2975</Words>
  <Characters>17555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Lucie</dc:creator>
  <cp:keywords/>
  <dc:description/>
  <cp:lastModifiedBy>RNDr. Vávrová Lucie Ph.D.</cp:lastModifiedBy>
  <cp:revision>3</cp:revision>
  <dcterms:created xsi:type="dcterms:W3CDTF">2022-03-12T17:13:00Z</dcterms:created>
  <dcterms:modified xsi:type="dcterms:W3CDTF">2022-03-12T17:13:00Z</dcterms:modified>
</cp:coreProperties>
</file>