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41E1B" w14:textId="77777777" w:rsidR="00604F71" w:rsidRPr="006934FC" w:rsidRDefault="009E04F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934FC">
        <w:rPr>
          <w:rFonts w:ascii="Arial" w:hAnsi="Arial" w:cs="Arial"/>
          <w:b/>
          <w:sz w:val="24"/>
          <w:szCs w:val="24"/>
        </w:rPr>
        <w:t>Sebepoškozování – automutilace</w:t>
      </w:r>
    </w:p>
    <w:p w14:paraId="4063DBD5" w14:textId="77777777" w:rsidR="009E04FA" w:rsidRPr="009E04FA" w:rsidRDefault="009E04FA">
      <w:pPr>
        <w:rPr>
          <w:rFonts w:ascii="Arial" w:hAnsi="Arial" w:cs="Arial"/>
          <w:sz w:val="24"/>
          <w:szCs w:val="24"/>
        </w:rPr>
      </w:pPr>
    </w:p>
    <w:p w14:paraId="51F5551E" w14:textId="77777777" w:rsidR="009E04FA" w:rsidRPr="009E04FA" w:rsidRDefault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Autoagresivní chování bez úmyslu TS; vede k poruše tělesné integrity</w:t>
      </w:r>
    </w:p>
    <w:p w14:paraId="4BCF3877" w14:textId="77777777" w:rsidR="009E04FA" w:rsidRPr="009E04FA" w:rsidRDefault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 xml:space="preserve">Způsoby sebepoškození: řezání, pálení (nejčastěji </w:t>
      </w:r>
      <w:proofErr w:type="spellStart"/>
      <w:r w:rsidRPr="009E04FA">
        <w:rPr>
          <w:rFonts w:ascii="Arial" w:hAnsi="Arial" w:cs="Arial"/>
          <w:sz w:val="24"/>
          <w:szCs w:val="24"/>
        </w:rPr>
        <w:t>cigeraeami</w:t>
      </w:r>
      <w:proofErr w:type="spellEnd"/>
      <w:r w:rsidRPr="009E04F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E04FA">
        <w:rPr>
          <w:rFonts w:ascii="Arial" w:hAnsi="Arial" w:cs="Arial"/>
          <w:sz w:val="24"/>
          <w:szCs w:val="24"/>
        </w:rPr>
        <w:t>sebebití</w:t>
      </w:r>
      <w:proofErr w:type="spellEnd"/>
      <w:r w:rsidRPr="009E04FA">
        <w:rPr>
          <w:rFonts w:ascii="Arial" w:hAnsi="Arial" w:cs="Arial"/>
          <w:sz w:val="24"/>
          <w:szCs w:val="24"/>
        </w:rPr>
        <w:t>, vytrhávání vlasů, opakovaná destrukce ran</w:t>
      </w:r>
    </w:p>
    <w:p w14:paraId="67B5FB87" w14:textId="77777777" w:rsidR="006934FC" w:rsidRDefault="006934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Nejčastěji v období adolescence a rané dospělosti</w:t>
      </w:r>
    </w:p>
    <w:p w14:paraId="4B7F6320" w14:textId="77777777" w:rsidR="009E04FA" w:rsidRPr="006934FC" w:rsidRDefault="009E04FA">
      <w:pPr>
        <w:rPr>
          <w:rFonts w:ascii="Arial" w:hAnsi="Arial" w:cs="Arial"/>
          <w:b/>
          <w:sz w:val="24"/>
          <w:szCs w:val="24"/>
        </w:rPr>
      </w:pPr>
      <w:r w:rsidRPr="006934FC">
        <w:rPr>
          <w:rFonts w:ascii="Arial" w:hAnsi="Arial" w:cs="Arial"/>
          <w:b/>
          <w:sz w:val="24"/>
          <w:szCs w:val="24"/>
        </w:rPr>
        <w:t>Důvody:</w:t>
      </w:r>
    </w:p>
    <w:p w14:paraId="710AB0D8" w14:textId="77777777" w:rsidR="009E04FA" w:rsidRPr="009E04FA" w:rsidRDefault="006934FC">
      <w:pPr>
        <w:rPr>
          <w:rFonts w:ascii="Arial" w:hAnsi="Arial" w:cs="Arial"/>
          <w:color w:val="252525"/>
          <w:sz w:val="24"/>
          <w:szCs w:val="24"/>
        </w:rPr>
      </w:pPr>
      <w:proofErr w:type="spellStart"/>
      <w:r w:rsidRPr="006934FC">
        <w:rPr>
          <w:rStyle w:val="Siln"/>
          <w:rFonts w:ascii="Arial" w:hAnsi="Arial" w:cs="Arial"/>
          <w:b w:val="0"/>
          <w:color w:val="000000"/>
          <w:sz w:val="24"/>
          <w:szCs w:val="24"/>
        </w:rPr>
        <w:t>Automutilační</w:t>
      </w:r>
      <w:proofErr w:type="spellEnd"/>
      <w:r w:rsidRPr="006934FC">
        <w:rPr>
          <w:rStyle w:val="Siln"/>
          <w:rFonts w:ascii="Arial" w:hAnsi="Arial" w:cs="Arial"/>
          <w:b w:val="0"/>
          <w:color w:val="000000"/>
          <w:sz w:val="24"/>
          <w:szCs w:val="24"/>
        </w:rPr>
        <w:t xml:space="preserve"> chování se často spojuje s prožitím nepříjemné a subjektivně velmi negativní situace nebo zážitku</w:t>
      </w:r>
      <w:r>
        <w:rPr>
          <w:rStyle w:val="Siln"/>
          <w:rFonts w:ascii="Arial" w:hAnsi="Arial" w:cs="Arial"/>
          <w:b w:val="0"/>
          <w:color w:val="000000"/>
          <w:sz w:val="24"/>
          <w:szCs w:val="24"/>
        </w:rPr>
        <w:t xml:space="preserve"> případně pocitu </w:t>
      </w:r>
      <w:r w:rsidRPr="009E04FA">
        <w:rPr>
          <w:rFonts w:ascii="Arial" w:hAnsi="Arial" w:cs="Arial"/>
          <w:color w:val="252525"/>
          <w:sz w:val="24"/>
          <w:szCs w:val="24"/>
        </w:rPr>
        <w:t>křivdy a přání pomstít se, přičemž je ag</w:t>
      </w:r>
      <w:r>
        <w:rPr>
          <w:rFonts w:ascii="Arial" w:hAnsi="Arial" w:cs="Arial"/>
          <w:color w:val="252525"/>
          <w:sz w:val="24"/>
          <w:szCs w:val="24"/>
        </w:rPr>
        <w:t xml:space="preserve">rese obrácená vůči sobě </w:t>
      </w:r>
      <w:r w:rsidRPr="006934FC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sebepoškozování plynoucí psych. poruchy (např. </w:t>
      </w:r>
      <w:proofErr w:type="gramStart"/>
      <w:r w:rsidR="009E04FA" w:rsidRPr="009E04FA">
        <w:rPr>
          <w:rFonts w:ascii="Arial" w:hAnsi="Arial" w:cs="Arial"/>
          <w:color w:val="252525"/>
          <w:sz w:val="24"/>
          <w:szCs w:val="24"/>
        </w:rPr>
        <w:t>psychózy - imperativní</w:t>
      </w:r>
      <w:proofErr w:type="gramEnd"/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 halucinace, poruchy osobnosti</w:t>
      </w:r>
      <w:r>
        <w:rPr>
          <w:rFonts w:ascii="Arial" w:hAnsi="Arial" w:cs="Arial"/>
          <w:color w:val="252525"/>
          <w:sz w:val="24"/>
          <w:szCs w:val="24"/>
        </w:rPr>
        <w:t>, úzkostné stavy, závislosti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 atd.), symbolické (např. religiózní, snaha patřit k určité skupině – dospívající v touze ztotožnit se s uznávanou skupinou – EMO. </w:t>
      </w:r>
      <w:proofErr w:type="spellStart"/>
      <w:r w:rsidR="009E04FA" w:rsidRPr="009E04FA">
        <w:rPr>
          <w:rFonts w:ascii="Arial" w:hAnsi="Arial" w:cs="Arial"/>
          <w:color w:val="252525"/>
          <w:sz w:val="24"/>
          <w:szCs w:val="24"/>
        </w:rPr>
        <w:t>Gothic</w:t>
      </w:r>
      <w:proofErr w:type="spellEnd"/>
      <w:r w:rsidR="009E04FA" w:rsidRPr="009E04FA">
        <w:rPr>
          <w:rFonts w:ascii="Arial" w:hAnsi="Arial" w:cs="Arial"/>
          <w:color w:val="252525"/>
          <w:sz w:val="24"/>
          <w:szCs w:val="24"/>
        </w:rPr>
        <w:t>), snaha p</w:t>
      </w:r>
      <w:r>
        <w:rPr>
          <w:rFonts w:ascii="Arial" w:hAnsi="Arial" w:cs="Arial"/>
          <w:color w:val="252525"/>
          <w:sz w:val="24"/>
          <w:szCs w:val="24"/>
        </w:rPr>
        <w:t>ř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itáhnout pozornost, zvládání psychické </w:t>
      </w:r>
      <w:proofErr w:type="gramStart"/>
      <w:r w:rsidR="009E04FA" w:rsidRPr="009E04FA">
        <w:rPr>
          <w:rFonts w:ascii="Arial" w:hAnsi="Arial" w:cs="Arial"/>
          <w:color w:val="252525"/>
          <w:sz w:val="24"/>
          <w:szCs w:val="24"/>
        </w:rPr>
        <w:t>bolesti - důležitým</w:t>
      </w:r>
      <w:proofErr w:type="gramEnd"/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 momentem sebepoškozením způsobená bolest, která přehluší bolest psychi</w:t>
      </w:r>
      <w:r>
        <w:rPr>
          <w:rFonts w:ascii="Arial" w:hAnsi="Arial" w:cs="Arial"/>
          <w:color w:val="252525"/>
          <w:sz w:val="24"/>
          <w:szCs w:val="24"/>
        </w:rPr>
        <w:t>c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kou. </w:t>
      </w:r>
      <w:r>
        <w:rPr>
          <w:rFonts w:ascii="Arial" w:hAnsi="Arial" w:cs="Arial"/>
          <w:color w:val="252525"/>
          <w:sz w:val="24"/>
          <w:szCs w:val="24"/>
        </w:rPr>
        <w:t>(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>Fyzická bolest je hmatatelná, člověk ji může snáze vlastní vůlí ovládnout</w:t>
      </w:r>
      <w:r>
        <w:rPr>
          <w:rFonts w:ascii="Arial" w:hAnsi="Arial" w:cs="Arial"/>
          <w:color w:val="252525"/>
          <w:sz w:val="24"/>
          <w:szCs w:val="24"/>
        </w:rPr>
        <w:t>)</w:t>
      </w:r>
    </w:p>
    <w:p w14:paraId="422F2FBA" w14:textId="77777777" w:rsidR="009E04FA" w:rsidRPr="009E04FA" w:rsidRDefault="009E04FA">
      <w:pPr>
        <w:rPr>
          <w:rFonts w:ascii="Arial" w:hAnsi="Arial" w:cs="Arial"/>
          <w:color w:val="252525"/>
          <w:sz w:val="24"/>
          <w:szCs w:val="24"/>
        </w:rPr>
      </w:pPr>
    </w:p>
    <w:p w14:paraId="2746C3B8" w14:textId="77777777" w:rsidR="009E04FA" w:rsidRPr="006934FC" w:rsidRDefault="009E04FA">
      <w:pPr>
        <w:rPr>
          <w:rFonts w:ascii="Arial" w:hAnsi="Arial" w:cs="Arial"/>
          <w:b/>
          <w:sz w:val="24"/>
          <w:szCs w:val="24"/>
        </w:rPr>
      </w:pPr>
      <w:r w:rsidRPr="006934FC">
        <w:rPr>
          <w:rFonts w:ascii="Arial" w:hAnsi="Arial" w:cs="Arial"/>
          <w:b/>
          <w:sz w:val="24"/>
          <w:szCs w:val="24"/>
        </w:rPr>
        <w:t>Fáze:</w:t>
      </w:r>
    </w:p>
    <w:p w14:paraId="60CF38D1" w14:textId="77777777" w:rsidR="009E04FA" w:rsidRPr="009E04FA" w:rsidRDefault="006934FC" w:rsidP="009E04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E04FA" w:rsidRPr="009E04FA">
        <w:rPr>
          <w:rFonts w:ascii="Arial" w:hAnsi="Arial" w:cs="Arial"/>
          <w:sz w:val="24"/>
          <w:szCs w:val="24"/>
        </w:rPr>
        <w:t>přítomnost spouštěcí události (např. ztráta významného vztahu)</w:t>
      </w:r>
    </w:p>
    <w:p w14:paraId="08C39501" w14:textId="77777777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zesílení pocitů napětí, úzkosti, špatné nálady</w:t>
      </w:r>
    </w:p>
    <w:p w14:paraId="5237EA21" w14:textId="77777777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myšlenky na sebepoškození</w:t>
      </w:r>
    </w:p>
    <w:p w14:paraId="461DD89E" w14:textId="77777777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pokusy sebepoškození odvrátit</w:t>
      </w:r>
    </w:p>
    <w:p w14:paraId="020BFD12" w14:textId="77777777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nárůst tenze</w:t>
      </w:r>
    </w:p>
    <w:p w14:paraId="20F83C96" w14:textId="77777777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akt sebepoškození</w:t>
      </w:r>
    </w:p>
    <w:p w14:paraId="6E38FDF0" w14:textId="17FDD74F"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uvolnění napětí</w:t>
      </w:r>
      <w:r w:rsidR="005C0E9A">
        <w:rPr>
          <w:rFonts w:ascii="Arial" w:hAnsi="Arial" w:cs="Arial"/>
          <w:sz w:val="24"/>
          <w:szCs w:val="24"/>
        </w:rPr>
        <w:t xml:space="preserve"> (účel sebepoškozování)</w:t>
      </w:r>
    </w:p>
    <w:p w14:paraId="1B72E0EB" w14:textId="77777777" w:rsidR="009E04FA" w:rsidRDefault="009E04FA"/>
    <w:sectPr w:rsidR="009E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FA"/>
    <w:rsid w:val="00297B89"/>
    <w:rsid w:val="005C0E9A"/>
    <w:rsid w:val="00604F71"/>
    <w:rsid w:val="006934FC"/>
    <w:rsid w:val="00873F03"/>
    <w:rsid w:val="009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345E"/>
  <w15:docId w15:val="{472CB329-D82B-49C1-8666-67F1A80F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934FC"/>
    <w:rPr>
      <w:color w:val="1B50B8"/>
      <w:u w:val="single"/>
    </w:rPr>
  </w:style>
  <w:style w:type="character" w:styleId="Siln">
    <w:name w:val="Strong"/>
    <w:basedOn w:val="Standardnpsmoodstavce"/>
    <w:uiPriority w:val="22"/>
    <w:qFormat/>
    <w:rsid w:val="00693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31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4442">
              <w:marLeft w:val="0"/>
              <w:marRight w:val="30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Tošnarová Hana</dc:creator>
  <cp:lastModifiedBy>Tošnarová Hana</cp:lastModifiedBy>
  <cp:revision>2</cp:revision>
  <dcterms:created xsi:type="dcterms:W3CDTF">2022-04-02T10:33:00Z</dcterms:created>
  <dcterms:modified xsi:type="dcterms:W3CDTF">2022-04-02T10:33:00Z</dcterms:modified>
</cp:coreProperties>
</file>