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76" w:rsidRDefault="00386B76">
      <w:pPr>
        <w:tabs>
          <w:tab w:val="left" w:pos="4449"/>
          <w:tab w:val="left" w:pos="8843"/>
          <w:tab w:val="left" w:pos="13379"/>
        </w:tabs>
        <w:rPr>
          <w:color w:val="000000"/>
          <w:sz w:val="24"/>
        </w:rPr>
      </w:pPr>
      <w:bookmarkStart w:id="0" w:name="_GoBack"/>
      <w:bookmarkEnd w:id="0"/>
    </w:p>
    <w:p w:rsidR="0037545A" w:rsidRDefault="0037545A">
      <w:pPr>
        <w:tabs>
          <w:tab w:val="left" w:pos="4449"/>
          <w:tab w:val="left" w:pos="8843"/>
          <w:tab w:val="left" w:pos="13379"/>
        </w:tabs>
        <w:rPr>
          <w:color w:val="000000"/>
          <w:sz w:val="24"/>
        </w:rPr>
      </w:pPr>
    </w:p>
    <w:p w:rsidR="0037545A" w:rsidRDefault="0037545A">
      <w:pPr>
        <w:tabs>
          <w:tab w:val="left" w:pos="4449"/>
          <w:tab w:val="left" w:pos="8843"/>
          <w:tab w:val="left" w:pos="13379"/>
        </w:tabs>
        <w:rPr>
          <w:color w:val="000000"/>
          <w:sz w:val="24"/>
        </w:rPr>
      </w:pPr>
    </w:p>
    <w:p w:rsidR="00386B76" w:rsidRDefault="00386B76">
      <w:pPr>
        <w:tabs>
          <w:tab w:val="left" w:pos="4449"/>
          <w:tab w:val="left" w:pos="8843"/>
          <w:tab w:val="left" w:pos="13379"/>
        </w:tabs>
        <w:rPr>
          <w:color w:val="000000"/>
          <w:sz w:val="24"/>
        </w:rPr>
      </w:pPr>
    </w:p>
    <w:p w:rsidR="00386B76" w:rsidRDefault="00386B76">
      <w:pPr>
        <w:tabs>
          <w:tab w:val="left" w:pos="4449"/>
          <w:tab w:val="left" w:pos="8843"/>
          <w:tab w:val="left" w:pos="13379"/>
        </w:tabs>
        <w:rPr>
          <w:color w:val="000000"/>
          <w:sz w:val="24"/>
        </w:rPr>
      </w:pPr>
    </w:p>
    <w:p w:rsidR="00386B76" w:rsidRDefault="00386B76">
      <w:pPr>
        <w:tabs>
          <w:tab w:val="left" w:pos="4449"/>
          <w:tab w:val="left" w:pos="8843"/>
          <w:tab w:val="left" w:pos="13379"/>
        </w:tabs>
        <w:rPr>
          <w:color w:val="000000"/>
          <w:sz w:val="24"/>
        </w:rPr>
      </w:pPr>
    </w:p>
    <w:tbl>
      <w:tblPr>
        <w:tblpPr w:leftFromText="141" w:rightFromText="141" w:vertAnchor="page" w:horzAnchor="margin" w:tblpXSpec="center" w:tblpY="300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763"/>
        <w:gridCol w:w="6095"/>
        <w:gridCol w:w="6379"/>
      </w:tblGrid>
      <w:tr w:rsidR="0037545A" w:rsidRPr="00FD66F7" w:rsidTr="0037545A">
        <w:tc>
          <w:tcPr>
            <w:tcW w:w="763" w:type="dxa"/>
          </w:tcPr>
          <w:p w:rsidR="0037545A" w:rsidRPr="00282E75" w:rsidRDefault="0037545A" w:rsidP="0037545A">
            <w:pPr>
              <w:rPr>
                <w:b/>
                <w:color w:val="000000"/>
              </w:rPr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:rsidR="0037545A" w:rsidRPr="00282E75" w:rsidRDefault="003A6AD3" w:rsidP="0037545A">
            <w:pPr>
              <w:rPr>
                <w:rFonts w:ascii="Arial Narrow" w:hAnsi="Arial Narrow"/>
                <w:b/>
                <w:color w:val="000000"/>
                <w:sz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Obecná pediatrická problematika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:rsidR="0037545A" w:rsidRPr="00282E75" w:rsidRDefault="003A6AD3" w:rsidP="0037545A">
            <w:pPr>
              <w:rPr>
                <w:rFonts w:ascii="Arial Narrow" w:hAnsi="Arial Narrow"/>
                <w:b/>
                <w:color w:val="000000"/>
                <w:sz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Nemoci a akutní stavy u dětí</w:t>
            </w:r>
          </w:p>
        </w:tc>
      </w:tr>
      <w:tr w:rsidR="0037545A" w:rsidRPr="00FD66F7" w:rsidTr="0037545A">
        <w:tc>
          <w:tcPr>
            <w:tcW w:w="763" w:type="dxa"/>
          </w:tcPr>
          <w:p w:rsidR="0037545A" w:rsidRPr="00FD66F7" w:rsidRDefault="0037545A" w:rsidP="0037545A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auto"/>
            </w:tcBorders>
          </w:tcPr>
          <w:p w:rsidR="0037545A" w:rsidRPr="00586355" w:rsidRDefault="00550B01" w:rsidP="0037545A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Rozdělení dětského věku</w:t>
            </w:r>
          </w:p>
        </w:tc>
        <w:tc>
          <w:tcPr>
            <w:tcW w:w="6379" w:type="dxa"/>
            <w:tcBorders>
              <w:top w:val="single" w:sz="6" w:space="0" w:color="auto"/>
            </w:tcBorders>
          </w:tcPr>
          <w:p w:rsidR="0037545A" w:rsidRPr="0058586C" w:rsidRDefault="003A6AD3" w:rsidP="0037545A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Alergická onemocnění</w:t>
            </w:r>
          </w:p>
        </w:tc>
      </w:tr>
      <w:tr w:rsidR="008F5791" w:rsidRPr="00FD66F7" w:rsidTr="0037545A">
        <w:tc>
          <w:tcPr>
            <w:tcW w:w="763" w:type="dxa"/>
          </w:tcPr>
          <w:p w:rsidR="008F5791" w:rsidRPr="00FD66F7" w:rsidRDefault="008F5791" w:rsidP="008F5791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auto"/>
            </w:tcBorders>
          </w:tcPr>
          <w:p w:rsidR="008F5791" w:rsidRDefault="008F5791" w:rsidP="008F5791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Psychomotorický vývoj</w:t>
            </w:r>
            <w:r w:rsidR="006A24A3">
              <w:rPr>
                <w:rFonts w:ascii="Arial Narrow" w:hAnsi="Arial Narrow"/>
                <w:color w:val="000000"/>
                <w:sz w:val="24"/>
                <w:szCs w:val="24"/>
              </w:rPr>
              <w:t xml:space="preserve"> a jeho poruchy</w:t>
            </w:r>
          </w:p>
        </w:tc>
        <w:tc>
          <w:tcPr>
            <w:tcW w:w="6379" w:type="dxa"/>
            <w:tcBorders>
              <w:top w:val="single" w:sz="6" w:space="0" w:color="auto"/>
            </w:tcBorders>
          </w:tcPr>
          <w:p w:rsidR="008F5791" w:rsidRPr="0058586C" w:rsidRDefault="008F5791" w:rsidP="008F5791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Průduškové astma</w:t>
            </w:r>
          </w:p>
        </w:tc>
      </w:tr>
      <w:tr w:rsidR="008F5791" w:rsidRPr="00FD66F7" w:rsidTr="0037545A">
        <w:tc>
          <w:tcPr>
            <w:tcW w:w="763" w:type="dxa"/>
          </w:tcPr>
          <w:p w:rsidR="008F5791" w:rsidRPr="00FD66F7" w:rsidRDefault="008F5791" w:rsidP="008F5791">
            <w:pPr>
              <w:numPr>
                <w:ilvl w:val="0"/>
                <w:numId w:val="1"/>
              </w:numPr>
              <w:rPr>
                <w:color w:val="000000"/>
                <w:lang w:val="pl-PL"/>
              </w:rPr>
            </w:pPr>
          </w:p>
        </w:tc>
        <w:tc>
          <w:tcPr>
            <w:tcW w:w="6095" w:type="dxa"/>
          </w:tcPr>
          <w:p w:rsidR="008F5791" w:rsidRPr="00586355" w:rsidRDefault="003D43B0" w:rsidP="008F5791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Základy vyšetření dítěte</w:t>
            </w:r>
          </w:p>
        </w:tc>
        <w:tc>
          <w:tcPr>
            <w:tcW w:w="6379" w:type="dxa"/>
          </w:tcPr>
          <w:p w:rsidR="008F5791" w:rsidRPr="0058586C" w:rsidRDefault="008F5791" w:rsidP="008F5791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Epilepsie</w:t>
            </w:r>
          </w:p>
        </w:tc>
      </w:tr>
      <w:tr w:rsidR="008F5791" w:rsidRPr="00FD66F7" w:rsidTr="0037545A">
        <w:tc>
          <w:tcPr>
            <w:tcW w:w="763" w:type="dxa"/>
          </w:tcPr>
          <w:p w:rsidR="008F5791" w:rsidRPr="00FD66F7" w:rsidRDefault="008F5791" w:rsidP="008F5791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095" w:type="dxa"/>
          </w:tcPr>
          <w:p w:rsidR="008F5791" w:rsidRPr="00586355" w:rsidRDefault="003D43B0" w:rsidP="008F5791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Kardiopulmonální resuscitace</w:t>
            </w:r>
          </w:p>
        </w:tc>
        <w:tc>
          <w:tcPr>
            <w:tcW w:w="6379" w:type="dxa"/>
          </w:tcPr>
          <w:p w:rsidR="008F5791" w:rsidRPr="0058586C" w:rsidRDefault="008F5791" w:rsidP="008F579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Diabetes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mellitus</w:t>
            </w:r>
            <w:proofErr w:type="spellEnd"/>
          </w:p>
        </w:tc>
      </w:tr>
      <w:tr w:rsidR="008F5791" w:rsidRPr="00FD66F7" w:rsidTr="0037545A">
        <w:trPr>
          <w:trHeight w:val="218"/>
        </w:trPr>
        <w:tc>
          <w:tcPr>
            <w:tcW w:w="763" w:type="dxa"/>
          </w:tcPr>
          <w:p w:rsidR="008F5791" w:rsidRPr="00FD66F7" w:rsidRDefault="008F5791" w:rsidP="008F5791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095" w:type="dxa"/>
          </w:tcPr>
          <w:p w:rsidR="008F5791" w:rsidRPr="00586355" w:rsidRDefault="003D43B0" w:rsidP="008F5791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Primární péče</w:t>
            </w:r>
          </w:p>
        </w:tc>
        <w:tc>
          <w:tcPr>
            <w:tcW w:w="6379" w:type="dxa"/>
          </w:tcPr>
          <w:p w:rsidR="008F5791" w:rsidRDefault="008F5791" w:rsidP="008F5791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Syndrom náhlého úmrtí kojence</w:t>
            </w:r>
          </w:p>
        </w:tc>
      </w:tr>
      <w:tr w:rsidR="008F5791" w:rsidRPr="00FD66F7" w:rsidTr="0037545A">
        <w:tc>
          <w:tcPr>
            <w:tcW w:w="763" w:type="dxa"/>
          </w:tcPr>
          <w:p w:rsidR="008F5791" w:rsidRPr="00FD66F7" w:rsidRDefault="008F5791" w:rsidP="008F5791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095" w:type="dxa"/>
          </w:tcPr>
          <w:p w:rsidR="008F5791" w:rsidRPr="00586355" w:rsidRDefault="003D43B0" w:rsidP="003D43B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Specifika pediatrie</w:t>
            </w:r>
          </w:p>
        </w:tc>
        <w:tc>
          <w:tcPr>
            <w:tcW w:w="6379" w:type="dxa"/>
          </w:tcPr>
          <w:p w:rsidR="008F5791" w:rsidRPr="0058586C" w:rsidRDefault="003D43B0" w:rsidP="008F5791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Popáleninový úraz</w:t>
            </w:r>
          </w:p>
        </w:tc>
      </w:tr>
      <w:tr w:rsidR="008F5791" w:rsidRPr="00FD66F7" w:rsidTr="0037545A">
        <w:tc>
          <w:tcPr>
            <w:tcW w:w="763" w:type="dxa"/>
          </w:tcPr>
          <w:p w:rsidR="008F5791" w:rsidRPr="00FD66F7" w:rsidRDefault="008F5791" w:rsidP="008F5791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095" w:type="dxa"/>
          </w:tcPr>
          <w:p w:rsidR="008F5791" w:rsidRPr="0058586C" w:rsidRDefault="003D43B0" w:rsidP="008F579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Dušnost</w:t>
            </w:r>
          </w:p>
        </w:tc>
        <w:tc>
          <w:tcPr>
            <w:tcW w:w="6379" w:type="dxa"/>
          </w:tcPr>
          <w:p w:rsidR="008F5791" w:rsidRPr="0058586C" w:rsidRDefault="008F5791" w:rsidP="008F5791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Intoxikace</w:t>
            </w:r>
          </w:p>
        </w:tc>
      </w:tr>
      <w:tr w:rsidR="00EE0561" w:rsidRPr="00FD66F7" w:rsidTr="0037545A">
        <w:tc>
          <w:tcPr>
            <w:tcW w:w="763" w:type="dxa"/>
          </w:tcPr>
          <w:p w:rsidR="00EE0561" w:rsidRPr="00FD66F7" w:rsidRDefault="00EE0561" w:rsidP="00EE0561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095" w:type="dxa"/>
          </w:tcPr>
          <w:p w:rsidR="00EE0561" w:rsidRPr="00586355" w:rsidRDefault="00EE0561" w:rsidP="00EE0561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Fyziologický novorozenec</w:t>
            </w:r>
          </w:p>
        </w:tc>
        <w:tc>
          <w:tcPr>
            <w:tcW w:w="6379" w:type="dxa"/>
          </w:tcPr>
          <w:p w:rsidR="00EE0561" w:rsidRDefault="00EE0561" w:rsidP="00EE0561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Problematika cizích těles</w:t>
            </w:r>
          </w:p>
        </w:tc>
      </w:tr>
      <w:tr w:rsidR="00EE0561" w:rsidRPr="00FD66F7" w:rsidTr="0037545A">
        <w:tc>
          <w:tcPr>
            <w:tcW w:w="763" w:type="dxa"/>
          </w:tcPr>
          <w:p w:rsidR="00EE0561" w:rsidRPr="00FD66F7" w:rsidRDefault="00EE0561" w:rsidP="00EE0561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095" w:type="dxa"/>
          </w:tcPr>
          <w:p w:rsidR="00EE0561" w:rsidRPr="00586355" w:rsidRDefault="00EE0561" w:rsidP="00EE0561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Patologický novorozenec</w:t>
            </w:r>
          </w:p>
        </w:tc>
        <w:tc>
          <w:tcPr>
            <w:tcW w:w="6379" w:type="dxa"/>
          </w:tcPr>
          <w:p w:rsidR="00EE0561" w:rsidRDefault="00EE0561" w:rsidP="00EE0561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Infekce močových cest</w:t>
            </w:r>
          </w:p>
        </w:tc>
      </w:tr>
      <w:tr w:rsidR="00EE0561" w:rsidRPr="00FD66F7" w:rsidTr="0037545A">
        <w:tc>
          <w:tcPr>
            <w:tcW w:w="763" w:type="dxa"/>
          </w:tcPr>
          <w:p w:rsidR="00EE0561" w:rsidRPr="00FD66F7" w:rsidRDefault="00EE0561" w:rsidP="00EE0561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095" w:type="dxa"/>
          </w:tcPr>
          <w:p w:rsidR="00EE0561" w:rsidRDefault="003D43B0" w:rsidP="00EE0561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Úrazy u dětí</w:t>
            </w:r>
          </w:p>
        </w:tc>
        <w:tc>
          <w:tcPr>
            <w:tcW w:w="6379" w:type="dxa"/>
          </w:tcPr>
          <w:p w:rsidR="00EE0561" w:rsidRDefault="00EE0561" w:rsidP="00EE0561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Neuroinfekce</w:t>
            </w:r>
          </w:p>
        </w:tc>
      </w:tr>
      <w:tr w:rsidR="00EE0561" w:rsidRPr="00FD66F7" w:rsidTr="0037545A">
        <w:tc>
          <w:tcPr>
            <w:tcW w:w="763" w:type="dxa"/>
          </w:tcPr>
          <w:p w:rsidR="00EE0561" w:rsidRPr="00FD66F7" w:rsidRDefault="00EE0561" w:rsidP="00EE0561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095" w:type="dxa"/>
          </w:tcPr>
          <w:p w:rsidR="00EE0561" w:rsidRDefault="003D43B0" w:rsidP="00EE0561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Léky pro akutní stavy</w:t>
            </w:r>
          </w:p>
        </w:tc>
        <w:tc>
          <w:tcPr>
            <w:tcW w:w="6379" w:type="dxa"/>
          </w:tcPr>
          <w:p w:rsidR="00EE0561" w:rsidRDefault="00EE0561" w:rsidP="00EE05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Respirační infekce</w:t>
            </w:r>
          </w:p>
        </w:tc>
      </w:tr>
      <w:tr w:rsidR="00EE0561" w:rsidRPr="00FD66F7" w:rsidTr="0037545A">
        <w:tc>
          <w:tcPr>
            <w:tcW w:w="763" w:type="dxa"/>
          </w:tcPr>
          <w:p w:rsidR="00EE0561" w:rsidRPr="00FD66F7" w:rsidRDefault="00EE0561" w:rsidP="00EE0561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095" w:type="dxa"/>
          </w:tcPr>
          <w:p w:rsidR="00EE0561" w:rsidRDefault="00EE0561" w:rsidP="00B2526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Syndrom </w:t>
            </w:r>
            <w:r w:rsidR="00B2526B">
              <w:rPr>
                <w:rFonts w:ascii="Arial Narrow" w:hAnsi="Arial Narrow"/>
                <w:color w:val="000000"/>
                <w:sz w:val="24"/>
                <w:szCs w:val="24"/>
              </w:rPr>
              <w:t>CAN</w:t>
            </w:r>
          </w:p>
        </w:tc>
        <w:tc>
          <w:tcPr>
            <w:tcW w:w="6379" w:type="dxa"/>
          </w:tcPr>
          <w:p w:rsidR="00EE0561" w:rsidRDefault="00EE0561" w:rsidP="00EE05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Gastrointestinální infekce</w:t>
            </w:r>
          </w:p>
        </w:tc>
      </w:tr>
    </w:tbl>
    <w:p w:rsidR="00386B76" w:rsidRDefault="00386B76" w:rsidP="00F00682">
      <w:pPr>
        <w:jc w:val="center"/>
        <w:rPr>
          <w:rFonts w:ascii="Arial Narrow" w:hAnsi="Arial Narrow"/>
          <w:sz w:val="24"/>
          <w:szCs w:val="24"/>
        </w:rPr>
      </w:pPr>
    </w:p>
    <w:p w:rsidR="00386B76" w:rsidRDefault="00386B76" w:rsidP="00386B76">
      <w:pPr>
        <w:rPr>
          <w:rFonts w:ascii="Arial Narrow" w:hAnsi="Arial Narrow"/>
          <w:sz w:val="24"/>
          <w:szCs w:val="24"/>
        </w:rPr>
      </w:pPr>
    </w:p>
    <w:p w:rsidR="00386B76" w:rsidRDefault="00386B76" w:rsidP="00386B76">
      <w:pPr>
        <w:rPr>
          <w:rFonts w:ascii="Arial Narrow" w:hAnsi="Arial Narrow"/>
          <w:sz w:val="24"/>
          <w:szCs w:val="24"/>
        </w:rPr>
      </w:pPr>
    </w:p>
    <w:p w:rsidR="00386B76" w:rsidRPr="00FD66F7" w:rsidRDefault="00386B76">
      <w:pPr>
        <w:tabs>
          <w:tab w:val="left" w:pos="4449"/>
          <w:tab w:val="left" w:pos="8843"/>
          <w:tab w:val="left" w:pos="13379"/>
        </w:tabs>
        <w:rPr>
          <w:color w:val="000000"/>
          <w:sz w:val="24"/>
        </w:rPr>
      </w:pPr>
    </w:p>
    <w:sectPr w:rsidR="00386B76" w:rsidRPr="00FD66F7" w:rsidSect="00F00682">
      <w:headerReference w:type="default" r:id="rId7"/>
      <w:pgSz w:w="16840" w:h="11907" w:orient="landscape" w:code="9"/>
      <w:pgMar w:top="1418" w:right="720" w:bottom="720" w:left="1134" w:header="709" w:footer="709" w:gutter="0"/>
      <w:pgNumType w:start="2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341" w:rsidRDefault="00893341">
      <w:r>
        <w:separator/>
      </w:r>
    </w:p>
  </w:endnote>
  <w:endnote w:type="continuationSeparator" w:id="0">
    <w:p w:rsidR="00893341" w:rsidRDefault="00893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341" w:rsidRDefault="00893341">
      <w:r>
        <w:separator/>
      </w:r>
    </w:p>
  </w:footnote>
  <w:footnote w:type="continuationSeparator" w:id="0">
    <w:p w:rsidR="00893341" w:rsidRDefault="00893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255" w:rsidRDefault="00D83255" w:rsidP="006274FA">
    <w:pPr>
      <w:pStyle w:val="Zhlav"/>
      <w:jc w:val="center"/>
      <w:rPr>
        <w:sz w:val="28"/>
      </w:rPr>
    </w:pPr>
    <w:r>
      <w:rPr>
        <w:sz w:val="28"/>
      </w:rPr>
      <w:t xml:space="preserve">Otázky </w:t>
    </w:r>
    <w:r w:rsidR="000203CD">
      <w:rPr>
        <w:sz w:val="28"/>
      </w:rPr>
      <w:t xml:space="preserve">ke zkoušce </w:t>
    </w:r>
    <w:r w:rsidR="003D43B0">
      <w:rPr>
        <w:sz w:val="28"/>
      </w:rPr>
      <w:t xml:space="preserve">– pediatrie pro obor </w:t>
    </w:r>
    <w:r w:rsidR="006274FA">
      <w:rPr>
        <w:sz w:val="28"/>
      </w:rPr>
      <w:t>Zdravotnické záchranářství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04B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9DB"/>
    <w:rsid w:val="0000279F"/>
    <w:rsid w:val="000034B4"/>
    <w:rsid w:val="00005559"/>
    <w:rsid w:val="000203CD"/>
    <w:rsid w:val="00033ECA"/>
    <w:rsid w:val="0005095F"/>
    <w:rsid w:val="00057A84"/>
    <w:rsid w:val="00063730"/>
    <w:rsid w:val="00067CCD"/>
    <w:rsid w:val="00080485"/>
    <w:rsid w:val="000B5C6B"/>
    <w:rsid w:val="000C3377"/>
    <w:rsid w:val="000D336B"/>
    <w:rsid w:val="000D5530"/>
    <w:rsid w:val="000E1E66"/>
    <w:rsid w:val="000E6DAB"/>
    <w:rsid w:val="00106ED3"/>
    <w:rsid w:val="00121B17"/>
    <w:rsid w:val="001318B0"/>
    <w:rsid w:val="00145507"/>
    <w:rsid w:val="00171A45"/>
    <w:rsid w:val="001819E9"/>
    <w:rsid w:val="001901EE"/>
    <w:rsid w:val="00197484"/>
    <w:rsid w:val="001A352E"/>
    <w:rsid w:val="001E69C5"/>
    <w:rsid w:val="001F2963"/>
    <w:rsid w:val="00207576"/>
    <w:rsid w:val="002121E2"/>
    <w:rsid w:val="002126E2"/>
    <w:rsid w:val="00234912"/>
    <w:rsid w:val="00251C2B"/>
    <w:rsid w:val="00251E55"/>
    <w:rsid w:val="00282E75"/>
    <w:rsid w:val="00292605"/>
    <w:rsid w:val="002969DB"/>
    <w:rsid w:val="002A0C3B"/>
    <w:rsid w:val="002A289B"/>
    <w:rsid w:val="002A59F0"/>
    <w:rsid w:val="002B1A0F"/>
    <w:rsid w:val="002C02F6"/>
    <w:rsid w:val="002C133E"/>
    <w:rsid w:val="002D5A06"/>
    <w:rsid w:val="002E6CC2"/>
    <w:rsid w:val="002F3C0E"/>
    <w:rsid w:val="003023AA"/>
    <w:rsid w:val="0031676D"/>
    <w:rsid w:val="00317DB0"/>
    <w:rsid w:val="00324358"/>
    <w:rsid w:val="00325C2F"/>
    <w:rsid w:val="00334B20"/>
    <w:rsid w:val="00343E97"/>
    <w:rsid w:val="00344A06"/>
    <w:rsid w:val="00346008"/>
    <w:rsid w:val="00350FC7"/>
    <w:rsid w:val="00353BBB"/>
    <w:rsid w:val="0035715E"/>
    <w:rsid w:val="003669CE"/>
    <w:rsid w:val="00374B79"/>
    <w:rsid w:val="0037545A"/>
    <w:rsid w:val="00380280"/>
    <w:rsid w:val="00386B76"/>
    <w:rsid w:val="003911B0"/>
    <w:rsid w:val="00395092"/>
    <w:rsid w:val="003A6367"/>
    <w:rsid w:val="003A6AD3"/>
    <w:rsid w:val="003C6251"/>
    <w:rsid w:val="003D43B0"/>
    <w:rsid w:val="003E1FD1"/>
    <w:rsid w:val="004107F5"/>
    <w:rsid w:val="00425DCB"/>
    <w:rsid w:val="00440C10"/>
    <w:rsid w:val="00465213"/>
    <w:rsid w:val="00465EF6"/>
    <w:rsid w:val="00471B75"/>
    <w:rsid w:val="004726B9"/>
    <w:rsid w:val="004773B3"/>
    <w:rsid w:val="0048278E"/>
    <w:rsid w:val="004E077B"/>
    <w:rsid w:val="00515095"/>
    <w:rsid w:val="00515114"/>
    <w:rsid w:val="00530227"/>
    <w:rsid w:val="00550B01"/>
    <w:rsid w:val="0058586C"/>
    <w:rsid w:val="00586355"/>
    <w:rsid w:val="00587306"/>
    <w:rsid w:val="00591258"/>
    <w:rsid w:val="005920E6"/>
    <w:rsid w:val="005944E0"/>
    <w:rsid w:val="005D65F1"/>
    <w:rsid w:val="005E41BC"/>
    <w:rsid w:val="00603CED"/>
    <w:rsid w:val="006205EA"/>
    <w:rsid w:val="00624C02"/>
    <w:rsid w:val="006274FA"/>
    <w:rsid w:val="006469CD"/>
    <w:rsid w:val="00674B59"/>
    <w:rsid w:val="006951FF"/>
    <w:rsid w:val="006A24A3"/>
    <w:rsid w:val="006A35BA"/>
    <w:rsid w:val="006B5818"/>
    <w:rsid w:val="006D2B84"/>
    <w:rsid w:val="006E4333"/>
    <w:rsid w:val="007247DF"/>
    <w:rsid w:val="0073732B"/>
    <w:rsid w:val="00753845"/>
    <w:rsid w:val="007566A6"/>
    <w:rsid w:val="00766C7C"/>
    <w:rsid w:val="007702BA"/>
    <w:rsid w:val="0077107A"/>
    <w:rsid w:val="007840F4"/>
    <w:rsid w:val="00794901"/>
    <w:rsid w:val="00794FD0"/>
    <w:rsid w:val="007D06EF"/>
    <w:rsid w:val="0080135D"/>
    <w:rsid w:val="008105BD"/>
    <w:rsid w:val="00810C88"/>
    <w:rsid w:val="00821C2C"/>
    <w:rsid w:val="00822CE5"/>
    <w:rsid w:val="00830A3E"/>
    <w:rsid w:val="00850FF2"/>
    <w:rsid w:val="00852EC2"/>
    <w:rsid w:val="008607D1"/>
    <w:rsid w:val="00893341"/>
    <w:rsid w:val="008A6F42"/>
    <w:rsid w:val="008B0F6E"/>
    <w:rsid w:val="008C644A"/>
    <w:rsid w:val="008D0CC5"/>
    <w:rsid w:val="008D185B"/>
    <w:rsid w:val="008E5E49"/>
    <w:rsid w:val="008E7839"/>
    <w:rsid w:val="008F5791"/>
    <w:rsid w:val="00904EE7"/>
    <w:rsid w:val="00916FF3"/>
    <w:rsid w:val="009172F3"/>
    <w:rsid w:val="0093223B"/>
    <w:rsid w:val="00937B89"/>
    <w:rsid w:val="00971C6C"/>
    <w:rsid w:val="00976451"/>
    <w:rsid w:val="00995839"/>
    <w:rsid w:val="009E0AD3"/>
    <w:rsid w:val="00A01713"/>
    <w:rsid w:val="00A034EE"/>
    <w:rsid w:val="00A10571"/>
    <w:rsid w:val="00A30EB8"/>
    <w:rsid w:val="00A47B3D"/>
    <w:rsid w:val="00A60704"/>
    <w:rsid w:val="00A62AA8"/>
    <w:rsid w:val="00A707D4"/>
    <w:rsid w:val="00A97C74"/>
    <w:rsid w:val="00AB5D1A"/>
    <w:rsid w:val="00AC60CF"/>
    <w:rsid w:val="00AE5DD0"/>
    <w:rsid w:val="00B03D35"/>
    <w:rsid w:val="00B2526B"/>
    <w:rsid w:val="00B314B7"/>
    <w:rsid w:val="00B467C6"/>
    <w:rsid w:val="00B478CD"/>
    <w:rsid w:val="00B7240D"/>
    <w:rsid w:val="00B7284F"/>
    <w:rsid w:val="00B73DE3"/>
    <w:rsid w:val="00B8015F"/>
    <w:rsid w:val="00BC04D2"/>
    <w:rsid w:val="00BC4081"/>
    <w:rsid w:val="00BC6FD4"/>
    <w:rsid w:val="00BD3BCF"/>
    <w:rsid w:val="00BD4111"/>
    <w:rsid w:val="00C003EE"/>
    <w:rsid w:val="00C04CC0"/>
    <w:rsid w:val="00C079CA"/>
    <w:rsid w:val="00C103CF"/>
    <w:rsid w:val="00C1523D"/>
    <w:rsid w:val="00C53D4C"/>
    <w:rsid w:val="00C66183"/>
    <w:rsid w:val="00C74A5C"/>
    <w:rsid w:val="00C8049E"/>
    <w:rsid w:val="00CB34F1"/>
    <w:rsid w:val="00CC0AF2"/>
    <w:rsid w:val="00CC4485"/>
    <w:rsid w:val="00D106E2"/>
    <w:rsid w:val="00D1213E"/>
    <w:rsid w:val="00D22B10"/>
    <w:rsid w:val="00D30370"/>
    <w:rsid w:val="00D43D9A"/>
    <w:rsid w:val="00D517E0"/>
    <w:rsid w:val="00D551E1"/>
    <w:rsid w:val="00D62FCC"/>
    <w:rsid w:val="00D83255"/>
    <w:rsid w:val="00D94F50"/>
    <w:rsid w:val="00DB4A7F"/>
    <w:rsid w:val="00DD3471"/>
    <w:rsid w:val="00DE0465"/>
    <w:rsid w:val="00DF588E"/>
    <w:rsid w:val="00E24814"/>
    <w:rsid w:val="00E42139"/>
    <w:rsid w:val="00E56F75"/>
    <w:rsid w:val="00E613BC"/>
    <w:rsid w:val="00E7597B"/>
    <w:rsid w:val="00EA5E34"/>
    <w:rsid w:val="00EB1581"/>
    <w:rsid w:val="00EC4B70"/>
    <w:rsid w:val="00EE0561"/>
    <w:rsid w:val="00EF6D5B"/>
    <w:rsid w:val="00F00682"/>
    <w:rsid w:val="00F0302F"/>
    <w:rsid w:val="00F13200"/>
    <w:rsid w:val="00F30048"/>
    <w:rsid w:val="00F37D36"/>
    <w:rsid w:val="00F440F9"/>
    <w:rsid w:val="00F71DDB"/>
    <w:rsid w:val="00F75AE7"/>
    <w:rsid w:val="00F761AC"/>
    <w:rsid w:val="00F778FE"/>
    <w:rsid w:val="00F77E8F"/>
    <w:rsid w:val="00F80958"/>
    <w:rsid w:val="00FD66F7"/>
    <w:rsid w:val="00FF0A38"/>
    <w:rsid w:val="00FF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576"/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075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0757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075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Rozdělení dětského věku</vt:lpstr>
    </vt:vector>
  </TitlesOfParts>
  <Company>Hewlett-Packard Company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Rozdělení dětského věku</dc:title>
  <dc:creator>Dr. David Marx</dc:creator>
  <cp:lastModifiedBy>david7434</cp:lastModifiedBy>
  <cp:revision>56</cp:revision>
  <cp:lastPrinted>2010-09-20T07:33:00Z</cp:lastPrinted>
  <dcterms:created xsi:type="dcterms:W3CDTF">2015-02-06T06:32:00Z</dcterms:created>
  <dcterms:modified xsi:type="dcterms:W3CDTF">2021-12-02T12:07:00Z</dcterms:modified>
</cp:coreProperties>
</file>