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565" w:rsidRDefault="00DD12A9" w:rsidP="00DD12A9">
      <w:pPr>
        <w:pStyle w:val="Odstavecseseznamem"/>
        <w:numPr>
          <w:ilvl w:val="0"/>
          <w:numId w:val="1"/>
        </w:numPr>
      </w:pPr>
      <w:r>
        <w:t>Anatomie ženské pohlavní soustavy</w:t>
      </w:r>
      <w:r w:rsidR="00E92E47">
        <w:t xml:space="preserve"> – zevní rodidla, pochva, děloha, vaječníky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Anatomie tvrdých porodních cest, pánevní rozměry a roviny</w:t>
      </w:r>
    </w:p>
    <w:p w:rsidR="00E92E47" w:rsidRDefault="00DD12A9" w:rsidP="00DD12A9">
      <w:pPr>
        <w:pStyle w:val="Odstavecseseznamem"/>
        <w:numPr>
          <w:ilvl w:val="0"/>
          <w:numId w:val="1"/>
        </w:numPr>
      </w:pPr>
      <w:r>
        <w:t xml:space="preserve">Fyziologické těhotenství – menstruační </w:t>
      </w:r>
      <w:r w:rsidR="0033090D">
        <w:t xml:space="preserve">a ovariální </w:t>
      </w:r>
      <w:r>
        <w:t>cyklus, otěhotnění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První trimestr – hlavní děje a prenatální péče</w:t>
      </w:r>
    </w:p>
    <w:p w:rsidR="00E92E47" w:rsidRDefault="00E92E47" w:rsidP="00DD12A9">
      <w:pPr>
        <w:pStyle w:val="Odstavecseseznamem"/>
        <w:numPr>
          <w:ilvl w:val="0"/>
          <w:numId w:val="1"/>
        </w:numPr>
      </w:pPr>
      <w:r>
        <w:t xml:space="preserve">Druhý trimestr – hlavní děje, hranice </w:t>
      </w:r>
      <w:proofErr w:type="spellStart"/>
      <w:r>
        <w:t>viability</w:t>
      </w:r>
      <w:proofErr w:type="spellEnd"/>
      <w:r>
        <w:t>, prenatální péče</w:t>
      </w:r>
    </w:p>
    <w:p w:rsidR="00E92E47" w:rsidRDefault="00E92E47" w:rsidP="00DD12A9">
      <w:pPr>
        <w:pStyle w:val="Odstavecseseznamem"/>
        <w:numPr>
          <w:ilvl w:val="0"/>
          <w:numId w:val="1"/>
        </w:numPr>
      </w:pPr>
      <w:r>
        <w:t>Třetí trimestr – hlavní děje, prenatální péče</w:t>
      </w:r>
    </w:p>
    <w:p w:rsidR="00E92E47" w:rsidRDefault="00C62E71" w:rsidP="00DD12A9">
      <w:pPr>
        <w:pStyle w:val="Odstavecseseznamem"/>
        <w:numPr>
          <w:ilvl w:val="0"/>
          <w:numId w:val="1"/>
        </w:numPr>
      </w:pPr>
      <w:r>
        <w:t>F</w:t>
      </w:r>
      <w:r w:rsidR="0033090D">
        <w:t>etální</w:t>
      </w:r>
      <w:r>
        <w:t xml:space="preserve"> oběh</w:t>
      </w:r>
    </w:p>
    <w:p w:rsidR="00C62E71" w:rsidRDefault="00E92E47" w:rsidP="00DD12A9">
      <w:pPr>
        <w:pStyle w:val="Odstavecseseznamem"/>
        <w:numPr>
          <w:ilvl w:val="0"/>
          <w:numId w:val="1"/>
        </w:numPr>
      </w:pPr>
      <w:r>
        <w:t>P</w:t>
      </w:r>
      <w:r w:rsidR="00C62E71">
        <w:t>oloh</w:t>
      </w:r>
      <w:r>
        <w:t>a</w:t>
      </w:r>
      <w:r w:rsidR="00C62E71">
        <w:t xml:space="preserve"> plodu na konci těhotenství</w:t>
      </w:r>
      <w:r>
        <w:t xml:space="preserve"> (poloha, postavení, držení, naléhání)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Prenatální péče – pravidelná vyšetření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Prenatální péče – nepravidelná vyšetření</w:t>
      </w:r>
      <w:r w:rsidR="00E92E47">
        <w:t xml:space="preserve"> (vyjmenovat a hlavní úloha daného vyšetření)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První doba porodní</w:t>
      </w:r>
    </w:p>
    <w:p w:rsidR="00E92E47" w:rsidRDefault="00E92E47" w:rsidP="00DD12A9">
      <w:pPr>
        <w:pStyle w:val="Odstavecseseznamem"/>
        <w:numPr>
          <w:ilvl w:val="0"/>
          <w:numId w:val="1"/>
        </w:numPr>
      </w:pPr>
      <w:r>
        <w:t>Druhá doba porodní</w:t>
      </w:r>
    </w:p>
    <w:p w:rsidR="0033090D" w:rsidRDefault="00E92E47" w:rsidP="0033090D">
      <w:pPr>
        <w:pStyle w:val="Odstavecseseznamem"/>
        <w:numPr>
          <w:ilvl w:val="0"/>
          <w:numId w:val="1"/>
        </w:numPr>
      </w:pPr>
      <w:r>
        <w:t>Třetí doba porodní</w:t>
      </w:r>
    </w:p>
    <w:p w:rsidR="00E92E47" w:rsidRDefault="00DD12A9" w:rsidP="00DD12A9">
      <w:pPr>
        <w:pStyle w:val="Odstavecseseznamem"/>
        <w:numPr>
          <w:ilvl w:val="0"/>
          <w:numId w:val="1"/>
        </w:numPr>
      </w:pPr>
      <w:r>
        <w:t>Vyšetřovací metody – zevní a vnitřní vyšetření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U</w:t>
      </w:r>
      <w:r w:rsidR="00E92E47">
        <w:t>ltrazvuk (využití, konkrétní screeningy)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CTG</w:t>
      </w:r>
      <w:r w:rsidR="00E92E47">
        <w:t xml:space="preserve"> – obecný popis hodnocených parametrů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Gestační d</w:t>
      </w:r>
      <w:r w:rsidR="00DD12A9">
        <w:t>iabetes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Gestační h</w:t>
      </w:r>
      <w:r w:rsidR="00DD12A9">
        <w:t xml:space="preserve">ypertenze </w:t>
      </w:r>
    </w:p>
    <w:p w:rsidR="002E24C3" w:rsidRDefault="00DD12A9" w:rsidP="002E24C3">
      <w:pPr>
        <w:pStyle w:val="Odstavecseseznamem"/>
        <w:numPr>
          <w:ilvl w:val="0"/>
          <w:numId w:val="1"/>
        </w:numPr>
      </w:pPr>
      <w:r>
        <w:t>Preeklampsie</w:t>
      </w:r>
    </w:p>
    <w:p w:rsidR="00E92E47" w:rsidRDefault="00E92E47" w:rsidP="002E24C3">
      <w:pPr>
        <w:pStyle w:val="Odstavecseseznamem"/>
        <w:numPr>
          <w:ilvl w:val="0"/>
          <w:numId w:val="1"/>
        </w:numPr>
      </w:pPr>
      <w:r>
        <w:t>Eklampsie a HELLP syndrom</w:t>
      </w:r>
    </w:p>
    <w:p w:rsidR="00E92E47" w:rsidRDefault="00E92E47" w:rsidP="002E24C3">
      <w:pPr>
        <w:pStyle w:val="Odstavecseseznamem"/>
        <w:numPr>
          <w:ilvl w:val="0"/>
          <w:numId w:val="1"/>
        </w:numPr>
      </w:pPr>
      <w:proofErr w:type="spellStart"/>
      <w:r>
        <w:t>Cholestatická</w:t>
      </w:r>
      <w:proofErr w:type="spellEnd"/>
      <w:r>
        <w:t xml:space="preserve"> </w:t>
      </w:r>
      <w:proofErr w:type="spellStart"/>
      <w:r>
        <w:t>hepatóza</w:t>
      </w:r>
      <w:proofErr w:type="spellEnd"/>
    </w:p>
    <w:p w:rsidR="00E92E47" w:rsidRDefault="00E92E47" w:rsidP="002E24C3">
      <w:pPr>
        <w:pStyle w:val="Odstavecseseznamem"/>
        <w:numPr>
          <w:ilvl w:val="0"/>
          <w:numId w:val="1"/>
        </w:numPr>
      </w:pPr>
      <w:r>
        <w:t>Infekce močových cest v graviditě</w:t>
      </w:r>
    </w:p>
    <w:p w:rsidR="00E92E47" w:rsidRDefault="00E92E47" w:rsidP="002E24C3">
      <w:pPr>
        <w:pStyle w:val="Odstavecseseznamem"/>
        <w:numPr>
          <w:ilvl w:val="0"/>
          <w:numId w:val="1"/>
        </w:numPr>
      </w:pPr>
      <w:r>
        <w:t>Apendicitida v graviditě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 xml:space="preserve">Krvácení v druhém a třetím trimestru – placenta </w:t>
      </w:r>
      <w:proofErr w:type="spellStart"/>
      <w:r>
        <w:t>praevia</w:t>
      </w:r>
      <w:proofErr w:type="spellEnd"/>
      <w:r>
        <w:t xml:space="preserve">, </w:t>
      </w:r>
      <w:proofErr w:type="spellStart"/>
      <w:r>
        <w:t>vasa</w:t>
      </w:r>
      <w:proofErr w:type="spellEnd"/>
      <w:r>
        <w:t xml:space="preserve"> </w:t>
      </w:r>
      <w:proofErr w:type="spellStart"/>
      <w:r>
        <w:t>praevia</w:t>
      </w:r>
      <w:proofErr w:type="spellEnd"/>
      <w:r>
        <w:t>, abrupce placenty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proofErr w:type="spellStart"/>
      <w:r>
        <w:t>Postpartální</w:t>
      </w:r>
      <w:proofErr w:type="spellEnd"/>
      <w:r>
        <w:t xml:space="preserve"> krvácení</w:t>
      </w:r>
      <w:r w:rsidR="00E92E47">
        <w:t xml:space="preserve"> – příčiny, diagnostika a terapie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Hluboká žilní trombóza</w:t>
      </w:r>
    </w:p>
    <w:p w:rsidR="00E92E47" w:rsidRDefault="00E92E47" w:rsidP="00DD12A9">
      <w:pPr>
        <w:pStyle w:val="Odstavecseseznamem"/>
        <w:numPr>
          <w:ilvl w:val="0"/>
          <w:numId w:val="1"/>
        </w:numPr>
      </w:pPr>
      <w:r>
        <w:t>Plicní embolie, embolie plodovou vodou</w:t>
      </w:r>
    </w:p>
    <w:p w:rsidR="00DD12A9" w:rsidRDefault="00E92E47" w:rsidP="00DD12A9">
      <w:pPr>
        <w:pStyle w:val="Odstavecseseznamem"/>
        <w:numPr>
          <w:ilvl w:val="0"/>
          <w:numId w:val="1"/>
        </w:numPr>
      </w:pPr>
      <w:r>
        <w:t>Fyziologické š</w:t>
      </w:r>
      <w:r w:rsidR="00DD12A9">
        <w:t>estinedělí</w:t>
      </w:r>
      <w:r>
        <w:t xml:space="preserve"> – trvání, normální děje</w:t>
      </w:r>
    </w:p>
    <w:p w:rsidR="00DD12A9" w:rsidRDefault="00DD12A9" w:rsidP="00DD12A9">
      <w:pPr>
        <w:pStyle w:val="Odstavecseseznamem"/>
      </w:pPr>
    </w:p>
    <w:sectPr w:rsidR="00DD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A53CA"/>
    <w:multiLevelType w:val="hybridMultilevel"/>
    <w:tmpl w:val="F224E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2A9"/>
    <w:rsid w:val="00002014"/>
    <w:rsid w:val="000024B5"/>
    <w:rsid w:val="00030224"/>
    <w:rsid w:val="00047067"/>
    <w:rsid w:val="00055C1E"/>
    <w:rsid w:val="000709CB"/>
    <w:rsid w:val="0007357A"/>
    <w:rsid w:val="000944CD"/>
    <w:rsid w:val="000B4D73"/>
    <w:rsid w:val="000D48E0"/>
    <w:rsid w:val="000E09CB"/>
    <w:rsid w:val="001101C3"/>
    <w:rsid w:val="00110A7A"/>
    <w:rsid w:val="00113836"/>
    <w:rsid w:val="001448AB"/>
    <w:rsid w:val="0014781B"/>
    <w:rsid w:val="0016057F"/>
    <w:rsid w:val="00163C66"/>
    <w:rsid w:val="00165191"/>
    <w:rsid w:val="001B2402"/>
    <w:rsid w:val="001B32F2"/>
    <w:rsid w:val="001C3AA0"/>
    <w:rsid w:val="00203859"/>
    <w:rsid w:val="0021708C"/>
    <w:rsid w:val="002213DD"/>
    <w:rsid w:val="0023291E"/>
    <w:rsid w:val="00246792"/>
    <w:rsid w:val="00256EE0"/>
    <w:rsid w:val="0025751E"/>
    <w:rsid w:val="0026709C"/>
    <w:rsid w:val="00274A13"/>
    <w:rsid w:val="00281136"/>
    <w:rsid w:val="00281BB9"/>
    <w:rsid w:val="00286A5D"/>
    <w:rsid w:val="00294497"/>
    <w:rsid w:val="002E106F"/>
    <w:rsid w:val="002E24C3"/>
    <w:rsid w:val="00307915"/>
    <w:rsid w:val="0033090D"/>
    <w:rsid w:val="00332E90"/>
    <w:rsid w:val="00341FC2"/>
    <w:rsid w:val="00356A3D"/>
    <w:rsid w:val="00361D32"/>
    <w:rsid w:val="00371AF6"/>
    <w:rsid w:val="00375056"/>
    <w:rsid w:val="00376815"/>
    <w:rsid w:val="003867E8"/>
    <w:rsid w:val="00394A29"/>
    <w:rsid w:val="003A335E"/>
    <w:rsid w:val="003B0AAC"/>
    <w:rsid w:val="003C4DC3"/>
    <w:rsid w:val="003F1E2C"/>
    <w:rsid w:val="004109D1"/>
    <w:rsid w:val="00410A38"/>
    <w:rsid w:val="00413A2B"/>
    <w:rsid w:val="00433BD9"/>
    <w:rsid w:val="00455196"/>
    <w:rsid w:val="004607E1"/>
    <w:rsid w:val="0046386D"/>
    <w:rsid w:val="004670D5"/>
    <w:rsid w:val="004702E2"/>
    <w:rsid w:val="00477710"/>
    <w:rsid w:val="00480C71"/>
    <w:rsid w:val="00481CA4"/>
    <w:rsid w:val="004902B7"/>
    <w:rsid w:val="00492B2F"/>
    <w:rsid w:val="004A1BC4"/>
    <w:rsid w:val="004D4204"/>
    <w:rsid w:val="004D4575"/>
    <w:rsid w:val="004F3AAD"/>
    <w:rsid w:val="0050361C"/>
    <w:rsid w:val="005121E7"/>
    <w:rsid w:val="00550692"/>
    <w:rsid w:val="00550802"/>
    <w:rsid w:val="005679AB"/>
    <w:rsid w:val="005710CA"/>
    <w:rsid w:val="00573350"/>
    <w:rsid w:val="00582479"/>
    <w:rsid w:val="00587B12"/>
    <w:rsid w:val="005B2170"/>
    <w:rsid w:val="005B6796"/>
    <w:rsid w:val="005D5EB5"/>
    <w:rsid w:val="005E00F8"/>
    <w:rsid w:val="005F4424"/>
    <w:rsid w:val="005F5594"/>
    <w:rsid w:val="00614262"/>
    <w:rsid w:val="00633C15"/>
    <w:rsid w:val="00635160"/>
    <w:rsid w:val="006465F1"/>
    <w:rsid w:val="00664977"/>
    <w:rsid w:val="00667AC9"/>
    <w:rsid w:val="0067699D"/>
    <w:rsid w:val="006B1123"/>
    <w:rsid w:val="006B2B86"/>
    <w:rsid w:val="006C0E3B"/>
    <w:rsid w:val="006C6565"/>
    <w:rsid w:val="006F4BB8"/>
    <w:rsid w:val="00701E3D"/>
    <w:rsid w:val="007242C8"/>
    <w:rsid w:val="00732913"/>
    <w:rsid w:val="007334EF"/>
    <w:rsid w:val="00733648"/>
    <w:rsid w:val="00746D6D"/>
    <w:rsid w:val="0075620C"/>
    <w:rsid w:val="0077156A"/>
    <w:rsid w:val="00771F2C"/>
    <w:rsid w:val="00772F12"/>
    <w:rsid w:val="007810E6"/>
    <w:rsid w:val="0079010D"/>
    <w:rsid w:val="00796174"/>
    <w:rsid w:val="007C26C2"/>
    <w:rsid w:val="007D5768"/>
    <w:rsid w:val="007F10C4"/>
    <w:rsid w:val="0083281D"/>
    <w:rsid w:val="00833500"/>
    <w:rsid w:val="00842C21"/>
    <w:rsid w:val="00843173"/>
    <w:rsid w:val="00850832"/>
    <w:rsid w:val="00851D86"/>
    <w:rsid w:val="00867A2B"/>
    <w:rsid w:val="00871517"/>
    <w:rsid w:val="008A4839"/>
    <w:rsid w:val="008A4D3A"/>
    <w:rsid w:val="008B46DA"/>
    <w:rsid w:val="008E60E0"/>
    <w:rsid w:val="00916111"/>
    <w:rsid w:val="00936944"/>
    <w:rsid w:val="00936B9F"/>
    <w:rsid w:val="00962403"/>
    <w:rsid w:val="009808D5"/>
    <w:rsid w:val="009B7606"/>
    <w:rsid w:val="009D3528"/>
    <w:rsid w:val="00A017A0"/>
    <w:rsid w:val="00A449A9"/>
    <w:rsid w:val="00A44F5D"/>
    <w:rsid w:val="00A84404"/>
    <w:rsid w:val="00A909AD"/>
    <w:rsid w:val="00AA0533"/>
    <w:rsid w:val="00AB7A64"/>
    <w:rsid w:val="00AF311B"/>
    <w:rsid w:val="00B2240B"/>
    <w:rsid w:val="00B237EF"/>
    <w:rsid w:val="00B2647E"/>
    <w:rsid w:val="00B348C3"/>
    <w:rsid w:val="00B82FC7"/>
    <w:rsid w:val="00B90413"/>
    <w:rsid w:val="00B959E2"/>
    <w:rsid w:val="00BA21D6"/>
    <w:rsid w:val="00BB707D"/>
    <w:rsid w:val="00BC4544"/>
    <w:rsid w:val="00BD20CA"/>
    <w:rsid w:val="00BD3E83"/>
    <w:rsid w:val="00BE271C"/>
    <w:rsid w:val="00BF48AD"/>
    <w:rsid w:val="00C0501E"/>
    <w:rsid w:val="00C068D3"/>
    <w:rsid w:val="00C11642"/>
    <w:rsid w:val="00C167EC"/>
    <w:rsid w:val="00C17489"/>
    <w:rsid w:val="00C32815"/>
    <w:rsid w:val="00C51776"/>
    <w:rsid w:val="00C62E71"/>
    <w:rsid w:val="00C6397B"/>
    <w:rsid w:val="00C72759"/>
    <w:rsid w:val="00C927C9"/>
    <w:rsid w:val="00CA551B"/>
    <w:rsid w:val="00CB3A04"/>
    <w:rsid w:val="00CE2D88"/>
    <w:rsid w:val="00D00246"/>
    <w:rsid w:val="00D13DA3"/>
    <w:rsid w:val="00D16BB0"/>
    <w:rsid w:val="00D22B20"/>
    <w:rsid w:val="00D337B2"/>
    <w:rsid w:val="00D64690"/>
    <w:rsid w:val="00D66EE6"/>
    <w:rsid w:val="00D67480"/>
    <w:rsid w:val="00D8496E"/>
    <w:rsid w:val="00D92138"/>
    <w:rsid w:val="00D92A3E"/>
    <w:rsid w:val="00DA7D82"/>
    <w:rsid w:val="00DC225F"/>
    <w:rsid w:val="00DD12A9"/>
    <w:rsid w:val="00DD4DD0"/>
    <w:rsid w:val="00DD6598"/>
    <w:rsid w:val="00DE3865"/>
    <w:rsid w:val="00DF3A07"/>
    <w:rsid w:val="00E04E05"/>
    <w:rsid w:val="00E17106"/>
    <w:rsid w:val="00E30E27"/>
    <w:rsid w:val="00E342CA"/>
    <w:rsid w:val="00E4022B"/>
    <w:rsid w:val="00E420A9"/>
    <w:rsid w:val="00E92E47"/>
    <w:rsid w:val="00EB2684"/>
    <w:rsid w:val="00EC0117"/>
    <w:rsid w:val="00EE121E"/>
    <w:rsid w:val="00EE2ABC"/>
    <w:rsid w:val="00EF26D4"/>
    <w:rsid w:val="00F01F61"/>
    <w:rsid w:val="00F03563"/>
    <w:rsid w:val="00F0532D"/>
    <w:rsid w:val="00F27884"/>
    <w:rsid w:val="00F32F01"/>
    <w:rsid w:val="00F53AE8"/>
    <w:rsid w:val="00F73CD2"/>
    <w:rsid w:val="00F74192"/>
    <w:rsid w:val="00F96BCA"/>
    <w:rsid w:val="00FA00EE"/>
    <w:rsid w:val="00FD4027"/>
    <w:rsid w:val="00FE059F"/>
    <w:rsid w:val="00FE4508"/>
    <w:rsid w:val="00FE6F7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B5F4"/>
  <w15:docId w15:val="{747BF519-0DD7-4978-A437-6F4EA6B7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Kristina Magdalena</cp:lastModifiedBy>
  <cp:revision>4</cp:revision>
  <dcterms:created xsi:type="dcterms:W3CDTF">2016-04-25T04:18:00Z</dcterms:created>
  <dcterms:modified xsi:type="dcterms:W3CDTF">2023-05-19T15:51:00Z</dcterms:modified>
</cp:coreProperties>
</file>