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B20" w:rsidRDefault="00E40C39">
      <w:r>
        <w:t>Otázky ke zkoušce</w:t>
      </w:r>
      <w:r w:rsidR="00E3355D">
        <w:t xml:space="preserve"> záchranáři</w:t>
      </w:r>
    </w:p>
    <w:p w:rsidR="00E40C39" w:rsidRDefault="00E40C39"/>
    <w:p w:rsidR="00E40C39" w:rsidRDefault="00E40C39">
      <w:r>
        <w:t>Okruh A</w:t>
      </w:r>
    </w:p>
    <w:p w:rsidR="00E40C39" w:rsidRDefault="00E40C39"/>
    <w:p w:rsidR="00E40C39" w:rsidRDefault="00E40C39" w:rsidP="00E40C39">
      <w:pPr>
        <w:pStyle w:val="Odstavecseseznamem"/>
        <w:numPr>
          <w:ilvl w:val="0"/>
          <w:numId w:val="1"/>
        </w:numPr>
      </w:pPr>
      <w:r>
        <w:t>Rozdělení dětského věku, základy psychomotor</w:t>
      </w:r>
      <w:r w:rsidR="00E3355D">
        <w:t>i</w:t>
      </w:r>
      <w:r>
        <w:t>ckého vývoje</w:t>
      </w:r>
    </w:p>
    <w:p w:rsidR="00E40C39" w:rsidRDefault="00E40C39" w:rsidP="00E40C39">
      <w:pPr>
        <w:pStyle w:val="Odstavecseseznamem"/>
        <w:numPr>
          <w:ilvl w:val="0"/>
          <w:numId w:val="1"/>
        </w:numPr>
      </w:pPr>
      <w:r>
        <w:t xml:space="preserve">Prevence a screening v pediatrii, porod a poporodní péče o dítě, základy </w:t>
      </w:r>
      <w:proofErr w:type="spellStart"/>
      <w:r>
        <w:t>perinatologie</w:t>
      </w:r>
      <w:proofErr w:type="spellEnd"/>
    </w:p>
    <w:p w:rsidR="00E40C39" w:rsidRDefault="00E40C39" w:rsidP="00E40C39">
      <w:pPr>
        <w:pStyle w:val="Odstavecseseznamem"/>
        <w:numPr>
          <w:ilvl w:val="0"/>
          <w:numId w:val="1"/>
        </w:numPr>
      </w:pPr>
      <w:proofErr w:type="spellStart"/>
      <w:r>
        <w:t>Triáž</w:t>
      </w:r>
      <w:proofErr w:type="spellEnd"/>
      <w:r>
        <w:t>, přijetí pacienta na UP, vitální funkce, monitorace</w:t>
      </w:r>
    </w:p>
    <w:p w:rsidR="00E40C39" w:rsidRDefault="00E40C39" w:rsidP="00E40C39">
      <w:pPr>
        <w:pStyle w:val="Odstavecseseznamem"/>
        <w:numPr>
          <w:ilvl w:val="0"/>
          <w:numId w:val="1"/>
        </w:numPr>
      </w:pPr>
      <w:r>
        <w:t>Anamnéza</w:t>
      </w:r>
    </w:p>
    <w:p w:rsidR="00E40C39" w:rsidRDefault="00E40C39" w:rsidP="00E40C39">
      <w:pPr>
        <w:pStyle w:val="Odstavecseseznamem"/>
        <w:numPr>
          <w:ilvl w:val="0"/>
          <w:numId w:val="1"/>
        </w:numPr>
      </w:pPr>
      <w:r>
        <w:t>Hodnocení bolesti + management léčby bolesti u dětí</w:t>
      </w:r>
    </w:p>
    <w:p w:rsidR="00E40C39" w:rsidRDefault="00E40C39" w:rsidP="00E40C39">
      <w:pPr>
        <w:pStyle w:val="Odstavecseseznamem"/>
        <w:numPr>
          <w:ilvl w:val="0"/>
          <w:numId w:val="1"/>
        </w:numPr>
      </w:pPr>
      <w:r>
        <w:t>Formy léků a jejich podávání u dětí (</w:t>
      </w:r>
      <w:proofErr w:type="spellStart"/>
      <w:proofErr w:type="gramStart"/>
      <w:r>
        <w:t>vč.příkladů</w:t>
      </w:r>
      <w:proofErr w:type="spellEnd"/>
      <w:proofErr w:type="gramEnd"/>
      <w:r>
        <w:t>) – rozdíly oproti dospělým</w:t>
      </w:r>
    </w:p>
    <w:p w:rsidR="00E40C39" w:rsidRDefault="00E40C39" w:rsidP="00E40C39">
      <w:pPr>
        <w:pStyle w:val="Odstavecseseznamem"/>
        <w:numPr>
          <w:ilvl w:val="0"/>
          <w:numId w:val="1"/>
        </w:numPr>
      </w:pPr>
      <w:r>
        <w:t>Farmakologie v dětském věku – skupiny léků – kdy použiju, zástupci</w:t>
      </w:r>
    </w:p>
    <w:p w:rsidR="00E40C39" w:rsidRDefault="00E40C39" w:rsidP="00E40C39">
      <w:pPr>
        <w:pStyle w:val="Odstavecseseznamem"/>
        <w:numPr>
          <w:ilvl w:val="0"/>
          <w:numId w:val="1"/>
        </w:numPr>
      </w:pPr>
      <w:r>
        <w:t xml:space="preserve">Šokové stavy, </w:t>
      </w:r>
      <w:proofErr w:type="spellStart"/>
      <w:r>
        <w:t>vo</w:t>
      </w:r>
      <w:r w:rsidR="00E3355D">
        <w:t>l</w:t>
      </w:r>
      <w:r>
        <w:t>umoterapie</w:t>
      </w:r>
      <w:proofErr w:type="spellEnd"/>
      <w:r>
        <w:t xml:space="preserve"> – rozdělení, volba roztoku</w:t>
      </w:r>
    </w:p>
    <w:p w:rsidR="00E40C39" w:rsidRDefault="00E40C39" w:rsidP="00E40C39">
      <w:pPr>
        <w:pStyle w:val="Odstavecseseznamem"/>
        <w:numPr>
          <w:ilvl w:val="0"/>
          <w:numId w:val="1"/>
        </w:numPr>
      </w:pPr>
      <w:r>
        <w:t>Analgosedace v pediatrii – princip, typy léků</w:t>
      </w:r>
    </w:p>
    <w:p w:rsidR="00E40C39" w:rsidRDefault="00E40C39" w:rsidP="00E40C39">
      <w:pPr>
        <w:pStyle w:val="Odstavecseseznamem"/>
        <w:numPr>
          <w:ilvl w:val="0"/>
          <w:numId w:val="1"/>
        </w:numPr>
      </w:pPr>
      <w:r>
        <w:t>Cévní přístupy – rozdělení, použití</w:t>
      </w:r>
    </w:p>
    <w:p w:rsidR="00E40C39" w:rsidRDefault="00E40C39" w:rsidP="00E40C39">
      <w:pPr>
        <w:ind w:left="360"/>
      </w:pPr>
    </w:p>
    <w:p w:rsidR="00E40C39" w:rsidRDefault="00E40C39" w:rsidP="00E40C39">
      <w:r>
        <w:t>Okruh B</w:t>
      </w:r>
    </w:p>
    <w:p w:rsidR="00E40C39" w:rsidRDefault="00E40C39" w:rsidP="00E40C39"/>
    <w:p w:rsidR="00E40C39" w:rsidRDefault="00E40C39" w:rsidP="00E40C39">
      <w:pPr>
        <w:pStyle w:val="Odstavecseseznamem"/>
        <w:numPr>
          <w:ilvl w:val="0"/>
          <w:numId w:val="2"/>
        </w:numPr>
      </w:pPr>
      <w:r>
        <w:t xml:space="preserve">Dušnost </w:t>
      </w:r>
      <w:proofErr w:type="spellStart"/>
      <w:r>
        <w:t>dif</w:t>
      </w:r>
      <w:proofErr w:type="spellEnd"/>
      <w:r>
        <w:t>. dg. + monitorace, intervence dle stavu</w:t>
      </w:r>
    </w:p>
    <w:p w:rsidR="00E40C39" w:rsidRDefault="00E40C39" w:rsidP="00E40C39">
      <w:pPr>
        <w:pStyle w:val="Odstavecseseznamem"/>
        <w:numPr>
          <w:ilvl w:val="0"/>
          <w:numId w:val="2"/>
        </w:numPr>
      </w:pPr>
      <w:r>
        <w:t>Poruchy vědomí</w:t>
      </w:r>
      <w:r w:rsidR="00E3355D">
        <w:t xml:space="preserve"> </w:t>
      </w:r>
      <w:proofErr w:type="spellStart"/>
      <w:r>
        <w:t>dif</w:t>
      </w:r>
      <w:proofErr w:type="spellEnd"/>
      <w:r>
        <w:t>. dg. + monitorace, intervence dle stavu</w:t>
      </w:r>
    </w:p>
    <w:p w:rsidR="00E3355D" w:rsidRDefault="00E3355D" w:rsidP="00E40C39">
      <w:pPr>
        <w:pStyle w:val="Odstavecseseznamem"/>
        <w:numPr>
          <w:ilvl w:val="0"/>
          <w:numId w:val="2"/>
        </w:numPr>
      </w:pPr>
      <w:r>
        <w:t xml:space="preserve">Křeče </w:t>
      </w:r>
      <w:proofErr w:type="spellStart"/>
      <w:r>
        <w:t>dif</w:t>
      </w:r>
      <w:proofErr w:type="spellEnd"/>
      <w:r>
        <w:t>. dg. + intervence dle stavu</w:t>
      </w:r>
    </w:p>
    <w:p w:rsidR="00E40C39" w:rsidRDefault="00E40C39" w:rsidP="00E40C39">
      <w:pPr>
        <w:pStyle w:val="Odstavecseseznamem"/>
        <w:numPr>
          <w:ilvl w:val="0"/>
          <w:numId w:val="2"/>
        </w:numPr>
      </w:pPr>
      <w:r>
        <w:t xml:space="preserve">Akutní bolest břicha </w:t>
      </w:r>
      <w:proofErr w:type="spellStart"/>
      <w:r>
        <w:t>dif</w:t>
      </w:r>
      <w:proofErr w:type="spellEnd"/>
      <w:r>
        <w:t>. dg. + monitorace, intervence dle stavu</w:t>
      </w:r>
    </w:p>
    <w:p w:rsidR="00E40C39" w:rsidRDefault="00E40C39" w:rsidP="00E40C39">
      <w:pPr>
        <w:pStyle w:val="Odstavecseseznamem"/>
        <w:numPr>
          <w:ilvl w:val="0"/>
          <w:numId w:val="2"/>
        </w:numPr>
      </w:pPr>
      <w:r>
        <w:t xml:space="preserve">Vyrážka a horečka u dětí </w:t>
      </w:r>
      <w:proofErr w:type="spellStart"/>
      <w:r>
        <w:t>dif</w:t>
      </w:r>
      <w:proofErr w:type="spellEnd"/>
      <w:r>
        <w:t>. dg. + monitorace, intervence dle stavu</w:t>
      </w:r>
    </w:p>
    <w:p w:rsidR="00E3355D" w:rsidRDefault="00E3355D" w:rsidP="00E40C39">
      <w:pPr>
        <w:pStyle w:val="Odstavecseseznamem"/>
        <w:numPr>
          <w:ilvl w:val="0"/>
          <w:numId w:val="2"/>
        </w:numPr>
      </w:pPr>
      <w:r>
        <w:t>Intoxikace – příznaky, příklady, management léčby</w:t>
      </w:r>
    </w:p>
    <w:p w:rsidR="00E40C39" w:rsidRDefault="00E3355D" w:rsidP="00E40C39">
      <w:pPr>
        <w:pStyle w:val="Odstavecseseznamem"/>
        <w:numPr>
          <w:ilvl w:val="0"/>
          <w:numId w:val="2"/>
        </w:numPr>
      </w:pPr>
      <w:r>
        <w:t>Polytrauma/dopravní nehoda + monitorace, intervence dle mechanismu úrazu</w:t>
      </w:r>
    </w:p>
    <w:p w:rsidR="00E3355D" w:rsidRDefault="00E3355D" w:rsidP="00E40C39">
      <w:pPr>
        <w:pStyle w:val="Odstavecseseznamem"/>
        <w:numPr>
          <w:ilvl w:val="0"/>
          <w:numId w:val="2"/>
        </w:numPr>
      </w:pPr>
      <w:r>
        <w:t xml:space="preserve">Popáleniny, tonutí, otrava CO </w:t>
      </w:r>
    </w:p>
    <w:p w:rsidR="00E3355D" w:rsidRDefault="00E3355D" w:rsidP="00E40C39">
      <w:pPr>
        <w:pStyle w:val="Odstavecseseznamem"/>
        <w:numPr>
          <w:ilvl w:val="0"/>
          <w:numId w:val="2"/>
        </w:numPr>
      </w:pPr>
      <w:r>
        <w:t>Resuscitace – postup dle věku, ABCDE</w:t>
      </w:r>
    </w:p>
    <w:p w:rsidR="00E3355D" w:rsidRDefault="00E3355D" w:rsidP="00E3355D">
      <w:pPr>
        <w:pStyle w:val="Odstavecseseznamem"/>
        <w:numPr>
          <w:ilvl w:val="0"/>
          <w:numId w:val="2"/>
        </w:numPr>
      </w:pPr>
      <w:r>
        <w:t>CAN syndrom, SIDS, cíle paliativní péče</w:t>
      </w:r>
    </w:p>
    <w:p w:rsidR="00E3355D" w:rsidRDefault="00E3355D" w:rsidP="00E3355D">
      <w:pPr>
        <w:ind w:left="360"/>
      </w:pPr>
    </w:p>
    <w:sectPr w:rsidR="00E3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2723"/>
    <w:multiLevelType w:val="hybridMultilevel"/>
    <w:tmpl w:val="586EE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72596"/>
    <w:multiLevelType w:val="hybridMultilevel"/>
    <w:tmpl w:val="30C42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3581">
    <w:abstractNumId w:val="0"/>
  </w:num>
  <w:num w:numId="2" w16cid:durableId="7902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39"/>
    <w:rsid w:val="00A01AB3"/>
    <w:rsid w:val="00C15B8A"/>
    <w:rsid w:val="00E11B20"/>
    <w:rsid w:val="00E3355D"/>
    <w:rsid w:val="00E4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CF0093"/>
  <w15:chartTrackingRefBased/>
  <w15:docId w15:val="{80E5E685-C7A2-7C45-8E59-23BC2ECD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Komyšáková</dc:creator>
  <cp:keywords/>
  <dc:description/>
  <cp:lastModifiedBy>Michala Komyšáková</cp:lastModifiedBy>
  <cp:revision>1</cp:revision>
  <dcterms:created xsi:type="dcterms:W3CDTF">2025-03-18T08:45:00Z</dcterms:created>
  <dcterms:modified xsi:type="dcterms:W3CDTF">2025-03-18T09:00:00Z</dcterms:modified>
</cp:coreProperties>
</file>