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F1DC8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bookmarkStart w:id="0" w:name="_GoBack"/>
      <w:r w:rsidRPr="00A47161">
        <w:rPr>
          <w:rFonts w:ascii="Calibri" w:eastAsia="Times New Roman" w:hAnsi="Calibri" w:cs="Times New Roman"/>
          <w:b/>
          <w:sz w:val="24"/>
          <w:szCs w:val="24"/>
          <w:lang w:eastAsia="cs-CZ"/>
        </w:rPr>
        <w:t>Podmínky k udělení zápočtu</w:t>
      </w:r>
    </w:p>
    <w:p w14:paraId="0E26526F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Studenti vypracují </w:t>
      </w:r>
      <w:r w:rsidRPr="00A47161">
        <w:rPr>
          <w:rFonts w:ascii="Calibri" w:eastAsia="Times New Roman" w:hAnsi="Calibri" w:cs="Times New Roman"/>
          <w:b/>
          <w:sz w:val="24"/>
          <w:szCs w:val="24"/>
          <w:lang w:eastAsia="cs-CZ"/>
        </w:rPr>
        <w:t>seminární práci na téma Etické problémy ve zdravotnictví</w:t>
      </w: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kterou pošlou na e-mail </w:t>
      </w:r>
      <w:hyperlink r:id="rId5" w:history="1">
        <w:r w:rsidRPr="00A47161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cs-CZ"/>
          </w:rPr>
          <w:t>markova@vszdrav.cz</w:t>
        </w:r>
      </w:hyperlink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do </w:t>
      </w:r>
      <w:r w:rsidRPr="00A47161">
        <w:rPr>
          <w:rFonts w:ascii="Calibri" w:eastAsia="Times New Roman" w:hAnsi="Calibri" w:cs="Times New Roman"/>
          <w:b/>
          <w:sz w:val="24"/>
          <w:szCs w:val="24"/>
          <w:lang w:eastAsia="cs-CZ"/>
        </w:rPr>
        <w:t>31. 12. 2019</w:t>
      </w: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. Po kontrole a schválení vyučujícím se stane součástí portfolia studenta. Cení se zejména vlastní názor, pohled studenta na vybrané téma.</w:t>
      </w:r>
    </w:p>
    <w:p w14:paraId="6F351874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14:paraId="62F819D1" w14:textId="77777777" w:rsidR="00A47161" w:rsidRPr="00A47161" w:rsidRDefault="00A47161" w:rsidP="00A47161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b/>
          <w:sz w:val="24"/>
          <w:szCs w:val="24"/>
        </w:rPr>
        <w:t>SEMINÁRNÍ PRÁCE</w:t>
      </w:r>
      <w:r w:rsidRPr="00A47161">
        <w:rPr>
          <w:rFonts w:ascii="Calibri" w:eastAsia="Calibri" w:hAnsi="Calibri" w:cs="Times New Roman"/>
          <w:sz w:val="24"/>
          <w:szCs w:val="24"/>
        </w:rPr>
        <w:t xml:space="preserve"> na téma </w:t>
      </w:r>
      <w:r w:rsidRPr="00A47161">
        <w:rPr>
          <w:rFonts w:ascii="Calibri" w:eastAsia="Calibri" w:hAnsi="Calibri" w:cs="Times New Roman"/>
          <w:b/>
          <w:sz w:val="24"/>
          <w:szCs w:val="24"/>
        </w:rPr>
        <w:t>Etické problémy ve zdravotnictví</w:t>
      </w:r>
      <w:r w:rsidRPr="00A47161">
        <w:rPr>
          <w:rFonts w:ascii="Calibri" w:eastAsia="Calibri" w:hAnsi="Calibri" w:cs="Times New Roman"/>
          <w:sz w:val="24"/>
          <w:szCs w:val="24"/>
        </w:rPr>
        <w:t xml:space="preserve"> má mít titulní list (není nutné logo školy), kde je uvedeno jméno autora/</w:t>
      </w:r>
      <w:proofErr w:type="spellStart"/>
      <w:r w:rsidRPr="00A47161">
        <w:rPr>
          <w:rFonts w:ascii="Calibri" w:eastAsia="Calibri" w:hAnsi="Calibri" w:cs="Times New Roman"/>
          <w:sz w:val="24"/>
          <w:szCs w:val="24"/>
        </w:rPr>
        <w:t>ky</w:t>
      </w:r>
      <w:proofErr w:type="spellEnd"/>
      <w:r w:rsidRPr="00A47161">
        <w:rPr>
          <w:rFonts w:ascii="Calibri" w:eastAsia="Calibri" w:hAnsi="Calibri" w:cs="Times New Roman"/>
          <w:sz w:val="24"/>
          <w:szCs w:val="24"/>
        </w:rPr>
        <w:t xml:space="preserve"> a název práce, dále předmět, v jehož rámci je psána, ročník, obor studia a akademický rok. </w:t>
      </w:r>
    </w:p>
    <w:p w14:paraId="6303548B" w14:textId="77777777" w:rsidR="00A47161" w:rsidRPr="00A47161" w:rsidRDefault="00A47161" w:rsidP="00A47161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47161">
        <w:rPr>
          <w:rFonts w:ascii="Calibri" w:eastAsia="Calibri" w:hAnsi="Calibri" w:cs="Times New Roman"/>
          <w:b/>
          <w:sz w:val="24"/>
          <w:szCs w:val="24"/>
        </w:rPr>
        <w:t>Struktura seminární práce</w:t>
      </w:r>
    </w:p>
    <w:p w14:paraId="11CF4EBC" w14:textId="77777777" w:rsidR="00A47161" w:rsidRPr="00A47161" w:rsidRDefault="00A47161" w:rsidP="00A47161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 xml:space="preserve">Seminární práce by měla dodržet strukturu Úvod – vlastní text – závěr. </w:t>
      </w:r>
    </w:p>
    <w:p w14:paraId="590C4DE6" w14:textId="77777777" w:rsidR="00A47161" w:rsidRPr="00A47161" w:rsidRDefault="00A47161" w:rsidP="00A47161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47161">
        <w:rPr>
          <w:rFonts w:ascii="Calibri" w:eastAsia="Calibri" w:hAnsi="Calibri" w:cs="Times New Roman"/>
          <w:b/>
          <w:sz w:val="24"/>
          <w:szCs w:val="24"/>
        </w:rPr>
        <w:t>Úvod</w:t>
      </w:r>
    </w:p>
    <w:p w14:paraId="481554F5" w14:textId="77777777" w:rsidR="00A47161" w:rsidRPr="00A47161" w:rsidRDefault="00A47161" w:rsidP="00A47161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V úvodu seminární práce jasně uvést daný problém, jímž se bude autor/</w:t>
      </w:r>
      <w:proofErr w:type="spellStart"/>
      <w:r w:rsidRPr="00A47161">
        <w:rPr>
          <w:rFonts w:ascii="Calibri" w:eastAsia="Calibri" w:hAnsi="Calibri" w:cs="Times New Roman"/>
          <w:sz w:val="24"/>
          <w:szCs w:val="24"/>
        </w:rPr>
        <w:t>ka</w:t>
      </w:r>
      <w:proofErr w:type="spellEnd"/>
      <w:r w:rsidRPr="00A47161">
        <w:rPr>
          <w:rFonts w:ascii="Calibri" w:eastAsia="Calibri" w:hAnsi="Calibri" w:cs="Times New Roman"/>
          <w:sz w:val="24"/>
          <w:szCs w:val="24"/>
        </w:rPr>
        <w:t xml:space="preserve"> zabývat. Tato část by měla obsahovat stručný nástin struktury práce a zdůvodnění výběru tématu, proč je toto téma zajímavé a důležité, včetně </w:t>
      </w:r>
      <w:proofErr w:type="gramStart"/>
      <w:r w:rsidRPr="00A47161">
        <w:rPr>
          <w:rFonts w:ascii="Calibri" w:eastAsia="Calibri" w:hAnsi="Calibri" w:cs="Times New Roman"/>
          <w:sz w:val="24"/>
          <w:szCs w:val="24"/>
        </w:rPr>
        <w:t>toho</w:t>
      </w:r>
      <w:proofErr w:type="gramEnd"/>
      <w:r w:rsidRPr="00A47161">
        <w:rPr>
          <w:rFonts w:ascii="Calibri" w:eastAsia="Calibri" w:hAnsi="Calibri" w:cs="Times New Roman"/>
          <w:sz w:val="24"/>
          <w:szCs w:val="24"/>
        </w:rPr>
        <w:t xml:space="preserve"> k jakému cíli autor/</w:t>
      </w:r>
      <w:proofErr w:type="spellStart"/>
      <w:r w:rsidRPr="00A47161">
        <w:rPr>
          <w:rFonts w:ascii="Calibri" w:eastAsia="Calibri" w:hAnsi="Calibri" w:cs="Times New Roman"/>
          <w:sz w:val="24"/>
          <w:szCs w:val="24"/>
        </w:rPr>
        <w:t>ka</w:t>
      </w:r>
      <w:proofErr w:type="spellEnd"/>
      <w:r w:rsidRPr="00A47161">
        <w:rPr>
          <w:rFonts w:ascii="Calibri" w:eastAsia="Calibri" w:hAnsi="Calibri" w:cs="Times New Roman"/>
          <w:sz w:val="24"/>
          <w:szCs w:val="24"/>
        </w:rPr>
        <w:t xml:space="preserve"> chce dospět. </w:t>
      </w:r>
    </w:p>
    <w:p w14:paraId="75692420" w14:textId="77777777" w:rsidR="00A47161" w:rsidRPr="00A47161" w:rsidRDefault="00A47161" w:rsidP="00A47161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47161">
        <w:rPr>
          <w:rFonts w:ascii="Calibri" w:eastAsia="Calibri" w:hAnsi="Calibri" w:cs="Times New Roman"/>
          <w:b/>
          <w:sz w:val="24"/>
          <w:szCs w:val="24"/>
        </w:rPr>
        <w:t>Text</w:t>
      </w:r>
    </w:p>
    <w:p w14:paraId="5D9BD9C2" w14:textId="77777777" w:rsidR="00A47161" w:rsidRPr="00A47161" w:rsidRDefault="00A47161" w:rsidP="00A47161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 xml:space="preserve">V </w:t>
      </w:r>
      <w:r w:rsidRPr="00A47161">
        <w:rPr>
          <w:rFonts w:ascii="Calibri" w:eastAsia="Calibri" w:hAnsi="Calibri" w:cs="Times New Roman"/>
          <w:b/>
          <w:sz w:val="24"/>
          <w:szCs w:val="24"/>
        </w:rPr>
        <w:t>úvaze</w:t>
      </w:r>
      <w:r w:rsidRPr="00A47161">
        <w:rPr>
          <w:rFonts w:ascii="Calibri" w:eastAsia="Calibri" w:hAnsi="Calibri" w:cs="Times New Roman"/>
          <w:sz w:val="24"/>
          <w:szCs w:val="24"/>
        </w:rPr>
        <w:t xml:space="preserve"> je nutné zaujmout vlastní (subjektivní) postoj k určitému problému, jevu či události, vysvětlit ho a své názory podpořit argumentací. Autor/</w:t>
      </w:r>
      <w:proofErr w:type="spellStart"/>
      <w:r w:rsidRPr="00A47161">
        <w:rPr>
          <w:rFonts w:ascii="Calibri" w:eastAsia="Calibri" w:hAnsi="Calibri" w:cs="Times New Roman"/>
          <w:sz w:val="24"/>
          <w:szCs w:val="24"/>
        </w:rPr>
        <w:t>ka</w:t>
      </w:r>
      <w:proofErr w:type="spellEnd"/>
      <w:r w:rsidRPr="00A47161">
        <w:rPr>
          <w:rFonts w:ascii="Calibri" w:eastAsia="Calibri" w:hAnsi="Calibri" w:cs="Times New Roman"/>
          <w:sz w:val="24"/>
          <w:szCs w:val="24"/>
        </w:rPr>
        <w:t xml:space="preserve"> se zamýšlí na základě získaných poznatků nad problémem, snaží se dospět k obecnějšímu řešení. Úvaha je ovlivněna jeho/</w:t>
      </w:r>
      <w:proofErr w:type="gramStart"/>
      <w:r w:rsidRPr="00A47161">
        <w:rPr>
          <w:rFonts w:ascii="Calibri" w:eastAsia="Calibri" w:hAnsi="Calibri" w:cs="Times New Roman"/>
          <w:sz w:val="24"/>
          <w:szCs w:val="24"/>
        </w:rPr>
        <w:t>její  úrovní</w:t>
      </w:r>
      <w:proofErr w:type="gramEnd"/>
      <w:r w:rsidRPr="00A47161">
        <w:rPr>
          <w:rFonts w:ascii="Calibri" w:eastAsia="Calibri" w:hAnsi="Calibri" w:cs="Times New Roman"/>
          <w:sz w:val="24"/>
          <w:szCs w:val="24"/>
        </w:rPr>
        <w:t xml:space="preserve"> myšlení, zkušenostmi a názory. Autor/</w:t>
      </w:r>
      <w:proofErr w:type="spellStart"/>
      <w:r w:rsidRPr="00A47161">
        <w:rPr>
          <w:rFonts w:ascii="Calibri" w:eastAsia="Calibri" w:hAnsi="Calibri" w:cs="Times New Roman"/>
          <w:sz w:val="24"/>
          <w:szCs w:val="24"/>
        </w:rPr>
        <w:t>ka</w:t>
      </w:r>
      <w:proofErr w:type="spellEnd"/>
      <w:r w:rsidRPr="00A47161">
        <w:rPr>
          <w:rFonts w:ascii="Calibri" w:eastAsia="Calibri" w:hAnsi="Calibri" w:cs="Times New Roman"/>
          <w:sz w:val="24"/>
          <w:szCs w:val="24"/>
        </w:rPr>
        <w:t xml:space="preserve"> přemýšlí, dívá se na věc z více možných úhlů, klade argumenty a protiargumenty. Snaží se donutit čtenáře k přemýšlení, k vytvoření vlastního názoru. </w:t>
      </w:r>
    </w:p>
    <w:p w14:paraId="3EFDC450" w14:textId="77777777" w:rsidR="00A47161" w:rsidRPr="00A47161" w:rsidRDefault="00A47161" w:rsidP="00A47161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Úvaha vyvozuje obecné závěry, ale nepoučuje (na rozdíl od výkladu), používá subjektivní postoje a názory autora/</w:t>
      </w:r>
      <w:proofErr w:type="spellStart"/>
      <w:r w:rsidRPr="00A47161">
        <w:rPr>
          <w:rFonts w:ascii="Calibri" w:eastAsia="Calibri" w:hAnsi="Calibri" w:cs="Times New Roman"/>
          <w:sz w:val="24"/>
          <w:szCs w:val="24"/>
        </w:rPr>
        <w:t>ky</w:t>
      </w:r>
      <w:proofErr w:type="spellEnd"/>
      <w:r w:rsidRPr="00A47161">
        <w:rPr>
          <w:rFonts w:ascii="Calibri" w:eastAsia="Calibri" w:hAnsi="Calibri" w:cs="Times New Roman"/>
          <w:sz w:val="24"/>
          <w:szCs w:val="24"/>
        </w:rPr>
        <w:t>.</w:t>
      </w:r>
    </w:p>
    <w:p w14:paraId="28610CED" w14:textId="77777777" w:rsidR="00A47161" w:rsidRPr="00A47161" w:rsidRDefault="00A47161" w:rsidP="00A47161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47161">
        <w:rPr>
          <w:rFonts w:ascii="Calibri" w:eastAsia="Calibri" w:hAnsi="Calibri" w:cs="Times New Roman"/>
          <w:b/>
          <w:sz w:val="24"/>
          <w:szCs w:val="24"/>
        </w:rPr>
        <w:t>Závěr</w:t>
      </w:r>
    </w:p>
    <w:p w14:paraId="2E39AE19" w14:textId="77777777" w:rsidR="00A47161" w:rsidRPr="00A47161" w:rsidRDefault="00A47161" w:rsidP="00A47161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V případě úvahy jde o shrnutí základních myšlenek, k nimž práce směřovala, zdůraznění, proč byly takové závěry v textu vysloveny, může se objevit i pointa (zajímavá myšlenka či citát, event. řečnická otázka na závěr, která zdůrazní hlavní myšlenku celého textu apod.)</w:t>
      </w:r>
    </w:p>
    <w:p w14:paraId="75D8D24A" w14:textId="77777777" w:rsidR="00A47161" w:rsidRPr="00A47161" w:rsidRDefault="00A47161" w:rsidP="00A47161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47161">
        <w:rPr>
          <w:rFonts w:ascii="Calibri" w:eastAsia="Calibri" w:hAnsi="Calibri" w:cs="Times New Roman"/>
          <w:b/>
          <w:sz w:val="24"/>
          <w:szCs w:val="24"/>
        </w:rPr>
        <w:t>Seznam literatury</w:t>
      </w:r>
    </w:p>
    <w:p w14:paraId="1A085F97" w14:textId="77777777" w:rsidR="00A47161" w:rsidRPr="00A47161" w:rsidRDefault="00A47161" w:rsidP="00A47161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Na závěr seminární práce se uvádí na samostatném listu seznam použité literatury (pokud byly použity), kde jsou jednotlivé publikace a prameny řazeny v abecedním podle příjmení autorů či číselném pořadí. Cituje se podle normy ISO-690.</w:t>
      </w:r>
    </w:p>
    <w:p w14:paraId="4E47DD53" w14:textId="77777777" w:rsidR="00A47161" w:rsidRPr="00A47161" w:rsidRDefault="00A47161" w:rsidP="00A47161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47161">
        <w:rPr>
          <w:rFonts w:ascii="Calibri" w:eastAsia="Calibri" w:hAnsi="Calibri" w:cs="Times New Roman"/>
          <w:b/>
          <w:sz w:val="24"/>
          <w:szCs w:val="24"/>
        </w:rPr>
        <w:t>Formální prvky seminární práce</w:t>
      </w:r>
    </w:p>
    <w:p w14:paraId="36029F35" w14:textId="77777777" w:rsidR="00A47161" w:rsidRPr="00A47161" w:rsidRDefault="00A47161" w:rsidP="00A4716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 xml:space="preserve">používá se dvojité </w:t>
      </w:r>
      <w:proofErr w:type="gramStart"/>
      <w:r w:rsidRPr="00A47161">
        <w:rPr>
          <w:rFonts w:ascii="Calibri" w:eastAsia="Calibri" w:hAnsi="Calibri" w:cs="Times New Roman"/>
          <w:sz w:val="24"/>
          <w:szCs w:val="24"/>
        </w:rPr>
        <w:t>řádkování ,</w:t>
      </w:r>
      <w:proofErr w:type="gramEnd"/>
      <w:r w:rsidRPr="00A47161">
        <w:rPr>
          <w:rFonts w:ascii="Calibri" w:eastAsia="Calibri" w:hAnsi="Calibri" w:cs="Times New Roman"/>
          <w:sz w:val="24"/>
          <w:szCs w:val="24"/>
        </w:rPr>
        <w:t>,2“</w:t>
      </w:r>
    </w:p>
    <w:p w14:paraId="1DA276DE" w14:textId="77777777" w:rsidR="00A47161" w:rsidRPr="00A47161" w:rsidRDefault="00A47161" w:rsidP="00A4716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lastRenderedPageBreak/>
        <w:t>velikost písma se volí 10 nebo 12 bodů</w:t>
      </w:r>
    </w:p>
    <w:p w14:paraId="7CB6E87A" w14:textId="77777777" w:rsidR="00A47161" w:rsidRPr="00A47161" w:rsidRDefault="00A47161" w:rsidP="00A4716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mezi odstavci se nedělají mezery</w:t>
      </w:r>
    </w:p>
    <w:p w14:paraId="10019B9E" w14:textId="77777777" w:rsidR="00A47161" w:rsidRPr="00A47161" w:rsidRDefault="00A47161" w:rsidP="00A4716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nastavení okrajů je 2,54 cm ze všech stran (Němcová a kol., 2018, s. 23)</w:t>
      </w:r>
    </w:p>
    <w:p w14:paraId="28BBA34A" w14:textId="77777777" w:rsidR="00A47161" w:rsidRPr="00A47161" w:rsidRDefault="00A47161" w:rsidP="00A47161">
      <w:pPr>
        <w:spacing w:after="200" w:line="276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dále</w:t>
      </w:r>
    </w:p>
    <w:p w14:paraId="41740BC6" w14:textId="77777777" w:rsidR="00A47161" w:rsidRPr="00A47161" w:rsidRDefault="00A47161" w:rsidP="00A4716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 xml:space="preserve">dbát na logickou výstavbu (úvahový postup) </w:t>
      </w:r>
    </w:p>
    <w:p w14:paraId="1BF4861F" w14:textId="77777777" w:rsidR="00A47161" w:rsidRPr="00A47161" w:rsidRDefault="00A47161" w:rsidP="00A4716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neopakovat stejné myšlenky, jednotlivá dílčí témata na sebe musí logicky navazovat</w:t>
      </w:r>
    </w:p>
    <w:p w14:paraId="0ECA08EA" w14:textId="77777777" w:rsidR="00A47161" w:rsidRPr="00A47161" w:rsidRDefault="00A47161" w:rsidP="00A4716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důležité je používání argumentů a protiargumentů</w:t>
      </w:r>
    </w:p>
    <w:p w14:paraId="77C4AE94" w14:textId="77777777" w:rsidR="00A47161" w:rsidRPr="00A47161" w:rsidRDefault="00A47161" w:rsidP="00A4716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vyjadřování by mělo být, pokud možno, spisovné.</w:t>
      </w:r>
    </w:p>
    <w:p w14:paraId="4F6A5F19" w14:textId="77777777" w:rsidR="00A47161" w:rsidRPr="00A47161" w:rsidRDefault="00A47161" w:rsidP="00A47161">
      <w:pPr>
        <w:spacing w:after="200" w:line="276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 xml:space="preserve">Text by měl být členěn do kapitol a případně podkapitol, které jsou očíslovány (např. kapitola 1, podkapitola 1.1), a tvořit obsahově a argumentačně kompaktní oddíly. Eliminovat pravopisné chyby, překlepy, uvádět správně mezery v textu (například za čárkou, tečkou, mezi slovy apod.), zarovnat text do bloku. Častou chybou je opakování téhož slova v několika větách za sebou. Převzatý text od jiných autorů </w:t>
      </w:r>
      <w:r w:rsidRPr="00A47161">
        <w:rPr>
          <w:rFonts w:ascii="Calibri" w:eastAsia="Calibri" w:hAnsi="Calibri" w:cs="Times New Roman"/>
          <w:b/>
          <w:sz w:val="24"/>
          <w:szCs w:val="24"/>
        </w:rPr>
        <w:t>správně citovat</w:t>
      </w:r>
      <w:r w:rsidRPr="00A47161">
        <w:rPr>
          <w:rFonts w:ascii="Calibri" w:eastAsia="Calibri" w:hAnsi="Calibri" w:cs="Times New Roman"/>
          <w:sz w:val="24"/>
          <w:szCs w:val="24"/>
        </w:rPr>
        <w:t>. V </w:t>
      </w:r>
      <w:r w:rsidRPr="00A47161">
        <w:rPr>
          <w:rFonts w:ascii="Calibri" w:eastAsia="Calibri" w:hAnsi="Calibri" w:cs="Times New Roman"/>
          <w:b/>
          <w:sz w:val="24"/>
          <w:szCs w:val="24"/>
        </w:rPr>
        <w:t>seznamu literatury</w:t>
      </w:r>
      <w:r w:rsidRPr="00A47161">
        <w:rPr>
          <w:rFonts w:ascii="Calibri" w:eastAsia="Calibri" w:hAnsi="Calibri" w:cs="Times New Roman"/>
          <w:sz w:val="24"/>
          <w:szCs w:val="24"/>
        </w:rPr>
        <w:t xml:space="preserve"> na konci textu uvést všechny použité prameny dle citační normy ČSN ISO 690:2011. Citováním použitých zdrojů dodržujeme autorskou etiku a autorský zákon. Pokud tak neučiníme, může nám za to hrozit postih.</w:t>
      </w:r>
    </w:p>
    <w:p w14:paraId="3ECF1B52" w14:textId="77777777" w:rsidR="00A47161" w:rsidRPr="00A47161" w:rsidRDefault="00A47161" w:rsidP="00A47161">
      <w:pPr>
        <w:spacing w:after="200" w:line="276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b/>
          <w:sz w:val="24"/>
          <w:szCs w:val="24"/>
        </w:rPr>
        <w:t>Délka seminární práce</w:t>
      </w:r>
      <w:r w:rsidRPr="00A47161">
        <w:rPr>
          <w:rFonts w:ascii="Calibri" w:eastAsia="Calibri" w:hAnsi="Calibri" w:cs="Times New Roman"/>
          <w:sz w:val="24"/>
          <w:szCs w:val="24"/>
        </w:rPr>
        <w:t xml:space="preserve">: seminární práce má rozsah minimálně půl stránky A4. </w:t>
      </w:r>
    </w:p>
    <w:p w14:paraId="2A57FF71" w14:textId="77777777" w:rsidR="00A47161" w:rsidRPr="00A47161" w:rsidRDefault="00A47161" w:rsidP="00A47161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47161">
        <w:rPr>
          <w:rFonts w:ascii="Calibri" w:eastAsia="Calibri" w:hAnsi="Calibri" w:cs="Times New Roman"/>
          <w:b/>
          <w:sz w:val="24"/>
          <w:szCs w:val="24"/>
        </w:rPr>
        <w:t>Hodnocení</w:t>
      </w:r>
    </w:p>
    <w:p w14:paraId="0CEF660D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Zdůvodnění výběru tématu</w:t>
      </w:r>
    </w:p>
    <w:p w14:paraId="572AA596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Obecná východiska – stručná analýza dostupné literatury</w:t>
      </w:r>
    </w:p>
    <w:p w14:paraId="1A1F536C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Autorské zpracování tématu, subjektivní postoje k tématu, jejich vysvětlení podpořené argumentací</w:t>
      </w:r>
    </w:p>
    <w:p w14:paraId="3ED0073D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Práce s fakty a jejich hodnocení</w:t>
      </w:r>
    </w:p>
    <w:p w14:paraId="4DB2810E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Shrnutí tématu</w:t>
      </w:r>
    </w:p>
    <w:p w14:paraId="540DE461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Přínos seminární práce</w:t>
      </w:r>
    </w:p>
    <w:p w14:paraId="33FF4577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Struktura seminární práce</w:t>
      </w:r>
    </w:p>
    <w:p w14:paraId="6318B31B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Rozsah práce</w:t>
      </w:r>
    </w:p>
    <w:p w14:paraId="459BFA96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Formální náležitosti</w:t>
      </w:r>
    </w:p>
    <w:p w14:paraId="0BE915ED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Citace v textu</w:t>
      </w:r>
    </w:p>
    <w:p w14:paraId="07FAD8E0" w14:textId="77777777" w:rsidR="00A47161" w:rsidRPr="00A47161" w:rsidRDefault="00A47161" w:rsidP="00A471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47161">
        <w:rPr>
          <w:rFonts w:ascii="Calibri" w:eastAsia="Calibri" w:hAnsi="Calibri" w:cs="Times New Roman"/>
          <w:sz w:val="24"/>
          <w:szCs w:val="24"/>
        </w:rPr>
        <w:t>Soupis použité literatury</w:t>
      </w:r>
    </w:p>
    <w:p w14:paraId="3D5ED08F" w14:textId="77777777" w:rsidR="00A47161" w:rsidRPr="00A47161" w:rsidRDefault="00A47161" w:rsidP="00A47161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</w:p>
    <w:p w14:paraId="7973C6DA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b/>
          <w:sz w:val="24"/>
          <w:szCs w:val="24"/>
          <w:lang w:eastAsia="cs-CZ"/>
        </w:rPr>
        <w:t>Studijní literatura</w:t>
      </w:r>
    </w:p>
    <w:p w14:paraId="69A08F48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Etický kodex zdravotnického pracovníka nelékařských oborů. Věstník MZ ČR, částka 7, ročník 2004, s. 12.</w:t>
      </w:r>
    </w:p>
    <w:p w14:paraId="4FA5A12F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HEŘMANOVÁ, Jana a kol. </w:t>
      </w:r>
      <w:r w:rsidRPr="00A47161">
        <w:rPr>
          <w:rFonts w:ascii="Calibri" w:eastAsia="Times New Roman" w:hAnsi="Calibri" w:cs="Times New Roman"/>
          <w:i/>
          <w:sz w:val="24"/>
          <w:szCs w:val="24"/>
          <w:lang w:eastAsia="cs-CZ"/>
        </w:rPr>
        <w:t>Etika v ošetřovatelské praxi.</w:t>
      </w: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1. vyd. Praha: </w:t>
      </w:r>
      <w:proofErr w:type="spellStart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, 2012, 200 s. Sestra (</w:t>
      </w:r>
      <w:proofErr w:type="spellStart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). ISBN 978-80-247-3469-9. </w:t>
      </w:r>
      <w:proofErr w:type="gramStart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( také</w:t>
      </w:r>
      <w:proofErr w:type="gramEnd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jako E-kniha) </w:t>
      </w:r>
    </w:p>
    <w:p w14:paraId="202574B9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KUBICOVÁ, Miroslava. </w:t>
      </w:r>
      <w:r w:rsidRPr="00A47161">
        <w:rPr>
          <w:rFonts w:ascii="Calibri" w:eastAsia="Times New Roman" w:hAnsi="Calibri" w:cs="Times New Roman"/>
          <w:i/>
          <w:sz w:val="24"/>
          <w:szCs w:val="24"/>
          <w:lang w:eastAsia="cs-CZ"/>
        </w:rPr>
        <w:t>Etika.</w:t>
      </w: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Studijní opora v </w:t>
      </w:r>
      <w:proofErr w:type="spellStart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SharePointu</w:t>
      </w:r>
      <w:proofErr w:type="spellEnd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– Podklady k výuce – Studijní materiály pro zdravotnické obry – Studijní materiály pro </w:t>
      </w:r>
      <w:proofErr w:type="spellStart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pobor</w:t>
      </w:r>
      <w:proofErr w:type="spellEnd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Všeobecná sestra – Etika. Dostupné z:  </w:t>
      </w:r>
      <w:hyperlink r:id="rId6" w:history="1">
        <w:r w:rsidRPr="00A47161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cs-CZ"/>
          </w:rPr>
          <w:t>https://vswww1/Poklady%20k%20vuce/Etika.aspx</w:t>
        </w:r>
      </w:hyperlink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 </w:t>
      </w:r>
    </w:p>
    <w:p w14:paraId="57FB9F38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lastRenderedPageBreak/>
        <w:t xml:space="preserve">KUTNOHORSKÁ, Jana. </w:t>
      </w:r>
      <w:r w:rsidRPr="00A47161">
        <w:rPr>
          <w:rFonts w:ascii="Calibri" w:eastAsia="Times New Roman" w:hAnsi="Calibri" w:cs="Times New Roman"/>
          <w:i/>
          <w:sz w:val="24"/>
          <w:szCs w:val="24"/>
          <w:lang w:eastAsia="cs-CZ"/>
        </w:rPr>
        <w:t>Etika v ošetřovatelství</w:t>
      </w: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Vyd. 1. Praha: </w:t>
      </w:r>
      <w:proofErr w:type="spellStart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, 2007, 163 s. Sestra (</w:t>
      </w:r>
      <w:proofErr w:type="spellStart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). ISBN 978-80-247-2069-2.</w:t>
      </w:r>
    </w:p>
    <w:p w14:paraId="6B180228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3179811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14:paraId="0B318E6F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b/>
          <w:sz w:val="24"/>
          <w:szCs w:val="24"/>
          <w:lang w:eastAsia="cs-CZ"/>
        </w:rPr>
        <w:t>Doporučená literatura:</w:t>
      </w:r>
    </w:p>
    <w:p w14:paraId="0731EC07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BUŽGOVÁ, R. Etika ve zdravotnictví. Ostrava: Ostravská univerzita, 2008. ISBN 978-80-7368-501-0.</w:t>
      </w:r>
    </w:p>
    <w:p w14:paraId="213888C2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HAŠKOVCOVÁ, Helena. Lékařská etika. Čtvrté, aktualizované a rozšířené vydání. Praha: </w:t>
      </w:r>
      <w:proofErr w:type="spellStart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Galén</w:t>
      </w:r>
      <w:proofErr w:type="spellEnd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, 2015. ISBN 978-80-7492-204-6.</w:t>
      </w:r>
    </w:p>
    <w:p w14:paraId="10E34782" w14:textId="77777777" w:rsidR="00A47161" w:rsidRPr="00A47161" w:rsidRDefault="00A47161" w:rsidP="00A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7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JANKOVSKÝ, Jiří. </w:t>
      </w:r>
      <w:r w:rsidRPr="00A4716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Etika pro pomáhající profese.</w:t>
      </w:r>
      <w:r w:rsidRPr="00A47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TRITON 2003. ISBN: 80-7254-329-6.</w:t>
      </w:r>
    </w:p>
    <w:p w14:paraId="7A3AEF36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KOŘENEK, Josef. </w:t>
      </w:r>
      <w:r w:rsidRPr="00A47161">
        <w:rPr>
          <w:rFonts w:ascii="Calibri" w:eastAsia="Times New Roman" w:hAnsi="Calibri" w:cs="Times New Roman"/>
          <w:i/>
          <w:sz w:val="24"/>
          <w:szCs w:val="24"/>
          <w:lang w:eastAsia="cs-CZ"/>
        </w:rPr>
        <w:t xml:space="preserve">Lékařská etika. 2. Vydání. </w:t>
      </w: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Praha: Triton, 2004. ISBN 80-7254-538-8</w:t>
      </w:r>
    </w:p>
    <w:p w14:paraId="41F7D22B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KUPKA, J. Přehled dějin filosofie. Praha: Kupka, 2009. ISBN </w:t>
      </w:r>
      <w:proofErr w:type="gramStart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978- 80</w:t>
      </w:r>
      <w:proofErr w:type="gramEnd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-87020-00-5.</w:t>
      </w:r>
    </w:p>
    <w:p w14:paraId="5B4696A8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MUNZAROVÁ, Marta. </w:t>
      </w:r>
      <w:r w:rsidRPr="00A47161">
        <w:rPr>
          <w:rFonts w:ascii="Calibri" w:eastAsia="Times New Roman" w:hAnsi="Calibri" w:cs="Times New Roman"/>
          <w:i/>
          <w:sz w:val="24"/>
          <w:szCs w:val="24"/>
          <w:lang w:eastAsia="cs-CZ"/>
        </w:rPr>
        <w:t xml:space="preserve">Zdravotnická etika od A do Z. </w:t>
      </w: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Praha: </w:t>
      </w:r>
      <w:proofErr w:type="spellStart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2005. </w:t>
      </w:r>
    </w:p>
    <w:p w14:paraId="3E0E9F78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ISBN 80-247-1024-2.</w:t>
      </w:r>
    </w:p>
    <w:p w14:paraId="5208A2C6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NESVATBA, Petr. </w:t>
      </w:r>
      <w:r w:rsidRPr="00A47161">
        <w:rPr>
          <w:rFonts w:ascii="Calibri" w:eastAsia="Times New Roman" w:hAnsi="Calibri" w:cs="Times New Roman"/>
          <w:i/>
          <w:sz w:val="24"/>
          <w:szCs w:val="24"/>
          <w:lang w:eastAsia="cs-CZ"/>
        </w:rPr>
        <w:t xml:space="preserve">Filosofie a etika. </w:t>
      </w:r>
      <w:r w:rsidRPr="00A47161">
        <w:rPr>
          <w:rFonts w:ascii="Calibri" w:eastAsia="Times New Roman" w:hAnsi="Calibri" w:cs="Times New Roman"/>
          <w:sz w:val="24"/>
          <w:szCs w:val="24"/>
          <w:lang w:eastAsia="cs-CZ"/>
        </w:rPr>
        <w:t>Plzeň: Aleš Čeněk, 2006. ISBN 80-86898-92-X.</w:t>
      </w:r>
    </w:p>
    <w:p w14:paraId="30595A26" w14:textId="77777777" w:rsidR="00A47161" w:rsidRPr="00A47161" w:rsidRDefault="00A47161" w:rsidP="00A471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A47161">
        <w:rPr>
          <w:rFonts w:ascii="Calibri" w:eastAsia="Calibri" w:hAnsi="Calibri" w:cs="Times New Roman"/>
        </w:rPr>
        <w:t xml:space="preserve">SVATOŠOVÁ, Marie. Víme si rady s duchovními potřebami nemocných? Praha: </w:t>
      </w:r>
      <w:proofErr w:type="spellStart"/>
      <w:r w:rsidRPr="00A47161">
        <w:rPr>
          <w:rFonts w:ascii="Calibri" w:eastAsia="Calibri" w:hAnsi="Calibri" w:cs="Times New Roman"/>
        </w:rPr>
        <w:t>Grada</w:t>
      </w:r>
      <w:proofErr w:type="spellEnd"/>
      <w:r w:rsidRPr="00A47161">
        <w:rPr>
          <w:rFonts w:ascii="Calibri" w:eastAsia="Calibri" w:hAnsi="Calibri" w:cs="Times New Roman"/>
        </w:rPr>
        <w:t>. 2012. ISBN 978-80-247-4107-9.</w:t>
      </w:r>
    </w:p>
    <w:p w14:paraId="6EE443EF" w14:textId="77777777" w:rsidR="00A47161" w:rsidRPr="00A47161" w:rsidRDefault="00A47161" w:rsidP="00A47161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bookmarkEnd w:id="0"/>
    <w:p w14:paraId="7CCEA853" w14:textId="77777777" w:rsidR="00DE2375" w:rsidRDefault="00DE2375"/>
    <w:sectPr w:rsidR="00DE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76590"/>
    <w:multiLevelType w:val="hybridMultilevel"/>
    <w:tmpl w:val="488EE06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F7EE7"/>
    <w:multiLevelType w:val="hybridMultilevel"/>
    <w:tmpl w:val="575609E6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A4A2C"/>
    <w:multiLevelType w:val="hybridMultilevel"/>
    <w:tmpl w:val="89B085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92"/>
    <w:rsid w:val="001C2292"/>
    <w:rsid w:val="00A47161"/>
    <w:rsid w:val="00D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7CB98-7479-4A62-981B-D1E5C5C5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www1/Poklady%20k%20vuce/Etika.aspx" TargetMode="External"/><Relationship Id="rId5" Type="http://schemas.openxmlformats.org/officeDocument/2006/relationships/hyperlink" Target="mailto:markova@vszdr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4309</Characters>
  <Application>Microsoft Office Word</Application>
  <DocSecurity>0</DocSecurity>
  <Lines>35</Lines>
  <Paragraphs>10</Paragraphs>
  <ScaleCrop>false</ScaleCrop>
  <Company>VSZDRAV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2</cp:revision>
  <dcterms:created xsi:type="dcterms:W3CDTF">2019-12-16T09:30:00Z</dcterms:created>
  <dcterms:modified xsi:type="dcterms:W3CDTF">2019-12-16T09:31:00Z</dcterms:modified>
</cp:coreProperties>
</file>