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99" w:rsidRDefault="00A70571">
      <w:r>
        <w:rPr>
          <w:noProof/>
          <w:lang w:eastAsia="cs-CZ"/>
        </w:rPr>
        <w:drawing>
          <wp:inline distT="0" distB="0" distL="0" distR="0" wp14:anchorId="4B030B33" wp14:editId="4ED19365">
            <wp:extent cx="5601970" cy="825881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19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571" w:rsidRDefault="00A70571"/>
    <w:p w:rsidR="00A70571" w:rsidRDefault="00A70571">
      <w:r>
        <w:rPr>
          <w:noProof/>
          <w:lang w:eastAsia="cs-CZ"/>
        </w:rPr>
        <w:lastRenderedPageBreak/>
        <w:drawing>
          <wp:inline distT="0" distB="0" distL="0" distR="0" wp14:anchorId="448181DF" wp14:editId="587B8887">
            <wp:extent cx="5651500" cy="8258810"/>
            <wp:effectExtent l="0" t="0" r="635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571" w:rsidRDefault="00A70571"/>
    <w:p w:rsidR="00A70571" w:rsidRDefault="00A70571">
      <w:r>
        <w:rPr>
          <w:noProof/>
          <w:lang w:eastAsia="cs-CZ"/>
        </w:rPr>
        <w:lastRenderedPageBreak/>
        <w:drawing>
          <wp:inline distT="0" distB="0" distL="0" distR="0" wp14:anchorId="1736CDDC" wp14:editId="54ABE7E8">
            <wp:extent cx="5636895" cy="8258810"/>
            <wp:effectExtent l="0" t="0" r="1905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689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571" w:rsidRDefault="00A70571"/>
    <w:p w:rsidR="00AD5C9C" w:rsidRPr="00AD5C9C" w:rsidRDefault="00AD5C9C" w:rsidP="00AD5C9C">
      <w:pPr>
        <w:shd w:val="clear" w:color="auto" w:fill="FFFFFF"/>
        <w:spacing w:after="0" w:line="315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D5C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Z</w:t>
      </w:r>
      <w:r w:rsidRPr="00AD5C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ásady odběru krve do odběrové zkumavky</w:t>
      </w:r>
    </w:p>
    <w:p w:rsidR="00AD5C9C" w:rsidRPr="00AD5C9C" w:rsidRDefault="00AD5C9C" w:rsidP="00AD5C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5C9C">
        <w:rPr>
          <w:rFonts w:ascii="Times New Roman" w:eastAsia="Times New Roman" w:hAnsi="Times New Roman" w:cs="Times New Roman"/>
          <w:sz w:val="24"/>
          <w:szCs w:val="24"/>
          <w:lang w:eastAsia="cs-CZ"/>
        </w:rPr>
        <w:t>žádná speciální příprava není nutná </w:t>
      </w:r>
    </w:p>
    <w:p w:rsidR="00AD5C9C" w:rsidRPr="00AD5C9C" w:rsidRDefault="00AD5C9C" w:rsidP="00AD5C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5C9C">
        <w:rPr>
          <w:rFonts w:ascii="Times New Roman" w:eastAsia="Times New Roman" w:hAnsi="Times New Roman" w:cs="Times New Roman"/>
          <w:sz w:val="24"/>
          <w:szCs w:val="24"/>
          <w:lang w:eastAsia="cs-CZ"/>
        </w:rPr>
        <w:t>při odběru pracujeme v rukavicích a dodržujeme zásady aseptického režimu </w:t>
      </w:r>
    </w:p>
    <w:p w:rsidR="00AD5C9C" w:rsidRPr="00AD5C9C" w:rsidRDefault="00AD5C9C" w:rsidP="00AD5C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5C9C">
        <w:rPr>
          <w:rFonts w:ascii="Times New Roman" w:eastAsia="Times New Roman" w:hAnsi="Times New Roman" w:cs="Times New Roman"/>
          <w:sz w:val="24"/>
          <w:szCs w:val="24"/>
          <w:lang w:eastAsia="cs-CZ"/>
        </w:rPr>
        <w:t>řádně vyplníme žádanku a označíme zkumavku před vlastním odběrem </w:t>
      </w:r>
    </w:p>
    <w:p w:rsidR="00AD5C9C" w:rsidRPr="00AD5C9C" w:rsidRDefault="00AD5C9C" w:rsidP="00AD5C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5C9C">
        <w:rPr>
          <w:rFonts w:ascii="Times New Roman" w:eastAsia="Times New Roman" w:hAnsi="Times New Roman" w:cs="Times New Roman"/>
          <w:sz w:val="24"/>
          <w:szCs w:val="24"/>
          <w:lang w:eastAsia="cs-CZ"/>
        </w:rPr>
        <w:t>odběr provádíme do firemně určeného typu zkumavek s doporučeným protisrážlivým roztokem nebo naopak s aktivátorem krevního srážení (zásadně nepoužívat gelové zkumavky) </w:t>
      </w:r>
    </w:p>
    <w:p w:rsidR="00AD5C9C" w:rsidRPr="00AD5C9C" w:rsidRDefault="00AD5C9C" w:rsidP="00AD5C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5C9C">
        <w:rPr>
          <w:rFonts w:ascii="Times New Roman" w:eastAsia="Times New Roman" w:hAnsi="Times New Roman" w:cs="Times New Roman"/>
          <w:sz w:val="24"/>
          <w:szCs w:val="24"/>
          <w:lang w:eastAsia="cs-CZ"/>
        </w:rPr>
        <w:t>odebíráme 5 ml nesrážlivé žilní krve nebo 2-3ml nesrážlivé žilní krve (jen od dárců krve a plazmy)</w:t>
      </w:r>
    </w:p>
    <w:p w:rsidR="00AD5C9C" w:rsidRPr="00AD5C9C" w:rsidRDefault="00AD5C9C" w:rsidP="00AD5C9C">
      <w:pPr>
        <w:shd w:val="clear" w:color="auto" w:fill="FFFFFF"/>
        <w:spacing w:after="0" w:line="315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D5C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</w:t>
      </w:r>
      <w:r w:rsidRPr="00AD5C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ransport odebraného materiálu</w:t>
      </w:r>
    </w:p>
    <w:p w:rsidR="00AD5C9C" w:rsidRPr="00AD5C9C" w:rsidRDefault="00AD5C9C" w:rsidP="00AD5C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5C9C">
        <w:rPr>
          <w:rFonts w:ascii="Times New Roman" w:eastAsia="Times New Roman" w:hAnsi="Times New Roman" w:cs="Times New Roman"/>
          <w:sz w:val="24"/>
          <w:szCs w:val="24"/>
          <w:lang w:eastAsia="cs-CZ"/>
        </w:rPr>
        <w:t>odebraný vzorek krve s řádně vyplněnou žádankou  ihned zašleme do laboratoře potrubní poštou, přímou donáškou (pacient, sanitář) nebo nemocničním svozem</w:t>
      </w:r>
    </w:p>
    <w:p w:rsidR="00AD5C9C" w:rsidRPr="00AD5C9C" w:rsidRDefault="00AD5C9C" w:rsidP="00AD5C9C">
      <w:pPr>
        <w:shd w:val="clear" w:color="auto" w:fill="FFFFFF"/>
        <w:spacing w:after="0" w:line="315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D5C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</w:t>
      </w:r>
      <w:r w:rsidRPr="00AD5C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pracování odebraného materiálu na </w:t>
      </w:r>
      <w:r w:rsidRPr="00AD5C9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krevní skupinu</w:t>
      </w:r>
    </w:p>
    <w:p w:rsidR="00AD5C9C" w:rsidRPr="00AD5C9C" w:rsidRDefault="00AD5C9C" w:rsidP="00AD5C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5C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Vyšetření pomocí diagnostických sér se specifickou protilátkou  anti-A, anti-B a </w:t>
      </w:r>
      <w:proofErr w:type="gramStart"/>
      <w:r w:rsidRPr="00AD5C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anti–A,B</w:t>
      </w:r>
      <w:r w:rsidRPr="00AD5C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D5C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Krevní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skupina </w:t>
      </w:r>
      <w:r w:rsidRPr="00AD5C9C">
        <w:rPr>
          <w:rFonts w:ascii="Times New Roman" w:eastAsia="Times New Roman" w:hAnsi="Times New Roman" w:cs="Times New Roman"/>
          <w:sz w:val="24"/>
          <w:szCs w:val="24"/>
          <w:lang w:eastAsia="cs-CZ"/>
        </w:rPr>
        <w:t>AB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AD5C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stanoví na základě charakteru reakcí vyšetřovaných erytrocytů s rozdílnými antiséry pomocí následujících metod: </w:t>
      </w:r>
    </w:p>
    <w:p w:rsidR="00AD5C9C" w:rsidRPr="00AD5C9C" w:rsidRDefault="00AD5C9C" w:rsidP="00AD5C9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5C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mikrotitrační destičková metoda - užívá se při stanovení velké série </w:t>
      </w:r>
    </w:p>
    <w:p w:rsidR="00AD5C9C" w:rsidRPr="00AD5C9C" w:rsidRDefault="00AD5C9C" w:rsidP="00AD5C9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5C9C">
        <w:rPr>
          <w:rFonts w:ascii="Times New Roman" w:eastAsia="Times New Roman" w:hAnsi="Times New Roman" w:cs="Times New Roman"/>
          <w:sz w:val="24"/>
          <w:szCs w:val="24"/>
          <w:lang w:eastAsia="cs-CZ"/>
        </w:rPr>
        <w:t>zkumavková  metoda – jako součást předtransfuzního vyšetření - je nejčastější </w:t>
      </w:r>
    </w:p>
    <w:p w:rsidR="00AD5C9C" w:rsidRPr="00AD5C9C" w:rsidRDefault="00AD5C9C" w:rsidP="00AD5C9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5C9C">
        <w:rPr>
          <w:rFonts w:ascii="Times New Roman" w:eastAsia="Times New Roman" w:hAnsi="Times New Roman" w:cs="Times New Roman"/>
          <w:sz w:val="24"/>
          <w:szCs w:val="24"/>
          <w:lang w:eastAsia="cs-CZ"/>
        </w:rPr>
        <w:t>sloupcová metoda  (gelový systém) – je kontrolní </w:t>
      </w:r>
    </w:p>
    <w:p w:rsidR="00AD5C9C" w:rsidRPr="00AD5C9C" w:rsidRDefault="00AD5C9C" w:rsidP="00AD5C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5C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Vyšetření s diagnostickými skupinovými erytrocyty A</w:t>
      </w:r>
      <w:r w:rsidRPr="00AD5C9C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cs-CZ"/>
        </w:rPr>
        <w:t>1</w:t>
      </w:r>
      <w:r w:rsidRPr="00AD5C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B, </w:t>
      </w:r>
      <w:r w:rsidR="008B1A4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0</w:t>
      </w:r>
      <w:r w:rsidRPr="00AD5C9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D5C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B1A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Krevní skupina </w:t>
      </w:r>
      <w:r w:rsidR="008B1A49" w:rsidRPr="00AD5C9C">
        <w:rPr>
          <w:rFonts w:ascii="Times New Roman" w:eastAsia="Times New Roman" w:hAnsi="Times New Roman" w:cs="Times New Roman"/>
          <w:sz w:val="24"/>
          <w:szCs w:val="24"/>
          <w:lang w:eastAsia="cs-CZ"/>
        </w:rPr>
        <w:t>AB</w:t>
      </w:r>
      <w:r w:rsidR="008B1A49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8B1A49" w:rsidRPr="00AD5C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5C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stanoví na základě charakteru reakcí vyšetřovaného séra s rozdílnými diagnostickými erytrocyty </w:t>
      </w:r>
      <w:r w:rsidR="008B1A49">
        <w:rPr>
          <w:rFonts w:ascii="Times New Roman" w:eastAsia="Times New Roman" w:hAnsi="Times New Roman" w:cs="Times New Roman"/>
          <w:sz w:val="24"/>
          <w:szCs w:val="24"/>
          <w:lang w:eastAsia="cs-CZ"/>
        </w:rPr>
        <w:t>krevních skupin</w:t>
      </w:r>
      <w:r w:rsidRPr="00AD5C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Pr="00AD5C9C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1</w:t>
      </w:r>
      <w:r w:rsidRPr="00AD5C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B, </w:t>
      </w:r>
      <w:r w:rsidR="008B1A49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AD5C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pomocí následujících  metod: </w:t>
      </w:r>
    </w:p>
    <w:p w:rsidR="00AD5C9C" w:rsidRPr="00AD5C9C" w:rsidRDefault="00AD5C9C" w:rsidP="00AD5C9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5C9C">
        <w:rPr>
          <w:rFonts w:ascii="Times New Roman" w:eastAsia="Times New Roman" w:hAnsi="Times New Roman" w:cs="Times New Roman"/>
          <w:sz w:val="24"/>
          <w:szCs w:val="24"/>
          <w:lang w:eastAsia="cs-CZ"/>
        </w:rPr>
        <w:t>mikrotitrační destičková metoda - užívá se při stanovení velké série </w:t>
      </w:r>
    </w:p>
    <w:p w:rsidR="00AD5C9C" w:rsidRPr="00AD5C9C" w:rsidRDefault="00AD5C9C" w:rsidP="00AD5C9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5C9C">
        <w:rPr>
          <w:rFonts w:ascii="Times New Roman" w:eastAsia="Times New Roman" w:hAnsi="Times New Roman" w:cs="Times New Roman"/>
          <w:sz w:val="24"/>
          <w:szCs w:val="24"/>
          <w:lang w:eastAsia="cs-CZ"/>
        </w:rPr>
        <w:t>zkumavková metoda – jako součást předtransfuzního vyšetření - je nejčastější </w:t>
      </w:r>
    </w:p>
    <w:p w:rsidR="00AD5C9C" w:rsidRPr="00AD5C9C" w:rsidRDefault="00AD5C9C" w:rsidP="00AD5C9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5C9C">
        <w:rPr>
          <w:rFonts w:ascii="Times New Roman" w:eastAsia="Times New Roman" w:hAnsi="Times New Roman" w:cs="Times New Roman"/>
          <w:sz w:val="24"/>
          <w:szCs w:val="24"/>
          <w:lang w:eastAsia="cs-CZ"/>
        </w:rPr>
        <w:t>sloupcová metoda  (gelový systém) – je kontrolní, provádí se pouze v některých laboratořích</w:t>
      </w:r>
    </w:p>
    <w:p w:rsidR="00AD5C9C" w:rsidRPr="008B1A49" w:rsidRDefault="008B1A49" w:rsidP="00AD5C9C">
      <w:pPr>
        <w:shd w:val="clear" w:color="auto" w:fill="FFFFFF"/>
        <w:spacing w:after="0" w:line="315" w:lineRule="atLeas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</w:t>
      </w:r>
      <w:r w:rsidR="00AD5C9C" w:rsidRPr="008B1A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pracování odebraného materiálu na určení </w:t>
      </w:r>
      <w:proofErr w:type="spellStart"/>
      <w:r w:rsidR="00AD5C9C" w:rsidRPr="008B1A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Rh</w:t>
      </w:r>
      <w:proofErr w:type="spellEnd"/>
      <w:r w:rsidR="00AD5C9C" w:rsidRPr="008B1A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(D)</w:t>
      </w:r>
    </w:p>
    <w:p w:rsidR="00AD5C9C" w:rsidRPr="00AD5C9C" w:rsidRDefault="00AD5C9C" w:rsidP="00AD5C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D5C9C">
        <w:rPr>
          <w:rFonts w:ascii="Times New Roman" w:eastAsia="Times New Roman" w:hAnsi="Times New Roman" w:cs="Times New Roman"/>
          <w:sz w:val="24"/>
          <w:szCs w:val="24"/>
          <w:lang w:eastAsia="cs-CZ"/>
        </w:rPr>
        <w:t>Rh</w:t>
      </w:r>
      <w:proofErr w:type="spellEnd"/>
      <w:r w:rsidRPr="00AD5C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faktor lze vyšetřit pomocí monoklonálních diagnostik</w:t>
      </w:r>
      <w:r w:rsidRPr="00AD5C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 anti-D </w:t>
      </w:r>
      <w:proofErr w:type="spellStart"/>
      <w:r w:rsidRPr="00AD5C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IgM</w:t>
      </w:r>
      <w:proofErr w:type="spellEnd"/>
      <w:r w:rsidRPr="00AD5C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 </w:t>
      </w:r>
      <w:proofErr w:type="gramStart"/>
      <w:r w:rsidRPr="00AD5C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anti–D mix</w:t>
      </w:r>
      <w:proofErr w:type="gramEnd"/>
      <w:r w:rsidRPr="00AD5C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(</w:t>
      </w:r>
      <w:proofErr w:type="spellStart"/>
      <w:r w:rsidRPr="00AD5C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IgG</w:t>
      </w:r>
      <w:proofErr w:type="spellEnd"/>
      <w:r w:rsidRPr="00AD5C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/</w:t>
      </w:r>
      <w:proofErr w:type="spellStart"/>
      <w:r w:rsidRPr="00AD5C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IgM</w:t>
      </w:r>
      <w:proofErr w:type="spellEnd"/>
      <w:r w:rsidRPr="00AD5C9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) </w:t>
      </w:r>
      <w:r w:rsidRPr="00AD5C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mikrotitrační destičkovou nebo zkumavkovou metodou a gelovým systémem na principu sloupcové aglutinace. Pozitivní reakce ukazuje na přítomnost </w:t>
      </w:r>
      <w:proofErr w:type="spellStart"/>
      <w:r w:rsidRPr="00AD5C9C">
        <w:rPr>
          <w:rFonts w:ascii="Times New Roman" w:eastAsia="Times New Roman" w:hAnsi="Times New Roman" w:cs="Times New Roman"/>
          <w:sz w:val="24"/>
          <w:szCs w:val="24"/>
          <w:lang w:eastAsia="cs-CZ"/>
        </w:rPr>
        <w:t>Rh</w:t>
      </w:r>
      <w:proofErr w:type="spellEnd"/>
      <w:r w:rsidRPr="00AD5C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 antigenu na erytrocytech a negativní reakce ukazuje na chybění </w:t>
      </w:r>
      <w:proofErr w:type="spellStart"/>
      <w:r w:rsidRPr="00AD5C9C">
        <w:rPr>
          <w:rFonts w:ascii="Times New Roman" w:eastAsia="Times New Roman" w:hAnsi="Times New Roman" w:cs="Times New Roman"/>
          <w:sz w:val="24"/>
          <w:szCs w:val="24"/>
          <w:lang w:eastAsia="cs-CZ"/>
        </w:rPr>
        <w:t>Rh</w:t>
      </w:r>
      <w:proofErr w:type="spellEnd"/>
      <w:r w:rsidRPr="00AD5C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 antigenu na erytrocytech.</w:t>
      </w:r>
    </w:p>
    <w:p w:rsidR="00AD5C9C" w:rsidRPr="00AD5C9C" w:rsidRDefault="00AD5C9C" w:rsidP="00AD5C9C">
      <w:pPr>
        <w:shd w:val="clear" w:color="auto" w:fill="FFFFFF"/>
        <w:spacing w:after="0" w:line="31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5C9C">
        <w:rPr>
          <w:rFonts w:ascii="Times New Roman" w:eastAsia="Times New Roman" w:hAnsi="Times New Roman" w:cs="Times New Roman"/>
          <w:sz w:val="24"/>
          <w:szCs w:val="24"/>
          <w:lang w:eastAsia="cs-CZ"/>
        </w:rPr>
        <w:t>doba trvání testů</w:t>
      </w:r>
    </w:p>
    <w:p w:rsidR="00AD5C9C" w:rsidRPr="00AD5C9C" w:rsidRDefault="008B1A49" w:rsidP="00AD5C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Krevní skupina</w:t>
      </w:r>
      <w:r w:rsidR="00AD5C9C" w:rsidRPr="00AD5C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</w:t>
      </w:r>
      <w:proofErr w:type="spellStart"/>
      <w:proofErr w:type="gramStart"/>
      <w:r w:rsidR="00AD5C9C" w:rsidRPr="00AD5C9C">
        <w:rPr>
          <w:rFonts w:ascii="Times New Roman" w:eastAsia="Times New Roman" w:hAnsi="Times New Roman" w:cs="Times New Roman"/>
          <w:sz w:val="24"/>
          <w:szCs w:val="24"/>
          <w:lang w:eastAsia="cs-CZ"/>
        </w:rPr>
        <w:t>Rh</w:t>
      </w:r>
      <w:proofErr w:type="spellEnd"/>
      <w:r w:rsidR="00AD5C9C" w:rsidRPr="00AD5C9C">
        <w:rPr>
          <w:rFonts w:ascii="Times New Roman" w:eastAsia="Times New Roman" w:hAnsi="Times New Roman" w:cs="Times New Roman"/>
          <w:sz w:val="24"/>
          <w:szCs w:val="24"/>
          <w:lang w:eastAsia="cs-CZ"/>
        </w:rPr>
        <w:t>(D) 2 hodiny</w:t>
      </w:r>
      <w:proofErr w:type="gramEnd"/>
      <w:r w:rsidR="00AD5C9C" w:rsidRPr="00AD5C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dodání vzorku do laboratoře jako sériové vyšetření </w:t>
      </w:r>
    </w:p>
    <w:p w:rsidR="00AD5C9C" w:rsidRPr="00AD5C9C" w:rsidRDefault="00AD5C9C" w:rsidP="00AD5C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5C9C">
        <w:rPr>
          <w:rFonts w:ascii="Times New Roman" w:eastAsia="Times New Roman" w:hAnsi="Times New Roman" w:cs="Times New Roman"/>
          <w:sz w:val="24"/>
          <w:szCs w:val="24"/>
          <w:lang w:eastAsia="cs-CZ"/>
        </w:rPr>
        <w:t>3 hodiny jako součást standardního předtransfuzního vyšetření </w:t>
      </w:r>
    </w:p>
    <w:p w:rsidR="00A70571" w:rsidRPr="00AD5C9C" w:rsidRDefault="00AD5C9C" w:rsidP="008B1A4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</w:pPr>
      <w:r w:rsidRPr="008B1A49">
        <w:rPr>
          <w:rFonts w:ascii="Times New Roman" w:eastAsia="Times New Roman" w:hAnsi="Times New Roman" w:cs="Times New Roman"/>
          <w:sz w:val="24"/>
          <w:szCs w:val="24"/>
          <w:lang w:eastAsia="cs-CZ"/>
        </w:rPr>
        <w:t>1 hodina jako součást statimového</w:t>
      </w:r>
      <w:bookmarkStart w:id="0" w:name="_GoBack"/>
      <w:bookmarkEnd w:id="0"/>
      <w:r w:rsidRPr="008B1A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předtransfuzního vyšetření</w:t>
      </w:r>
    </w:p>
    <w:sectPr w:rsidR="00A70571" w:rsidRPr="00AD5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76EF"/>
    <w:multiLevelType w:val="multilevel"/>
    <w:tmpl w:val="029C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62A8F"/>
    <w:multiLevelType w:val="multilevel"/>
    <w:tmpl w:val="D564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22A3B"/>
    <w:multiLevelType w:val="multilevel"/>
    <w:tmpl w:val="9E46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AC0332"/>
    <w:multiLevelType w:val="multilevel"/>
    <w:tmpl w:val="8A6C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931674"/>
    <w:multiLevelType w:val="multilevel"/>
    <w:tmpl w:val="1B56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4D1F4E"/>
    <w:multiLevelType w:val="multilevel"/>
    <w:tmpl w:val="65B4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BC5B14"/>
    <w:multiLevelType w:val="multilevel"/>
    <w:tmpl w:val="B9D4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185D45"/>
    <w:multiLevelType w:val="multilevel"/>
    <w:tmpl w:val="DB80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71"/>
    <w:rsid w:val="001D1CD7"/>
    <w:rsid w:val="00513399"/>
    <w:rsid w:val="008B1A49"/>
    <w:rsid w:val="00A70571"/>
    <w:rsid w:val="00A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2</cp:revision>
  <dcterms:created xsi:type="dcterms:W3CDTF">2020-11-25T23:00:00Z</dcterms:created>
  <dcterms:modified xsi:type="dcterms:W3CDTF">2020-11-25T23:32:00Z</dcterms:modified>
</cp:coreProperties>
</file>