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66D20" w14:textId="77777777" w:rsidR="003246DD" w:rsidRDefault="006E309F" w:rsidP="006E309F">
      <w:pPr>
        <w:spacing w:line="240" w:lineRule="auto"/>
        <w:jc w:val="center"/>
        <w:rPr>
          <w:sz w:val="20"/>
          <w:szCs w:val="20"/>
        </w:rPr>
      </w:pPr>
      <w:r w:rsidRPr="006E309F">
        <w:rPr>
          <w:sz w:val="20"/>
          <w:szCs w:val="20"/>
        </w:rPr>
        <w:t>PLÁNOVANÉ RODIČOVSTVÍ A ANTIKONCEPCE</w:t>
      </w:r>
    </w:p>
    <w:p w14:paraId="549D6B5D" w14:textId="26122732" w:rsidR="006E309F" w:rsidRPr="006E309F" w:rsidRDefault="006E309F" w:rsidP="006E309F">
      <w:pPr>
        <w:spacing w:line="240" w:lineRule="auto"/>
        <w:jc w:val="center"/>
        <w:rPr>
          <w:sz w:val="20"/>
          <w:szCs w:val="20"/>
        </w:rPr>
      </w:pPr>
      <w:r w:rsidRPr="006E309F">
        <w:rPr>
          <w:sz w:val="20"/>
          <w:szCs w:val="20"/>
        </w:rPr>
        <w:t xml:space="preserve">  </w:t>
      </w:r>
    </w:p>
    <w:p w14:paraId="6BB0C096" w14:textId="77777777" w:rsidR="006E309F" w:rsidRPr="006E309F" w:rsidRDefault="006E309F" w:rsidP="006E309F">
      <w:pPr>
        <w:spacing w:line="240" w:lineRule="auto"/>
        <w:rPr>
          <w:sz w:val="20"/>
          <w:szCs w:val="20"/>
        </w:rPr>
      </w:pPr>
      <w:r w:rsidRPr="006E309F">
        <w:rPr>
          <w:sz w:val="20"/>
          <w:szCs w:val="20"/>
        </w:rPr>
        <w:t xml:space="preserve">PLÁNOVANÉ RODIČOVSTVÍ </w:t>
      </w:r>
    </w:p>
    <w:p w14:paraId="06713335" w14:textId="77777777" w:rsidR="006E309F" w:rsidRPr="006E309F" w:rsidRDefault="006E309F" w:rsidP="006E309F">
      <w:pPr>
        <w:spacing w:line="240" w:lineRule="auto"/>
        <w:rPr>
          <w:sz w:val="20"/>
          <w:szCs w:val="20"/>
        </w:rPr>
      </w:pPr>
      <w:r w:rsidRPr="006E309F">
        <w:rPr>
          <w:sz w:val="20"/>
          <w:szCs w:val="20"/>
        </w:rPr>
        <w:t xml:space="preserve">• Je snaha partnerského páru, aby otěhotnění a porod nastaly v nejvhodnější době. </w:t>
      </w:r>
    </w:p>
    <w:p w14:paraId="7DA61E9D" w14:textId="77777777" w:rsidR="006E309F" w:rsidRPr="006E309F" w:rsidRDefault="006E309F" w:rsidP="006E309F">
      <w:pPr>
        <w:spacing w:line="240" w:lineRule="auto"/>
        <w:rPr>
          <w:sz w:val="20"/>
          <w:szCs w:val="20"/>
        </w:rPr>
      </w:pPr>
      <w:r w:rsidRPr="006E309F">
        <w:rPr>
          <w:sz w:val="20"/>
          <w:szCs w:val="20"/>
        </w:rPr>
        <w:t xml:space="preserve">• Může mít negativní, </w:t>
      </w:r>
      <w:proofErr w:type="gramStart"/>
      <w:r w:rsidRPr="006E309F">
        <w:rPr>
          <w:sz w:val="20"/>
          <w:szCs w:val="20"/>
        </w:rPr>
        <w:t>a nebo</w:t>
      </w:r>
      <w:proofErr w:type="gramEnd"/>
      <w:r w:rsidRPr="006E309F">
        <w:rPr>
          <w:sz w:val="20"/>
          <w:szCs w:val="20"/>
        </w:rPr>
        <w:t xml:space="preserve"> pozitivní charakter. </w:t>
      </w:r>
    </w:p>
    <w:p w14:paraId="3F870027" w14:textId="77777777" w:rsidR="006E309F" w:rsidRPr="006E309F" w:rsidRDefault="006E309F" w:rsidP="006E309F">
      <w:pPr>
        <w:spacing w:line="240" w:lineRule="auto"/>
        <w:rPr>
          <w:sz w:val="20"/>
          <w:szCs w:val="20"/>
        </w:rPr>
      </w:pPr>
    </w:p>
    <w:p w14:paraId="0F018578" w14:textId="6607424A" w:rsidR="006E309F" w:rsidRPr="006E309F" w:rsidRDefault="006E309F" w:rsidP="006E309F">
      <w:pPr>
        <w:spacing w:line="240" w:lineRule="auto"/>
        <w:rPr>
          <w:sz w:val="20"/>
          <w:szCs w:val="20"/>
        </w:rPr>
      </w:pPr>
      <w:r w:rsidRPr="006E309F">
        <w:rPr>
          <w:sz w:val="20"/>
          <w:szCs w:val="20"/>
        </w:rPr>
        <w:t xml:space="preserve">POZITIVNÍ </w:t>
      </w:r>
    </w:p>
    <w:p w14:paraId="459AFDCC" w14:textId="77777777" w:rsidR="006E309F" w:rsidRPr="006E309F" w:rsidRDefault="006E309F" w:rsidP="006E309F">
      <w:pPr>
        <w:spacing w:line="240" w:lineRule="auto"/>
        <w:rPr>
          <w:sz w:val="20"/>
          <w:szCs w:val="20"/>
        </w:rPr>
      </w:pPr>
      <w:r w:rsidRPr="006E309F">
        <w:rPr>
          <w:sz w:val="20"/>
          <w:szCs w:val="20"/>
        </w:rPr>
        <w:t xml:space="preserve">• Je cílená snaha o otěhotnění. </w:t>
      </w:r>
    </w:p>
    <w:p w14:paraId="41BEB9DC" w14:textId="77777777" w:rsidR="006E309F" w:rsidRPr="006E309F" w:rsidRDefault="006E309F" w:rsidP="006E309F">
      <w:pPr>
        <w:spacing w:line="240" w:lineRule="auto"/>
        <w:rPr>
          <w:sz w:val="20"/>
          <w:szCs w:val="20"/>
        </w:rPr>
      </w:pPr>
      <w:r w:rsidRPr="006E309F">
        <w:rPr>
          <w:sz w:val="20"/>
          <w:szCs w:val="20"/>
        </w:rPr>
        <w:t xml:space="preserve">• Plánování počtu dětí, doba narození a aktivní snaha otěhotnět. </w:t>
      </w:r>
    </w:p>
    <w:p w14:paraId="393AFA44" w14:textId="77777777" w:rsidR="006E309F" w:rsidRPr="006E309F" w:rsidRDefault="006E309F" w:rsidP="006E309F">
      <w:pPr>
        <w:spacing w:line="240" w:lineRule="auto"/>
        <w:rPr>
          <w:sz w:val="20"/>
          <w:szCs w:val="20"/>
        </w:rPr>
      </w:pPr>
      <w:r w:rsidRPr="006E309F">
        <w:rPr>
          <w:sz w:val="20"/>
          <w:szCs w:val="20"/>
        </w:rPr>
        <w:t xml:space="preserve">NEGATIVNÍ </w:t>
      </w:r>
    </w:p>
    <w:p w14:paraId="5E01F07C" w14:textId="77777777" w:rsidR="006E309F" w:rsidRPr="006E309F" w:rsidRDefault="006E309F" w:rsidP="006E309F">
      <w:pPr>
        <w:spacing w:line="240" w:lineRule="auto"/>
        <w:rPr>
          <w:sz w:val="20"/>
          <w:szCs w:val="20"/>
        </w:rPr>
      </w:pPr>
      <w:r w:rsidRPr="006E309F">
        <w:rPr>
          <w:sz w:val="20"/>
          <w:szCs w:val="20"/>
        </w:rPr>
        <w:t>• Je snaha a opatření vedoucí k zábraně nežádoucího otěhotnění (antikoncepce)</w:t>
      </w:r>
    </w:p>
    <w:p w14:paraId="710A34F3" w14:textId="77777777" w:rsidR="006E309F" w:rsidRPr="006E309F" w:rsidRDefault="006E309F" w:rsidP="006E309F">
      <w:pPr>
        <w:spacing w:line="240" w:lineRule="auto"/>
        <w:rPr>
          <w:sz w:val="20"/>
          <w:szCs w:val="20"/>
        </w:rPr>
      </w:pPr>
    </w:p>
    <w:p w14:paraId="575A6E3D" w14:textId="77777777" w:rsidR="006E309F" w:rsidRDefault="006E309F" w:rsidP="006E309F">
      <w:pPr>
        <w:spacing w:line="240" w:lineRule="auto"/>
        <w:rPr>
          <w:sz w:val="20"/>
          <w:szCs w:val="20"/>
        </w:rPr>
      </w:pPr>
      <w:r w:rsidRPr="006E309F">
        <w:rPr>
          <w:sz w:val="20"/>
          <w:szCs w:val="20"/>
        </w:rPr>
        <w:t xml:space="preserve"> ANTIKONCEPCE </w:t>
      </w:r>
    </w:p>
    <w:p w14:paraId="2392378A" w14:textId="77777777" w:rsidR="006E309F" w:rsidRDefault="006E309F" w:rsidP="006E309F">
      <w:pPr>
        <w:spacing w:line="240" w:lineRule="auto"/>
        <w:rPr>
          <w:sz w:val="20"/>
          <w:szCs w:val="20"/>
        </w:rPr>
      </w:pPr>
      <w:r w:rsidRPr="006E309F">
        <w:rPr>
          <w:sz w:val="20"/>
          <w:szCs w:val="20"/>
        </w:rPr>
        <w:t xml:space="preserve">• Je společný termín pro všechny metody, které mají zabránit otěhotnění, aplikují se před souloží nebo během soulože. </w:t>
      </w:r>
    </w:p>
    <w:p w14:paraId="5995FED8" w14:textId="77777777" w:rsidR="006E309F" w:rsidRDefault="006E309F" w:rsidP="006E309F">
      <w:pPr>
        <w:spacing w:line="240" w:lineRule="auto"/>
        <w:rPr>
          <w:sz w:val="20"/>
          <w:szCs w:val="20"/>
        </w:rPr>
      </w:pPr>
      <w:r w:rsidRPr="006E309F">
        <w:rPr>
          <w:sz w:val="20"/>
          <w:szCs w:val="20"/>
        </w:rPr>
        <w:t xml:space="preserve">• Nejdůležitější pro výběr antikoncepce je její spolehlivost. </w:t>
      </w:r>
    </w:p>
    <w:p w14:paraId="4787BE35" w14:textId="77777777" w:rsidR="006E309F" w:rsidRDefault="006E309F" w:rsidP="006E309F">
      <w:pPr>
        <w:spacing w:line="240" w:lineRule="auto"/>
        <w:rPr>
          <w:sz w:val="20"/>
          <w:szCs w:val="20"/>
        </w:rPr>
      </w:pPr>
      <w:r w:rsidRPr="006E309F">
        <w:rPr>
          <w:sz w:val="20"/>
          <w:szCs w:val="20"/>
        </w:rPr>
        <w:t xml:space="preserve">• Jsou reverzibilní. </w:t>
      </w:r>
    </w:p>
    <w:p w14:paraId="2813947E" w14:textId="77777777" w:rsidR="006E309F" w:rsidRDefault="006E309F" w:rsidP="006E309F">
      <w:pPr>
        <w:spacing w:line="240" w:lineRule="auto"/>
        <w:rPr>
          <w:sz w:val="20"/>
          <w:szCs w:val="20"/>
        </w:rPr>
      </w:pPr>
      <w:r w:rsidRPr="006E309F">
        <w:rPr>
          <w:sz w:val="20"/>
          <w:szCs w:val="20"/>
        </w:rPr>
        <w:t xml:space="preserve">SPOLEHLIVOST ANTIKONCEPČNÍCH METOD: </w:t>
      </w:r>
    </w:p>
    <w:p w14:paraId="7E399371" w14:textId="01D06A97" w:rsidR="006E309F" w:rsidRDefault="006E309F" w:rsidP="006E309F">
      <w:pPr>
        <w:spacing w:line="240" w:lineRule="auto"/>
        <w:rPr>
          <w:sz w:val="20"/>
          <w:szCs w:val="20"/>
        </w:rPr>
      </w:pPr>
      <w:r w:rsidRPr="006E309F">
        <w:rPr>
          <w:sz w:val="20"/>
          <w:szCs w:val="20"/>
        </w:rPr>
        <w:t xml:space="preserve">• Uvádí </w:t>
      </w:r>
      <w:proofErr w:type="spellStart"/>
      <w:r w:rsidRPr="006E309F">
        <w:rPr>
          <w:sz w:val="20"/>
          <w:szCs w:val="20"/>
        </w:rPr>
        <w:t>Pearlův</w:t>
      </w:r>
      <w:proofErr w:type="spellEnd"/>
      <w:r w:rsidRPr="006E309F">
        <w:rPr>
          <w:sz w:val="20"/>
          <w:szCs w:val="20"/>
        </w:rPr>
        <w:t xml:space="preserve"> index – počet otěhotnění na 100 žen</w:t>
      </w:r>
      <w:r w:rsidR="009D09F4">
        <w:rPr>
          <w:sz w:val="20"/>
          <w:szCs w:val="20"/>
        </w:rPr>
        <w:t xml:space="preserve">, </w:t>
      </w:r>
      <w:proofErr w:type="spellStart"/>
      <w:r w:rsidR="009D09F4">
        <w:rPr>
          <w:sz w:val="20"/>
          <w:szCs w:val="20"/>
        </w:rPr>
        <w:t>používajích</w:t>
      </w:r>
      <w:proofErr w:type="spellEnd"/>
      <w:r w:rsidR="009D09F4">
        <w:rPr>
          <w:sz w:val="20"/>
          <w:szCs w:val="20"/>
        </w:rPr>
        <w:t xml:space="preserve"> danou metodu,</w:t>
      </w:r>
      <w:r w:rsidRPr="006E309F">
        <w:rPr>
          <w:sz w:val="20"/>
          <w:szCs w:val="20"/>
        </w:rPr>
        <w:t xml:space="preserve"> během jednoho roku pravidelného sexuálního života </w:t>
      </w:r>
    </w:p>
    <w:p w14:paraId="67951934" w14:textId="77777777" w:rsidR="006E309F" w:rsidRDefault="006E309F" w:rsidP="006E309F">
      <w:pPr>
        <w:spacing w:line="240" w:lineRule="auto"/>
        <w:rPr>
          <w:sz w:val="20"/>
          <w:szCs w:val="20"/>
        </w:rPr>
      </w:pPr>
    </w:p>
    <w:p w14:paraId="6E036219" w14:textId="12D74595" w:rsidR="006E309F" w:rsidRDefault="006E309F" w:rsidP="006E309F">
      <w:pPr>
        <w:spacing w:line="240" w:lineRule="auto"/>
        <w:rPr>
          <w:sz w:val="20"/>
          <w:szCs w:val="20"/>
        </w:rPr>
      </w:pPr>
      <w:r w:rsidRPr="006E309F">
        <w:rPr>
          <w:sz w:val="20"/>
          <w:szCs w:val="20"/>
        </w:rPr>
        <w:t xml:space="preserve">ROZDĚLENÍ </w:t>
      </w:r>
    </w:p>
    <w:p w14:paraId="11E79CB4" w14:textId="77777777" w:rsidR="006E309F" w:rsidRDefault="006E309F" w:rsidP="006E309F">
      <w:pPr>
        <w:spacing w:line="240" w:lineRule="auto"/>
        <w:ind w:firstLine="708"/>
        <w:rPr>
          <w:sz w:val="20"/>
          <w:szCs w:val="20"/>
        </w:rPr>
      </w:pPr>
      <w:r w:rsidRPr="006E309F">
        <w:rPr>
          <w:sz w:val="20"/>
          <w:szCs w:val="20"/>
        </w:rPr>
        <w:t xml:space="preserve">1. NEHORMONÁLNÍ ANTIKONCEPCE • Přirozené metody • </w:t>
      </w:r>
      <w:proofErr w:type="spellStart"/>
      <w:r w:rsidRPr="006E309F">
        <w:rPr>
          <w:sz w:val="20"/>
          <w:szCs w:val="20"/>
        </w:rPr>
        <w:t>Barieéová</w:t>
      </w:r>
      <w:proofErr w:type="spellEnd"/>
      <w:r w:rsidRPr="006E309F">
        <w:rPr>
          <w:sz w:val="20"/>
          <w:szCs w:val="20"/>
        </w:rPr>
        <w:t xml:space="preserve"> antikoncepce • Nehormonální nitroděložní </w:t>
      </w:r>
      <w:proofErr w:type="spellStart"/>
      <w:r w:rsidRPr="006E309F">
        <w:rPr>
          <w:sz w:val="20"/>
          <w:szCs w:val="20"/>
        </w:rPr>
        <w:t>tělístko</w:t>
      </w:r>
      <w:proofErr w:type="spellEnd"/>
      <w:r w:rsidRPr="006E309F">
        <w:rPr>
          <w:sz w:val="20"/>
          <w:szCs w:val="20"/>
        </w:rPr>
        <w:t xml:space="preserve"> • Chemická antikoncepce – spermicidy</w:t>
      </w:r>
    </w:p>
    <w:p w14:paraId="4BDA7D31" w14:textId="77777777" w:rsidR="006E309F" w:rsidRDefault="006E309F" w:rsidP="006E309F">
      <w:pPr>
        <w:spacing w:line="240" w:lineRule="auto"/>
        <w:ind w:firstLine="708"/>
        <w:rPr>
          <w:sz w:val="20"/>
          <w:szCs w:val="20"/>
        </w:rPr>
      </w:pPr>
      <w:r w:rsidRPr="006E309F">
        <w:rPr>
          <w:sz w:val="20"/>
          <w:szCs w:val="20"/>
        </w:rPr>
        <w:t xml:space="preserve"> 2. HORMONÁLNÍ ANTIKONCEPCE • Hormonální tablety • Poševní kroužek • Antikoncepční náplast • Hormonální nitroděložní tělísko </w:t>
      </w:r>
    </w:p>
    <w:p w14:paraId="1290407E" w14:textId="77777777" w:rsidR="006E309F" w:rsidRDefault="006E309F" w:rsidP="006E309F">
      <w:pPr>
        <w:spacing w:line="240" w:lineRule="auto"/>
        <w:rPr>
          <w:sz w:val="20"/>
          <w:szCs w:val="20"/>
        </w:rPr>
      </w:pPr>
      <w:r w:rsidRPr="006E309F">
        <w:rPr>
          <w:sz w:val="20"/>
          <w:szCs w:val="20"/>
        </w:rPr>
        <w:t>PŘIROZENÉ METODY ANTIKONCEPCE</w:t>
      </w:r>
    </w:p>
    <w:p w14:paraId="78A8847D" w14:textId="77777777" w:rsidR="006E309F" w:rsidRDefault="006E309F" w:rsidP="006E309F">
      <w:pPr>
        <w:spacing w:line="240" w:lineRule="auto"/>
        <w:rPr>
          <w:sz w:val="20"/>
          <w:szCs w:val="20"/>
        </w:rPr>
      </w:pPr>
      <w:r w:rsidRPr="006E309F">
        <w:rPr>
          <w:sz w:val="20"/>
          <w:szCs w:val="20"/>
        </w:rPr>
        <w:t xml:space="preserve"> • kojení, periodická abstinence, </w:t>
      </w:r>
      <w:proofErr w:type="spellStart"/>
      <w:r w:rsidRPr="006E309F">
        <w:rPr>
          <w:sz w:val="20"/>
          <w:szCs w:val="20"/>
        </w:rPr>
        <w:t>coitus</w:t>
      </w:r>
      <w:proofErr w:type="spellEnd"/>
      <w:r w:rsidRPr="006E309F">
        <w:rPr>
          <w:sz w:val="20"/>
          <w:szCs w:val="20"/>
        </w:rPr>
        <w:t xml:space="preserve"> </w:t>
      </w:r>
      <w:proofErr w:type="spellStart"/>
      <w:r w:rsidRPr="006E309F">
        <w:rPr>
          <w:sz w:val="20"/>
          <w:szCs w:val="20"/>
        </w:rPr>
        <w:t>interruptus</w:t>
      </w:r>
      <w:proofErr w:type="spellEnd"/>
      <w:r w:rsidRPr="006E309F">
        <w:rPr>
          <w:sz w:val="20"/>
          <w:szCs w:val="20"/>
        </w:rPr>
        <w:t xml:space="preserve">, bariérové metody – </w:t>
      </w:r>
      <w:proofErr w:type="gramStart"/>
      <w:r w:rsidRPr="006E309F">
        <w:rPr>
          <w:sz w:val="20"/>
          <w:szCs w:val="20"/>
        </w:rPr>
        <w:t>mechanické - kondom</w:t>
      </w:r>
      <w:proofErr w:type="gramEnd"/>
      <w:r w:rsidRPr="006E309F">
        <w:rPr>
          <w:sz w:val="20"/>
          <w:szCs w:val="20"/>
        </w:rPr>
        <w:t xml:space="preserve">, chemické – vaginální spermicidy </w:t>
      </w:r>
    </w:p>
    <w:p w14:paraId="4A2E8E71" w14:textId="77777777" w:rsidR="006E309F" w:rsidRDefault="006E309F" w:rsidP="006E309F">
      <w:pPr>
        <w:spacing w:line="240" w:lineRule="auto"/>
        <w:rPr>
          <w:sz w:val="20"/>
          <w:szCs w:val="20"/>
        </w:rPr>
      </w:pPr>
      <w:r w:rsidRPr="006E309F">
        <w:rPr>
          <w:sz w:val="20"/>
          <w:szCs w:val="20"/>
        </w:rPr>
        <w:t xml:space="preserve">1. KOJENÍ – LAKTAČNÍ AMENOREA </w:t>
      </w:r>
    </w:p>
    <w:p w14:paraId="1160468C" w14:textId="77777777" w:rsidR="006E309F" w:rsidRDefault="006E309F" w:rsidP="006E309F">
      <w:pPr>
        <w:spacing w:line="240" w:lineRule="auto"/>
        <w:rPr>
          <w:sz w:val="20"/>
          <w:szCs w:val="20"/>
        </w:rPr>
      </w:pPr>
      <w:r w:rsidRPr="006E309F">
        <w:rPr>
          <w:sz w:val="20"/>
          <w:szCs w:val="20"/>
        </w:rPr>
        <w:t xml:space="preserve">• Důležitá frekvence kojení • Během laktace a kojení je ovulace potlačena (prolaktin) • Splnění těchto podmínek, aby kojení bylo spolehlivé: - Nesmí uplynout doba delší než 6 měsíců od porodu. - Dítě musí být plně kojeno. 2 - Žena neměla po porodu menstruaci. - Dítě je kojeno nejméně jednou za 4 hodiny, v noci maximálně 6 hodin. </w:t>
      </w:r>
    </w:p>
    <w:p w14:paraId="237A7B03" w14:textId="06F22564" w:rsidR="006E309F" w:rsidRDefault="006E309F" w:rsidP="006E309F">
      <w:pPr>
        <w:spacing w:line="240" w:lineRule="auto"/>
        <w:rPr>
          <w:sz w:val="20"/>
          <w:szCs w:val="20"/>
        </w:rPr>
      </w:pPr>
      <w:r w:rsidRPr="006E309F">
        <w:rPr>
          <w:sz w:val="20"/>
          <w:szCs w:val="20"/>
        </w:rPr>
        <w:t>2. METODA PLODNÝCH A NEPLODNÝCH DNŮ • Založena Na Skutečnosti, že žena může otěhotnět v období ovulace (</w:t>
      </w:r>
      <w:proofErr w:type="gramStart"/>
      <w:r w:rsidRPr="006E309F">
        <w:rPr>
          <w:sz w:val="20"/>
          <w:szCs w:val="20"/>
        </w:rPr>
        <w:t>13 – 14</w:t>
      </w:r>
      <w:proofErr w:type="gramEnd"/>
      <w:r w:rsidRPr="006E309F">
        <w:rPr>
          <w:sz w:val="20"/>
          <w:szCs w:val="20"/>
        </w:rPr>
        <w:t xml:space="preserve"> den cyklu), vajíčko vydrží 24 hodin a spermie 3 dny • Problém – určení ovulace • Možné upřesnit měřením tělesné teploty (stejný čas a místo) – za 24 – 36 h po ovulaci nárůst o 0,5 stupně, pozorování cervikálního hlenu </w:t>
      </w:r>
      <w:r w:rsidR="009D09F4">
        <w:rPr>
          <w:sz w:val="20"/>
          <w:szCs w:val="20"/>
        </w:rPr>
        <w:t xml:space="preserve">(tažnost a hojnost) </w:t>
      </w:r>
      <w:r w:rsidRPr="006E309F">
        <w:rPr>
          <w:sz w:val="20"/>
          <w:szCs w:val="20"/>
        </w:rPr>
        <w:t>• Náročná na disciplínu páru, při nepravidelnostech cyklu pravděpodobné selhání</w:t>
      </w:r>
    </w:p>
    <w:p w14:paraId="6B0D82E1" w14:textId="77777777" w:rsidR="006E309F" w:rsidRDefault="006E309F" w:rsidP="006E309F">
      <w:pPr>
        <w:spacing w:line="240" w:lineRule="auto"/>
        <w:rPr>
          <w:sz w:val="20"/>
          <w:szCs w:val="20"/>
        </w:rPr>
      </w:pPr>
      <w:r w:rsidRPr="006E309F">
        <w:rPr>
          <w:sz w:val="20"/>
          <w:szCs w:val="20"/>
        </w:rPr>
        <w:lastRenderedPageBreak/>
        <w:t xml:space="preserve">3. COITUS INTERRUPTUS • </w:t>
      </w:r>
      <w:proofErr w:type="gramStart"/>
      <w:r w:rsidRPr="006E309F">
        <w:rPr>
          <w:sz w:val="20"/>
          <w:szCs w:val="20"/>
        </w:rPr>
        <w:t>Princip - muž</w:t>
      </w:r>
      <w:proofErr w:type="gramEnd"/>
      <w:r w:rsidRPr="006E309F">
        <w:rPr>
          <w:sz w:val="20"/>
          <w:szCs w:val="20"/>
        </w:rPr>
        <w:t xml:space="preserve"> ukončí soulož před orgasmem a ejakuluje mimo rodidla ženy. • riziko selhání je vysoké. • Příčiny selhání – </w:t>
      </w:r>
      <w:proofErr w:type="spellStart"/>
      <w:r w:rsidRPr="006E309F">
        <w:rPr>
          <w:sz w:val="20"/>
          <w:szCs w:val="20"/>
        </w:rPr>
        <w:t>preejakulační</w:t>
      </w:r>
      <w:proofErr w:type="spellEnd"/>
      <w:r w:rsidRPr="006E309F">
        <w:rPr>
          <w:sz w:val="20"/>
          <w:szCs w:val="20"/>
        </w:rPr>
        <w:t xml:space="preserve"> tekutina obsahuje dostatek spermii. </w:t>
      </w:r>
    </w:p>
    <w:p w14:paraId="6C7B983B" w14:textId="77777777" w:rsidR="006E309F" w:rsidRDefault="006E309F" w:rsidP="006E309F">
      <w:pPr>
        <w:spacing w:line="240" w:lineRule="auto"/>
        <w:rPr>
          <w:sz w:val="20"/>
          <w:szCs w:val="20"/>
        </w:rPr>
      </w:pPr>
      <w:r w:rsidRPr="006E309F">
        <w:rPr>
          <w:sz w:val="20"/>
          <w:szCs w:val="20"/>
        </w:rPr>
        <w:t xml:space="preserve">4. MUŽSKÁ BARIÉROVÁ ANTIKONCEPCE – KONDOM • Výhoda snadno dostupný, finančně nenáročné, bez nežádoucích účinků (vyjma alergie na latex) • Částečná ochrana před sexuálně přenosnými nemocemi • Důležité je správné uskladnění v suchu a chladu. • zabraňuje setkání spermie s vajíčkem, důležité správné použití </w:t>
      </w:r>
    </w:p>
    <w:p w14:paraId="5E073657" w14:textId="77777777" w:rsidR="003246DD" w:rsidRDefault="006E309F" w:rsidP="006E309F">
      <w:pPr>
        <w:spacing w:line="240" w:lineRule="auto"/>
        <w:rPr>
          <w:sz w:val="20"/>
          <w:szCs w:val="20"/>
        </w:rPr>
      </w:pPr>
      <w:r w:rsidRPr="006E309F">
        <w:rPr>
          <w:sz w:val="20"/>
          <w:szCs w:val="20"/>
        </w:rPr>
        <w:t xml:space="preserve">5. ŽENSKÁ MECHANICKÁ BARIÉROVÁ ANTIKONCEPCE </w:t>
      </w:r>
    </w:p>
    <w:p w14:paraId="3C6B3C54" w14:textId="77777777" w:rsidR="003246DD" w:rsidRDefault="006E309F" w:rsidP="003246DD">
      <w:pPr>
        <w:spacing w:line="240" w:lineRule="auto"/>
        <w:ind w:firstLine="708"/>
        <w:rPr>
          <w:sz w:val="20"/>
          <w:szCs w:val="20"/>
        </w:rPr>
      </w:pPr>
      <w:proofErr w:type="gramStart"/>
      <w:r w:rsidRPr="006E309F">
        <w:rPr>
          <w:sz w:val="20"/>
          <w:szCs w:val="20"/>
        </w:rPr>
        <w:t>PESÁR - Přikrývá</w:t>
      </w:r>
      <w:proofErr w:type="gramEnd"/>
      <w:r w:rsidRPr="006E309F">
        <w:rPr>
          <w:sz w:val="20"/>
          <w:szCs w:val="20"/>
        </w:rPr>
        <w:t xml:space="preserve"> hrdlo děložní a těsně přiléhá k poševním stěnám - Vyroben z lékařského hypoalergenního silikonu - Možno kombinovat se spermicidy - Velmi malá spolehlivost </w:t>
      </w:r>
    </w:p>
    <w:p w14:paraId="00A609CA" w14:textId="55BC85F0" w:rsidR="006E309F" w:rsidRDefault="006E309F" w:rsidP="003246DD">
      <w:pPr>
        <w:spacing w:line="240" w:lineRule="auto"/>
        <w:ind w:firstLine="708"/>
        <w:rPr>
          <w:sz w:val="20"/>
          <w:szCs w:val="20"/>
        </w:rPr>
      </w:pPr>
      <w:r w:rsidRPr="006E309F">
        <w:rPr>
          <w:sz w:val="20"/>
          <w:szCs w:val="20"/>
        </w:rPr>
        <w:t xml:space="preserve">ŽENSKÝ </w:t>
      </w:r>
      <w:proofErr w:type="gramStart"/>
      <w:r w:rsidRPr="006E309F">
        <w:rPr>
          <w:sz w:val="20"/>
          <w:szCs w:val="20"/>
        </w:rPr>
        <w:t>KONDOM - obdoba</w:t>
      </w:r>
      <w:proofErr w:type="gramEnd"/>
      <w:r w:rsidRPr="006E309F">
        <w:rPr>
          <w:sz w:val="20"/>
          <w:szCs w:val="20"/>
        </w:rPr>
        <w:t xml:space="preserve"> mužského kondomu, má dva prstence – jeden v pochvě, druhý zevně na vulvě - malá spolehlivost </w:t>
      </w:r>
    </w:p>
    <w:p w14:paraId="2A98BBB5" w14:textId="77777777" w:rsidR="006E309F" w:rsidRDefault="006E309F" w:rsidP="006E309F">
      <w:pPr>
        <w:spacing w:line="240" w:lineRule="auto"/>
        <w:rPr>
          <w:sz w:val="20"/>
          <w:szCs w:val="20"/>
        </w:rPr>
      </w:pPr>
      <w:r w:rsidRPr="006E309F">
        <w:rPr>
          <w:sz w:val="20"/>
          <w:szCs w:val="20"/>
        </w:rPr>
        <w:t xml:space="preserve">6. VAGINÁLNÍ SPERMICIDY • Jsou chemické prostředky, které se zavádějí do pochvy před souloží a poškozují spermie. • Existují v různé formě – vaginální tablety, vaginální krém • Při opakované souloži opakované zavedení spermicidu, doporučení je kombinace s kondomem • Spolehlivost rychle klesá </w:t>
      </w:r>
    </w:p>
    <w:p w14:paraId="16D59EFF" w14:textId="77777777" w:rsidR="003246DD" w:rsidRDefault="006E309F" w:rsidP="006E309F">
      <w:pPr>
        <w:spacing w:line="240" w:lineRule="auto"/>
        <w:rPr>
          <w:sz w:val="20"/>
          <w:szCs w:val="20"/>
        </w:rPr>
      </w:pPr>
      <w:r w:rsidRPr="006E309F">
        <w:rPr>
          <w:sz w:val="20"/>
          <w:szCs w:val="20"/>
        </w:rPr>
        <w:t>7. NITRODĚLOŽNÍ NEHORMONÁLNÍ TĚLÍSKO 3 PRINCIP</w:t>
      </w:r>
    </w:p>
    <w:p w14:paraId="116331EF" w14:textId="0E2043C3" w:rsidR="003246DD" w:rsidRDefault="006E309F" w:rsidP="006E309F">
      <w:pPr>
        <w:spacing w:line="240" w:lineRule="auto"/>
        <w:rPr>
          <w:sz w:val="20"/>
          <w:szCs w:val="20"/>
        </w:rPr>
      </w:pPr>
      <w:r w:rsidRPr="006E309F">
        <w:rPr>
          <w:sz w:val="20"/>
          <w:szCs w:val="20"/>
        </w:rPr>
        <w:t xml:space="preserve"> • Metoda IUD je zavedení tělíska do dutiny děložní. • Ponechává se </w:t>
      </w:r>
      <w:r w:rsidR="009D09F4">
        <w:rPr>
          <w:sz w:val="20"/>
          <w:szCs w:val="20"/>
        </w:rPr>
        <w:t>3-</w:t>
      </w:r>
      <w:r w:rsidRPr="006E309F">
        <w:rPr>
          <w:sz w:val="20"/>
          <w:szCs w:val="20"/>
        </w:rPr>
        <w:t>5 let</w:t>
      </w:r>
      <w:r w:rsidR="009D09F4">
        <w:rPr>
          <w:sz w:val="20"/>
          <w:szCs w:val="20"/>
        </w:rPr>
        <w:t xml:space="preserve"> (dle výrobce a typu tělíska)</w:t>
      </w:r>
      <w:r w:rsidRPr="006E309F">
        <w:rPr>
          <w:sz w:val="20"/>
          <w:szCs w:val="20"/>
        </w:rPr>
        <w:t xml:space="preserve"> • Plastové obtočené kovovým drátkem. MECHANISMUS ÚČINKU • Organismus reaguje na IUD jako na cizí těleso a makrofágy přítomné v dutině děložní likvidují spermie</w:t>
      </w:r>
      <w:r w:rsidR="009D09F4">
        <w:rPr>
          <w:sz w:val="20"/>
          <w:szCs w:val="20"/>
        </w:rPr>
        <w:t>, a brání nidaci vajíčka</w:t>
      </w:r>
      <w:r w:rsidRPr="006E309F">
        <w:rPr>
          <w:sz w:val="20"/>
          <w:szCs w:val="20"/>
        </w:rPr>
        <w:t xml:space="preserve">. • Spolehlivost je vysoká. VEDLEJŠÍ ÚČINKY • Jsou minimální. • Snižuje vzniku karcinomu endometria. ZDRAVOTNÍ RIZIKA A KOMPLIKACE • Negativní účinek je zesílení a prodloužení menstruačního krvácení. </w:t>
      </w:r>
    </w:p>
    <w:p w14:paraId="4A75AD9B" w14:textId="77777777" w:rsidR="003246DD" w:rsidRDefault="003246DD" w:rsidP="006E309F">
      <w:pPr>
        <w:spacing w:line="240" w:lineRule="auto"/>
        <w:rPr>
          <w:sz w:val="20"/>
          <w:szCs w:val="20"/>
        </w:rPr>
      </w:pPr>
    </w:p>
    <w:p w14:paraId="66EF25DD" w14:textId="7F8C751C" w:rsidR="003246DD" w:rsidRDefault="006E309F" w:rsidP="006E309F">
      <w:pPr>
        <w:spacing w:line="240" w:lineRule="auto"/>
        <w:rPr>
          <w:sz w:val="20"/>
          <w:szCs w:val="20"/>
        </w:rPr>
      </w:pPr>
      <w:r w:rsidRPr="006E309F">
        <w:rPr>
          <w:sz w:val="20"/>
          <w:szCs w:val="20"/>
        </w:rPr>
        <w:t xml:space="preserve">HORMONÁLNÍ ANTIKONCEPCE </w:t>
      </w:r>
    </w:p>
    <w:p w14:paraId="69CF3910" w14:textId="7A7D9B7C" w:rsidR="003246DD" w:rsidRDefault="006E309F" w:rsidP="006E309F">
      <w:pPr>
        <w:spacing w:line="240" w:lineRule="auto"/>
        <w:rPr>
          <w:sz w:val="20"/>
          <w:szCs w:val="20"/>
        </w:rPr>
      </w:pPr>
      <w:r w:rsidRPr="006E309F">
        <w:rPr>
          <w:sz w:val="20"/>
          <w:szCs w:val="20"/>
        </w:rPr>
        <w:t xml:space="preserve">• Řada preparátů, různé formy, různé dávky </w:t>
      </w:r>
      <w:r w:rsidR="009D09F4">
        <w:rPr>
          <w:sz w:val="20"/>
          <w:szCs w:val="20"/>
        </w:rPr>
        <w:t xml:space="preserve">hormonů </w:t>
      </w:r>
      <w:r w:rsidRPr="006E309F">
        <w:rPr>
          <w:sz w:val="20"/>
          <w:szCs w:val="20"/>
        </w:rPr>
        <w:t xml:space="preserve">a různé druhy </w:t>
      </w:r>
    </w:p>
    <w:p w14:paraId="4F7E468A" w14:textId="77777777" w:rsidR="003246DD" w:rsidRDefault="006E309F" w:rsidP="006E309F">
      <w:pPr>
        <w:spacing w:line="240" w:lineRule="auto"/>
        <w:rPr>
          <w:sz w:val="20"/>
          <w:szCs w:val="20"/>
        </w:rPr>
      </w:pPr>
      <w:r w:rsidRPr="006E309F">
        <w:rPr>
          <w:sz w:val="20"/>
          <w:szCs w:val="20"/>
        </w:rPr>
        <w:t xml:space="preserve">• Funkce: antikoncepční a neantikoncepční </w:t>
      </w:r>
    </w:p>
    <w:p w14:paraId="3B242969" w14:textId="4DCD13D2" w:rsidR="003246DD" w:rsidRDefault="006E309F" w:rsidP="006E309F">
      <w:pPr>
        <w:spacing w:line="240" w:lineRule="auto"/>
        <w:rPr>
          <w:sz w:val="20"/>
          <w:szCs w:val="20"/>
        </w:rPr>
      </w:pPr>
      <w:r w:rsidRPr="006E309F">
        <w:rPr>
          <w:sz w:val="20"/>
          <w:szCs w:val="20"/>
        </w:rPr>
        <w:t xml:space="preserve">• Estrogeny: blokace ovulace a zrání folikulu • Gestageny: blokuje ovulaci, zahuštění cervikálního hlenu, </w:t>
      </w:r>
      <w:proofErr w:type="spellStart"/>
      <w:r w:rsidRPr="006E309F">
        <w:rPr>
          <w:sz w:val="20"/>
          <w:szCs w:val="20"/>
        </w:rPr>
        <w:t>znemoždění</w:t>
      </w:r>
      <w:proofErr w:type="spellEnd"/>
      <w:r w:rsidRPr="006E309F">
        <w:rPr>
          <w:sz w:val="20"/>
          <w:szCs w:val="20"/>
        </w:rPr>
        <w:t xml:space="preserve"> nidace </w:t>
      </w:r>
    </w:p>
    <w:p w14:paraId="57AC9823" w14:textId="77777777" w:rsidR="003246DD" w:rsidRDefault="006E309F" w:rsidP="003246DD">
      <w:pPr>
        <w:spacing w:line="240" w:lineRule="auto"/>
        <w:rPr>
          <w:sz w:val="20"/>
          <w:szCs w:val="20"/>
        </w:rPr>
      </w:pPr>
      <w:r w:rsidRPr="006E309F">
        <w:rPr>
          <w:sz w:val="20"/>
          <w:szCs w:val="20"/>
        </w:rPr>
        <w:t>ROZDĚLENÍ:</w:t>
      </w:r>
      <w:r w:rsidR="003246DD">
        <w:rPr>
          <w:sz w:val="20"/>
          <w:szCs w:val="20"/>
        </w:rPr>
        <w:tab/>
      </w:r>
      <w:r w:rsidRPr="006E309F">
        <w:rPr>
          <w:sz w:val="20"/>
          <w:szCs w:val="20"/>
        </w:rPr>
        <w:t xml:space="preserve"> • Estrogeny + gestageny – tablety, náplasti, kroužek </w:t>
      </w:r>
    </w:p>
    <w:p w14:paraId="073E87DC" w14:textId="04EEC949" w:rsidR="003246DD" w:rsidRDefault="006E309F" w:rsidP="003246DD">
      <w:pPr>
        <w:spacing w:line="240" w:lineRule="auto"/>
        <w:ind w:left="708" w:firstLine="708"/>
        <w:rPr>
          <w:sz w:val="20"/>
          <w:szCs w:val="20"/>
        </w:rPr>
      </w:pPr>
      <w:r w:rsidRPr="006E309F">
        <w:rPr>
          <w:sz w:val="20"/>
          <w:szCs w:val="20"/>
        </w:rPr>
        <w:t xml:space="preserve">• Gestageny – tablety (minipilulky), hormonální IUD </w:t>
      </w:r>
    </w:p>
    <w:p w14:paraId="4A876EB0" w14:textId="77777777" w:rsidR="003246DD" w:rsidRDefault="006E309F" w:rsidP="003246DD">
      <w:pPr>
        <w:spacing w:line="240" w:lineRule="auto"/>
        <w:rPr>
          <w:sz w:val="20"/>
          <w:szCs w:val="20"/>
        </w:rPr>
      </w:pPr>
      <w:r w:rsidRPr="006E309F">
        <w:rPr>
          <w:sz w:val="20"/>
          <w:szCs w:val="20"/>
        </w:rPr>
        <w:t xml:space="preserve">1) NITRODĚLOŽNÍ HORMONÁLNÍ TĚLÍSKO • Zavádí lékař, kontrola po 6 měsících, zavedeno na </w:t>
      </w:r>
      <w:proofErr w:type="gramStart"/>
      <w:r w:rsidRPr="006E309F">
        <w:rPr>
          <w:sz w:val="20"/>
          <w:szCs w:val="20"/>
        </w:rPr>
        <w:t>3 – 5</w:t>
      </w:r>
      <w:proofErr w:type="gramEnd"/>
      <w:r w:rsidRPr="006E309F">
        <w:rPr>
          <w:sz w:val="20"/>
          <w:szCs w:val="20"/>
        </w:rPr>
        <w:t xml:space="preserve"> let podle typu tělíska. • Působí mechanicky, brání nidaci, hormonálně na endometrium a hlen v děložním hrdle (zvyšuje jeho viskozitu a zabraňuje vstupu spermií) • Výhoda – vysoká spolehlivost • Nevýhoda – je </w:t>
      </w:r>
      <w:proofErr w:type="spellStart"/>
      <w:r w:rsidRPr="006E309F">
        <w:rPr>
          <w:sz w:val="20"/>
          <w:szCs w:val="20"/>
        </w:rPr>
        <w:t>hypomenorea</w:t>
      </w:r>
      <w:proofErr w:type="spellEnd"/>
      <w:r w:rsidRPr="006E309F">
        <w:rPr>
          <w:sz w:val="20"/>
          <w:szCs w:val="20"/>
        </w:rPr>
        <w:t xml:space="preserve"> až amenorea • </w:t>
      </w:r>
      <w:proofErr w:type="spellStart"/>
      <w:proofErr w:type="gramStart"/>
      <w:r w:rsidRPr="006E309F">
        <w:rPr>
          <w:sz w:val="20"/>
          <w:szCs w:val="20"/>
        </w:rPr>
        <w:t>Mirena</w:t>
      </w:r>
      <w:proofErr w:type="spellEnd"/>
      <w:r w:rsidRPr="006E309F">
        <w:rPr>
          <w:sz w:val="20"/>
          <w:szCs w:val="20"/>
        </w:rPr>
        <w:t xml:space="preserve"> - na</w:t>
      </w:r>
      <w:proofErr w:type="gramEnd"/>
      <w:r w:rsidRPr="006E309F">
        <w:rPr>
          <w:sz w:val="20"/>
          <w:szCs w:val="20"/>
        </w:rPr>
        <w:t xml:space="preserve"> 5 let, možno i v klimakteriu (ADK 1, prevence hyperplazie) • </w:t>
      </w:r>
      <w:proofErr w:type="spellStart"/>
      <w:r w:rsidRPr="006E309F">
        <w:rPr>
          <w:sz w:val="20"/>
          <w:szCs w:val="20"/>
        </w:rPr>
        <w:t>Jaydess</w:t>
      </w:r>
      <w:proofErr w:type="spellEnd"/>
      <w:r w:rsidRPr="006E309F">
        <w:rPr>
          <w:sz w:val="20"/>
          <w:szCs w:val="20"/>
        </w:rPr>
        <w:t xml:space="preserve"> - menší než </w:t>
      </w:r>
      <w:proofErr w:type="spellStart"/>
      <w:r w:rsidRPr="006E309F">
        <w:rPr>
          <w:sz w:val="20"/>
          <w:szCs w:val="20"/>
        </w:rPr>
        <w:t>Mirena</w:t>
      </w:r>
      <w:proofErr w:type="spellEnd"/>
      <w:r w:rsidRPr="006E309F">
        <w:rPr>
          <w:sz w:val="20"/>
          <w:szCs w:val="20"/>
        </w:rPr>
        <w:t xml:space="preserve">, nižší dávka progestinu, na 3 roky, </w:t>
      </w:r>
      <w:proofErr w:type="spellStart"/>
      <w:r w:rsidRPr="006E309F">
        <w:rPr>
          <w:sz w:val="20"/>
          <w:szCs w:val="20"/>
        </w:rPr>
        <w:t>možné́u</w:t>
      </w:r>
      <w:proofErr w:type="spellEnd"/>
      <w:r w:rsidRPr="006E309F">
        <w:rPr>
          <w:sz w:val="20"/>
          <w:szCs w:val="20"/>
        </w:rPr>
        <w:t xml:space="preserve"> žen které nerodily</w:t>
      </w:r>
    </w:p>
    <w:p w14:paraId="4EC0DF21" w14:textId="4D722901" w:rsidR="003246DD" w:rsidRDefault="006E309F" w:rsidP="003246DD">
      <w:pPr>
        <w:spacing w:line="240" w:lineRule="auto"/>
        <w:rPr>
          <w:sz w:val="20"/>
          <w:szCs w:val="20"/>
        </w:rPr>
      </w:pPr>
      <w:r w:rsidRPr="006E309F">
        <w:rPr>
          <w:sz w:val="20"/>
          <w:szCs w:val="20"/>
        </w:rPr>
        <w:t>2) HORMONÁLNÍ TABLETY • Užívají se pravidelně, každý den,</w:t>
      </w:r>
      <w:r w:rsidR="009D09F4">
        <w:rPr>
          <w:sz w:val="20"/>
          <w:szCs w:val="20"/>
        </w:rPr>
        <w:t xml:space="preserve"> ve stejný čas,</w:t>
      </w:r>
      <w:r w:rsidRPr="006E309F">
        <w:rPr>
          <w:sz w:val="20"/>
          <w:szCs w:val="20"/>
        </w:rPr>
        <w:t xml:space="preserve"> nemělo by dojít k opoždění o více než 12 hodin. • Schéma: 21 dní + 7 dní pauza </w:t>
      </w:r>
      <w:r w:rsidR="009D09F4">
        <w:rPr>
          <w:sz w:val="20"/>
          <w:szCs w:val="20"/>
        </w:rPr>
        <w:t xml:space="preserve">nebo kontinuální režimy </w:t>
      </w:r>
      <w:r w:rsidRPr="006E309F">
        <w:rPr>
          <w:sz w:val="20"/>
          <w:szCs w:val="20"/>
        </w:rPr>
        <w:t xml:space="preserve">• Výhoda: vysoká spolehlivost, snižuje výskyt cyst vaječníku, snižuje </w:t>
      </w:r>
      <w:proofErr w:type="spellStart"/>
      <w:r w:rsidRPr="006E309F">
        <w:rPr>
          <w:sz w:val="20"/>
          <w:szCs w:val="20"/>
        </w:rPr>
        <w:t>fibroadenom</w:t>
      </w:r>
      <w:proofErr w:type="spellEnd"/>
      <w:r w:rsidRPr="006E309F">
        <w:rPr>
          <w:sz w:val="20"/>
          <w:szCs w:val="20"/>
        </w:rPr>
        <w:t xml:space="preserve"> • Nevýhoda: nervozita, </w:t>
      </w:r>
      <w:r w:rsidR="009D09F4">
        <w:rPr>
          <w:sz w:val="20"/>
          <w:szCs w:val="20"/>
        </w:rPr>
        <w:t xml:space="preserve">změny nálad a sexuálního chování, </w:t>
      </w:r>
      <w:r w:rsidRPr="006E309F">
        <w:rPr>
          <w:sz w:val="20"/>
          <w:szCs w:val="20"/>
        </w:rPr>
        <w:t>bolesti hlavy, zvýšení hmotnosti</w:t>
      </w:r>
      <w:r w:rsidR="009D09F4">
        <w:rPr>
          <w:sz w:val="20"/>
          <w:szCs w:val="20"/>
        </w:rPr>
        <w:t xml:space="preserve"> (zadržení tekutiny v těle</w:t>
      </w:r>
      <w:proofErr w:type="gramStart"/>
      <w:r w:rsidR="009D09F4">
        <w:rPr>
          <w:sz w:val="20"/>
          <w:szCs w:val="20"/>
        </w:rPr>
        <w:t xml:space="preserve">) </w:t>
      </w:r>
      <w:r w:rsidRPr="006E309F">
        <w:rPr>
          <w:sz w:val="20"/>
          <w:szCs w:val="20"/>
        </w:rPr>
        <w:t>,</w:t>
      </w:r>
      <w:proofErr w:type="gramEnd"/>
      <w:r w:rsidRPr="006E309F">
        <w:rPr>
          <w:sz w:val="20"/>
          <w:szCs w:val="20"/>
        </w:rPr>
        <w:t xml:space="preserve"> napětí v prsou • Rozdělení podle obsahu hormonů: - Kombinovaná – estrogen + progestin - </w:t>
      </w:r>
      <w:proofErr w:type="spellStart"/>
      <w:r w:rsidRPr="006E309F">
        <w:rPr>
          <w:sz w:val="20"/>
          <w:szCs w:val="20"/>
        </w:rPr>
        <w:t>Gestagenní</w:t>
      </w:r>
      <w:proofErr w:type="spellEnd"/>
      <w:r w:rsidRPr="006E309F">
        <w:rPr>
          <w:sz w:val="20"/>
          <w:szCs w:val="20"/>
        </w:rPr>
        <w:t xml:space="preserve"> – užívání gestagenu (progestinu) </w:t>
      </w:r>
    </w:p>
    <w:p w14:paraId="30F9BFA0" w14:textId="77777777" w:rsidR="003246DD" w:rsidRDefault="006E309F" w:rsidP="003246DD">
      <w:pPr>
        <w:spacing w:line="240" w:lineRule="auto"/>
        <w:rPr>
          <w:sz w:val="20"/>
          <w:szCs w:val="20"/>
        </w:rPr>
      </w:pPr>
      <w:r w:rsidRPr="006E309F">
        <w:rPr>
          <w:sz w:val="20"/>
          <w:szCs w:val="20"/>
        </w:rPr>
        <w:t xml:space="preserve">3) POŠEVNÍ KROUŽEK 4 • Vkládání do pochvy na 21 dní, poté 7 dní pauza – </w:t>
      </w:r>
      <w:proofErr w:type="spellStart"/>
      <w:r w:rsidRPr="006E309F">
        <w:rPr>
          <w:sz w:val="20"/>
          <w:szCs w:val="20"/>
        </w:rPr>
        <w:t>pseudomenstruační</w:t>
      </w:r>
      <w:proofErr w:type="spellEnd"/>
      <w:r w:rsidRPr="006E309F">
        <w:rPr>
          <w:sz w:val="20"/>
          <w:szCs w:val="20"/>
        </w:rPr>
        <w:t xml:space="preserve"> krvácení, opětovné zavedení na 21 dní • Kombinovaná forma hormonální antikoncepce • </w:t>
      </w:r>
      <w:proofErr w:type="gramStart"/>
      <w:r w:rsidRPr="006E309F">
        <w:rPr>
          <w:sz w:val="20"/>
          <w:szCs w:val="20"/>
        </w:rPr>
        <w:t>Výhoda - vysoká</w:t>
      </w:r>
      <w:proofErr w:type="gramEnd"/>
      <w:r w:rsidRPr="006E309F">
        <w:rPr>
          <w:sz w:val="20"/>
          <w:szCs w:val="20"/>
        </w:rPr>
        <w:t xml:space="preserve"> spolehlivost, • Nevýhody – není vhodná pro ženy se sníženými jaterními funkcemi, s neléčenou hypertenzí • První tři měsíce se může objevit nechutenství, bolesti hlavy, napětí prsou </w:t>
      </w:r>
    </w:p>
    <w:p w14:paraId="46CA8A38" w14:textId="1BD6A710" w:rsidR="003246DD" w:rsidRDefault="006E309F" w:rsidP="003246DD">
      <w:pPr>
        <w:spacing w:line="240" w:lineRule="auto"/>
        <w:rPr>
          <w:sz w:val="20"/>
          <w:szCs w:val="20"/>
        </w:rPr>
      </w:pPr>
      <w:r w:rsidRPr="006E309F">
        <w:rPr>
          <w:sz w:val="20"/>
          <w:szCs w:val="20"/>
        </w:rPr>
        <w:t xml:space="preserve">4) ANTIKONCEPČNÍ NÁPLASTI • Kombinovaná forma hormonální antikoncepce • Náplasti se aplikují každý týden novou, po třech týdnech následuje týdenní pauza – dojde ke krvácení • Vhodná u zapomětlivých žen • Aplikují se v oblasti </w:t>
      </w:r>
      <w:proofErr w:type="spellStart"/>
      <w:r w:rsidRPr="006E309F">
        <w:rPr>
          <w:sz w:val="20"/>
          <w:szCs w:val="20"/>
        </w:rPr>
        <w:t>podbříšku</w:t>
      </w:r>
      <w:proofErr w:type="spellEnd"/>
      <w:r w:rsidRPr="006E309F">
        <w:rPr>
          <w:sz w:val="20"/>
          <w:szCs w:val="20"/>
        </w:rPr>
        <w:t>, hýždí, ramena, nikd</w:t>
      </w:r>
      <w:r w:rsidR="005A09F5">
        <w:rPr>
          <w:sz w:val="20"/>
          <w:szCs w:val="20"/>
        </w:rPr>
        <w:t>y</w:t>
      </w:r>
      <w:r w:rsidRPr="006E309F">
        <w:rPr>
          <w:sz w:val="20"/>
          <w:szCs w:val="20"/>
        </w:rPr>
        <w:t xml:space="preserve"> ne prsa </w:t>
      </w:r>
    </w:p>
    <w:p w14:paraId="2DFE64B1" w14:textId="77777777" w:rsidR="003246DD" w:rsidRDefault="003246DD" w:rsidP="003246DD">
      <w:pPr>
        <w:spacing w:line="240" w:lineRule="auto"/>
        <w:rPr>
          <w:sz w:val="20"/>
          <w:szCs w:val="20"/>
        </w:rPr>
      </w:pPr>
    </w:p>
    <w:p w14:paraId="55EECE88" w14:textId="77777777" w:rsidR="005A09F5" w:rsidRDefault="006E309F" w:rsidP="003246DD">
      <w:pPr>
        <w:spacing w:line="240" w:lineRule="auto"/>
        <w:rPr>
          <w:sz w:val="20"/>
          <w:szCs w:val="20"/>
        </w:rPr>
      </w:pPr>
      <w:r w:rsidRPr="006E309F">
        <w:rPr>
          <w:sz w:val="20"/>
          <w:szCs w:val="20"/>
        </w:rPr>
        <w:t xml:space="preserve">INTERCEPCE </w:t>
      </w:r>
    </w:p>
    <w:p w14:paraId="593C1A3B" w14:textId="7A276F89" w:rsidR="003246DD" w:rsidRDefault="006E309F" w:rsidP="003246DD">
      <w:pPr>
        <w:spacing w:line="240" w:lineRule="auto"/>
        <w:rPr>
          <w:sz w:val="20"/>
          <w:szCs w:val="20"/>
        </w:rPr>
      </w:pPr>
      <w:r w:rsidRPr="006E309F">
        <w:rPr>
          <w:sz w:val="20"/>
          <w:szCs w:val="20"/>
        </w:rPr>
        <w:t>• Jsou metody ochrany, které se používají až po pohlavním styku. • Jejich užití je na místě při neplánovaném nechráněném pohlavním styk</w:t>
      </w:r>
      <w:r w:rsidR="005A09F5">
        <w:rPr>
          <w:sz w:val="20"/>
          <w:szCs w:val="20"/>
        </w:rPr>
        <w:t>u</w:t>
      </w:r>
      <w:r w:rsidRPr="006E309F">
        <w:rPr>
          <w:sz w:val="20"/>
          <w:szCs w:val="20"/>
        </w:rPr>
        <w:t xml:space="preserve">, </w:t>
      </w:r>
      <w:proofErr w:type="gramStart"/>
      <w:r w:rsidRPr="006E309F">
        <w:rPr>
          <w:sz w:val="20"/>
          <w:szCs w:val="20"/>
        </w:rPr>
        <w:t>a nebo</w:t>
      </w:r>
      <w:proofErr w:type="gramEnd"/>
      <w:r w:rsidRPr="006E309F">
        <w:rPr>
          <w:sz w:val="20"/>
          <w:szCs w:val="20"/>
        </w:rPr>
        <w:t xml:space="preserve"> při selhání bariérové antikoncepce. • Obvykle se používá vysoká dávka sexuálních steroidů. • Použití do 72 hodin po nechráněném styku. • Vedlejší účinky – nauzea, zvracení • </w:t>
      </w:r>
      <w:proofErr w:type="spellStart"/>
      <w:r w:rsidRPr="006E309F">
        <w:rPr>
          <w:sz w:val="20"/>
          <w:szCs w:val="20"/>
        </w:rPr>
        <w:t>Postinor</w:t>
      </w:r>
      <w:proofErr w:type="spellEnd"/>
      <w:r w:rsidRPr="006E309F">
        <w:rPr>
          <w:sz w:val="20"/>
          <w:szCs w:val="20"/>
        </w:rPr>
        <w:t xml:space="preserve"> - 1 tabletka do 72 hodin • </w:t>
      </w:r>
      <w:proofErr w:type="spellStart"/>
      <w:proofErr w:type="gramStart"/>
      <w:r w:rsidRPr="006E309F">
        <w:rPr>
          <w:sz w:val="20"/>
          <w:szCs w:val="20"/>
        </w:rPr>
        <w:t>EllaONe</w:t>
      </w:r>
      <w:proofErr w:type="spellEnd"/>
      <w:r w:rsidRPr="006E309F">
        <w:rPr>
          <w:sz w:val="20"/>
          <w:szCs w:val="20"/>
        </w:rPr>
        <w:t xml:space="preserve"> - do</w:t>
      </w:r>
      <w:proofErr w:type="gramEnd"/>
      <w:r w:rsidRPr="006E309F">
        <w:rPr>
          <w:sz w:val="20"/>
          <w:szCs w:val="20"/>
        </w:rPr>
        <w:t xml:space="preserve"> 120 hodin po nechráněném pohlavním styku • Brání otěhotněním zamezením nidace </w:t>
      </w:r>
      <w:r w:rsidR="005A09F5">
        <w:rPr>
          <w:sz w:val="20"/>
          <w:szCs w:val="20"/>
        </w:rPr>
        <w:t xml:space="preserve">a spuštěním menstruačního krvácení </w:t>
      </w:r>
    </w:p>
    <w:p w14:paraId="02D7211E" w14:textId="5263D1EA" w:rsidR="003246DD" w:rsidRDefault="006E309F" w:rsidP="003246DD">
      <w:pPr>
        <w:spacing w:line="240" w:lineRule="auto"/>
        <w:rPr>
          <w:sz w:val="20"/>
          <w:szCs w:val="20"/>
        </w:rPr>
      </w:pPr>
      <w:r w:rsidRPr="006E309F">
        <w:rPr>
          <w:sz w:val="20"/>
          <w:szCs w:val="20"/>
        </w:rPr>
        <w:t xml:space="preserve">STERILIZACE • jsou metody ochrany před otěhotněním, kde otěhotnění není možné bez lékařské asistence • U žen se jedná o chirurgické přerušení vejcovodů (ideálně kompletní odstranění </w:t>
      </w:r>
      <w:proofErr w:type="gramStart"/>
      <w:r w:rsidRPr="006E309F">
        <w:rPr>
          <w:sz w:val="20"/>
          <w:szCs w:val="20"/>
        </w:rPr>
        <w:t>vejcovodů</w:t>
      </w:r>
      <w:r w:rsidR="005A09F5">
        <w:rPr>
          <w:sz w:val="20"/>
          <w:szCs w:val="20"/>
        </w:rPr>
        <w:t xml:space="preserve"> - </w:t>
      </w:r>
      <w:proofErr w:type="spellStart"/>
      <w:r w:rsidR="005A09F5">
        <w:rPr>
          <w:sz w:val="20"/>
          <w:szCs w:val="20"/>
        </w:rPr>
        <w:t>salpingektomie</w:t>
      </w:r>
      <w:proofErr w:type="spellEnd"/>
      <w:proofErr w:type="gramEnd"/>
      <w:r w:rsidRPr="006E309F">
        <w:rPr>
          <w:sz w:val="20"/>
          <w:szCs w:val="20"/>
        </w:rPr>
        <w:t xml:space="preserve">) • U mužů přerušení chámovodů. • V ČR možná sterilizace na vlastní žádost od 21 let (ze zdravotních důvodů od 18 let) • Nutná vyslovit a sepsat přání minimálně 14 dní před výkonem (7 dnů v případně zdravotní indikace, např opakovaných operacích na děloze) </w:t>
      </w:r>
    </w:p>
    <w:p w14:paraId="2C9335F6" w14:textId="77777777" w:rsidR="003246DD" w:rsidRDefault="003246DD" w:rsidP="003246DD">
      <w:pPr>
        <w:spacing w:line="240" w:lineRule="auto"/>
        <w:rPr>
          <w:sz w:val="20"/>
          <w:szCs w:val="20"/>
        </w:rPr>
      </w:pPr>
    </w:p>
    <w:p w14:paraId="15E43C5A" w14:textId="77777777" w:rsidR="003246DD" w:rsidRDefault="006E309F" w:rsidP="003246DD">
      <w:pPr>
        <w:spacing w:line="240" w:lineRule="auto"/>
        <w:rPr>
          <w:sz w:val="20"/>
          <w:szCs w:val="20"/>
        </w:rPr>
      </w:pPr>
      <w:r w:rsidRPr="006E309F">
        <w:rPr>
          <w:sz w:val="20"/>
          <w:szCs w:val="20"/>
        </w:rPr>
        <w:t xml:space="preserve">SLOVNÍČEK </w:t>
      </w:r>
    </w:p>
    <w:p w14:paraId="4C300A68" w14:textId="77777777" w:rsidR="003246DD" w:rsidRDefault="006E309F" w:rsidP="003246DD">
      <w:pPr>
        <w:spacing w:line="240" w:lineRule="auto"/>
        <w:rPr>
          <w:sz w:val="20"/>
          <w:szCs w:val="20"/>
        </w:rPr>
      </w:pPr>
      <w:r w:rsidRPr="006E309F">
        <w:rPr>
          <w:sz w:val="20"/>
          <w:szCs w:val="20"/>
        </w:rPr>
        <w:t xml:space="preserve">Nauzea – pocit na zvracení </w:t>
      </w:r>
    </w:p>
    <w:p w14:paraId="6A01A9F8" w14:textId="77777777" w:rsidR="003246DD" w:rsidRDefault="006E309F" w:rsidP="003246DD">
      <w:pPr>
        <w:spacing w:line="240" w:lineRule="auto"/>
        <w:rPr>
          <w:sz w:val="20"/>
          <w:szCs w:val="20"/>
        </w:rPr>
      </w:pPr>
      <w:r w:rsidRPr="006E309F">
        <w:rPr>
          <w:sz w:val="20"/>
          <w:szCs w:val="20"/>
        </w:rPr>
        <w:t xml:space="preserve">Reverzibilní – dočasný, zvratný </w:t>
      </w:r>
    </w:p>
    <w:p w14:paraId="77F9C6CD" w14:textId="77777777" w:rsidR="003246DD" w:rsidRDefault="006E309F" w:rsidP="003246DD">
      <w:pPr>
        <w:spacing w:line="240" w:lineRule="auto"/>
        <w:rPr>
          <w:sz w:val="20"/>
          <w:szCs w:val="20"/>
        </w:rPr>
      </w:pPr>
      <w:r w:rsidRPr="006E309F">
        <w:rPr>
          <w:sz w:val="20"/>
          <w:szCs w:val="20"/>
        </w:rPr>
        <w:t xml:space="preserve">Hyperplazie – je zmnožení buněk </w:t>
      </w:r>
    </w:p>
    <w:p w14:paraId="47D7784E" w14:textId="77777777" w:rsidR="003246DD" w:rsidRDefault="006E309F" w:rsidP="003246DD">
      <w:pPr>
        <w:spacing w:line="240" w:lineRule="auto"/>
        <w:rPr>
          <w:sz w:val="20"/>
          <w:szCs w:val="20"/>
        </w:rPr>
      </w:pPr>
      <w:proofErr w:type="spellStart"/>
      <w:r w:rsidRPr="006E309F">
        <w:rPr>
          <w:sz w:val="20"/>
          <w:szCs w:val="20"/>
        </w:rPr>
        <w:t>Hypomenorea</w:t>
      </w:r>
      <w:proofErr w:type="spellEnd"/>
      <w:r w:rsidRPr="006E309F">
        <w:rPr>
          <w:sz w:val="20"/>
          <w:szCs w:val="20"/>
        </w:rPr>
        <w:t xml:space="preserve"> – slabé cyklické krvácení </w:t>
      </w:r>
    </w:p>
    <w:p w14:paraId="1DFF2A56" w14:textId="77777777" w:rsidR="003246DD" w:rsidRDefault="006E309F" w:rsidP="003246DD">
      <w:pPr>
        <w:spacing w:line="240" w:lineRule="auto"/>
        <w:rPr>
          <w:sz w:val="20"/>
          <w:szCs w:val="20"/>
        </w:rPr>
      </w:pPr>
      <w:r w:rsidRPr="006E309F">
        <w:rPr>
          <w:sz w:val="20"/>
          <w:szCs w:val="20"/>
        </w:rPr>
        <w:t xml:space="preserve">Amenorea – nedochází k menstruačnímu krvácení </w:t>
      </w:r>
    </w:p>
    <w:p w14:paraId="08EBD029" w14:textId="77777777" w:rsidR="003246DD" w:rsidRDefault="006E309F" w:rsidP="003246DD">
      <w:pPr>
        <w:spacing w:line="240" w:lineRule="auto"/>
        <w:rPr>
          <w:sz w:val="20"/>
          <w:szCs w:val="20"/>
        </w:rPr>
      </w:pPr>
      <w:r w:rsidRPr="006E309F">
        <w:rPr>
          <w:sz w:val="20"/>
          <w:szCs w:val="20"/>
        </w:rPr>
        <w:t xml:space="preserve">Klimakteriu – je období přechodu </w:t>
      </w:r>
    </w:p>
    <w:p w14:paraId="078BACBF" w14:textId="395D65AF" w:rsidR="003246DD" w:rsidRDefault="006E309F" w:rsidP="003246DD">
      <w:pPr>
        <w:spacing w:line="240" w:lineRule="auto"/>
        <w:rPr>
          <w:sz w:val="20"/>
          <w:szCs w:val="20"/>
        </w:rPr>
      </w:pPr>
      <w:proofErr w:type="spellStart"/>
      <w:r w:rsidRPr="006E309F">
        <w:rPr>
          <w:sz w:val="20"/>
          <w:szCs w:val="20"/>
        </w:rPr>
        <w:t>Fibroadenom</w:t>
      </w:r>
      <w:proofErr w:type="spellEnd"/>
      <w:r w:rsidRPr="006E309F">
        <w:rPr>
          <w:sz w:val="20"/>
          <w:szCs w:val="20"/>
        </w:rPr>
        <w:t xml:space="preserve"> – benigní </w:t>
      </w:r>
      <w:proofErr w:type="gramStart"/>
      <w:r w:rsidRPr="006E309F">
        <w:rPr>
          <w:sz w:val="20"/>
          <w:szCs w:val="20"/>
        </w:rPr>
        <w:t xml:space="preserve">nádor </w:t>
      </w:r>
      <w:r w:rsidR="005A09F5">
        <w:rPr>
          <w:sz w:val="20"/>
          <w:szCs w:val="20"/>
        </w:rPr>
        <w:t xml:space="preserve"> -</w:t>
      </w:r>
      <w:proofErr w:type="gramEnd"/>
      <w:r w:rsidR="005A09F5">
        <w:rPr>
          <w:sz w:val="20"/>
          <w:szCs w:val="20"/>
        </w:rPr>
        <w:t xml:space="preserve"> složka vazivová a žlázová</w:t>
      </w:r>
    </w:p>
    <w:p w14:paraId="7ADA5C41" w14:textId="632AF569" w:rsidR="003246DD" w:rsidRDefault="006E309F" w:rsidP="003246DD">
      <w:pPr>
        <w:spacing w:line="240" w:lineRule="auto"/>
        <w:rPr>
          <w:sz w:val="20"/>
          <w:szCs w:val="20"/>
        </w:rPr>
      </w:pPr>
      <w:proofErr w:type="spellStart"/>
      <w:r w:rsidRPr="006E309F">
        <w:rPr>
          <w:sz w:val="20"/>
          <w:szCs w:val="20"/>
        </w:rPr>
        <w:t>Pseudomentruační</w:t>
      </w:r>
      <w:proofErr w:type="spellEnd"/>
      <w:r w:rsidRPr="006E309F">
        <w:rPr>
          <w:sz w:val="20"/>
          <w:szCs w:val="20"/>
        </w:rPr>
        <w:t xml:space="preserve"> krvácení – </w:t>
      </w:r>
      <w:r w:rsidR="005A09F5">
        <w:rPr>
          <w:sz w:val="20"/>
          <w:szCs w:val="20"/>
        </w:rPr>
        <w:t>slabé</w:t>
      </w:r>
      <w:r w:rsidRPr="006E309F">
        <w:rPr>
          <w:sz w:val="20"/>
          <w:szCs w:val="20"/>
        </w:rPr>
        <w:t xml:space="preserve"> krvácení </w:t>
      </w:r>
      <w:r w:rsidR="005A09F5">
        <w:rPr>
          <w:sz w:val="20"/>
          <w:szCs w:val="20"/>
        </w:rPr>
        <w:t xml:space="preserve">– ze spádu při 7. mi denní pauze v užívaní HAK </w:t>
      </w:r>
    </w:p>
    <w:p w14:paraId="089FE8E1" w14:textId="146ED47C" w:rsidR="0016028E" w:rsidRPr="006E309F" w:rsidRDefault="006E309F" w:rsidP="003246DD">
      <w:pPr>
        <w:spacing w:line="240" w:lineRule="auto"/>
        <w:rPr>
          <w:sz w:val="20"/>
          <w:szCs w:val="20"/>
        </w:rPr>
      </w:pPr>
      <w:r w:rsidRPr="006E309F">
        <w:rPr>
          <w:sz w:val="20"/>
          <w:szCs w:val="20"/>
        </w:rPr>
        <w:t xml:space="preserve">Hypertenze – zvýšení krevního tlaku nad 140 /90 IUD – </w:t>
      </w:r>
      <w:proofErr w:type="spellStart"/>
      <w:r w:rsidRPr="006E309F">
        <w:rPr>
          <w:sz w:val="20"/>
          <w:szCs w:val="20"/>
        </w:rPr>
        <w:t>intrauterine</w:t>
      </w:r>
      <w:proofErr w:type="spellEnd"/>
      <w:r w:rsidRPr="006E309F">
        <w:rPr>
          <w:sz w:val="20"/>
          <w:szCs w:val="20"/>
        </w:rPr>
        <w:t xml:space="preserve"> </w:t>
      </w:r>
      <w:proofErr w:type="spellStart"/>
      <w:r w:rsidRPr="006E309F">
        <w:rPr>
          <w:sz w:val="20"/>
          <w:szCs w:val="20"/>
        </w:rPr>
        <w:t>divice</w:t>
      </w:r>
      <w:proofErr w:type="spellEnd"/>
      <w:r w:rsidRPr="006E309F">
        <w:rPr>
          <w:sz w:val="20"/>
          <w:szCs w:val="20"/>
        </w:rPr>
        <w:t xml:space="preserve"> – nitroděložní tělísko</w:t>
      </w:r>
    </w:p>
    <w:sectPr w:rsidR="0016028E" w:rsidRPr="006E3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AE"/>
    <w:rsid w:val="003246DD"/>
    <w:rsid w:val="00582DB0"/>
    <w:rsid w:val="005A09F5"/>
    <w:rsid w:val="006B7CDA"/>
    <w:rsid w:val="006E309F"/>
    <w:rsid w:val="009D09F4"/>
    <w:rsid w:val="00B4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9A0F"/>
  <w15:chartTrackingRefBased/>
  <w15:docId w15:val="{4836E1D0-3EDE-4AA7-A1C6-8520ED91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3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1034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Brandejsova</dc:creator>
  <cp:keywords/>
  <dc:description/>
  <cp:lastModifiedBy>Anna Brandejsova</cp:lastModifiedBy>
  <cp:revision>2</cp:revision>
  <dcterms:created xsi:type="dcterms:W3CDTF">2021-12-30T16:03:00Z</dcterms:created>
  <dcterms:modified xsi:type="dcterms:W3CDTF">2021-12-30T16:03:00Z</dcterms:modified>
</cp:coreProperties>
</file>