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B6F7D" w14:textId="2D88DA68" w:rsidR="007540E4" w:rsidRDefault="006A33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Nádory ženských pohlavních orgánů</w:t>
      </w:r>
    </w:p>
    <w:p w14:paraId="762F836C" w14:textId="73E3E8C9" w:rsidR="00C331BF" w:rsidRPr="00C331BF" w:rsidRDefault="00C331BF" w:rsidP="00C331BF">
      <w:pPr>
        <w:spacing w:line="240" w:lineRule="auto"/>
        <w:rPr>
          <w:rFonts w:ascii="Times New Roman" w:hAnsi="Times New Roman" w:cs="Times New Roman"/>
        </w:rPr>
      </w:pPr>
      <w:r w:rsidRPr="00C331BF">
        <w:rPr>
          <w:rFonts w:ascii="Times New Roman" w:hAnsi="Times New Roman" w:cs="Times New Roman"/>
        </w:rPr>
        <w:t>Nádory popisujeme dle lokalizace</w:t>
      </w:r>
      <w:r w:rsidR="00AA70F7">
        <w:rPr>
          <w:rFonts w:ascii="Times New Roman" w:hAnsi="Times New Roman" w:cs="Times New Roman"/>
        </w:rPr>
        <w:t>, velikosti, charakteru a šíření</w:t>
      </w:r>
      <w:r w:rsidRPr="00C331BF">
        <w:rPr>
          <w:rFonts w:ascii="Times New Roman" w:hAnsi="Times New Roman" w:cs="Times New Roman"/>
        </w:rPr>
        <w:t xml:space="preserve">. </w:t>
      </w:r>
    </w:p>
    <w:p w14:paraId="22624A72" w14:textId="15AECFC5" w:rsidR="00C331BF" w:rsidRDefault="00C331BF" w:rsidP="00C331BF">
      <w:pPr>
        <w:spacing w:line="240" w:lineRule="auto"/>
        <w:rPr>
          <w:rFonts w:ascii="Times New Roman" w:hAnsi="Times New Roman" w:cs="Times New Roman"/>
        </w:rPr>
      </w:pPr>
      <w:r w:rsidRPr="00C331BF">
        <w:rPr>
          <w:rFonts w:ascii="Times New Roman" w:hAnsi="Times New Roman" w:cs="Times New Roman"/>
        </w:rPr>
        <w:t xml:space="preserve">Dále dělíme na nádory benigní, maligní, nejasného </w:t>
      </w:r>
      <w:proofErr w:type="spellStart"/>
      <w:r w:rsidRPr="00C331BF">
        <w:rPr>
          <w:rFonts w:ascii="Times New Roman" w:hAnsi="Times New Roman" w:cs="Times New Roman"/>
        </w:rPr>
        <w:t>chrakteru</w:t>
      </w:r>
      <w:proofErr w:type="spellEnd"/>
      <w:r w:rsidR="00191B54">
        <w:rPr>
          <w:rFonts w:ascii="Times New Roman" w:hAnsi="Times New Roman" w:cs="Times New Roman"/>
        </w:rPr>
        <w:t xml:space="preserve"> (</w:t>
      </w:r>
      <w:proofErr w:type="spellStart"/>
      <w:r w:rsidR="00191B54">
        <w:rPr>
          <w:rFonts w:ascii="Times New Roman" w:hAnsi="Times New Roman" w:cs="Times New Roman"/>
        </w:rPr>
        <w:t>napr</w:t>
      </w:r>
      <w:proofErr w:type="spellEnd"/>
      <w:r w:rsidR="00191B54">
        <w:rPr>
          <w:rFonts w:ascii="Times New Roman" w:hAnsi="Times New Roman" w:cs="Times New Roman"/>
        </w:rPr>
        <w:t xml:space="preserve">. </w:t>
      </w:r>
      <w:proofErr w:type="spellStart"/>
      <w:r w:rsidR="00191B54">
        <w:rPr>
          <w:rFonts w:ascii="Times New Roman" w:hAnsi="Times New Roman" w:cs="Times New Roman"/>
        </w:rPr>
        <w:t>Border</w:t>
      </w:r>
      <w:proofErr w:type="spellEnd"/>
      <w:r w:rsidR="00191B54">
        <w:rPr>
          <w:rFonts w:ascii="Times New Roman" w:hAnsi="Times New Roman" w:cs="Times New Roman"/>
        </w:rPr>
        <w:t xml:space="preserve"> line tumory ovaria)</w:t>
      </w:r>
      <w:r w:rsidRPr="00C331BF">
        <w:rPr>
          <w:rFonts w:ascii="Times New Roman" w:hAnsi="Times New Roman" w:cs="Times New Roman"/>
        </w:rPr>
        <w:t xml:space="preserve">. </w:t>
      </w:r>
    </w:p>
    <w:p w14:paraId="0C7AAFE3" w14:textId="203E1B50" w:rsidR="00C331BF" w:rsidRPr="00AA70F7" w:rsidRDefault="00C331BF" w:rsidP="00C331BF">
      <w:pPr>
        <w:spacing w:line="240" w:lineRule="auto"/>
        <w:rPr>
          <w:rFonts w:ascii="Times New Roman" w:hAnsi="Times New Roman" w:cs="Times New Roman"/>
          <w:color w:val="4472C4" w:themeColor="accent1"/>
        </w:rPr>
      </w:pPr>
      <w:r w:rsidRPr="00AA70F7">
        <w:rPr>
          <w:rFonts w:ascii="Times New Roman" w:hAnsi="Times New Roman" w:cs="Times New Roman"/>
          <w:color w:val="4472C4" w:themeColor="accent1"/>
        </w:rPr>
        <w:t xml:space="preserve">V otázce uvádíme nejčastější nádorová onemocnění, se kterými se v praxi můžeme setkat, problematika nádorových onemocnění v gynekologii je daleko </w:t>
      </w:r>
      <w:proofErr w:type="spellStart"/>
      <w:r w:rsidRPr="00AA70F7">
        <w:rPr>
          <w:rFonts w:ascii="Times New Roman" w:hAnsi="Times New Roman" w:cs="Times New Roman"/>
          <w:color w:val="4472C4" w:themeColor="accent1"/>
        </w:rPr>
        <w:t>šiřší</w:t>
      </w:r>
      <w:proofErr w:type="spellEnd"/>
      <w:r w:rsidRPr="00AA70F7">
        <w:rPr>
          <w:rFonts w:ascii="Times New Roman" w:hAnsi="Times New Roman" w:cs="Times New Roman"/>
          <w:color w:val="4472C4" w:themeColor="accent1"/>
        </w:rPr>
        <w:t xml:space="preserve">. </w:t>
      </w:r>
    </w:p>
    <w:p w14:paraId="635523D9" w14:textId="77777777" w:rsidR="00C331BF" w:rsidRDefault="00C331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70FAFB" w14:textId="77777777" w:rsidR="007540E4" w:rsidRDefault="006A33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Děložní myomy</w:t>
      </w:r>
    </w:p>
    <w:p w14:paraId="335950AB" w14:textId="77777777" w:rsidR="007540E4" w:rsidRDefault="006A332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Charakteristika:</w:t>
      </w:r>
    </w:p>
    <w:p w14:paraId="04786FAA" w14:textId="77777777" w:rsidR="007540E4" w:rsidRDefault="006A332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Myom dělohy = benigní nádor vyrůstající z hladké svaloviny dělohy (</w:t>
      </w:r>
      <w:proofErr w:type="spellStart"/>
      <w:r>
        <w:rPr>
          <w:rFonts w:ascii="Times New Roman" w:hAnsi="Times New Roman" w:cs="Times New Roman"/>
          <w:sz w:val="24"/>
          <w:szCs w:val="24"/>
        </w:rPr>
        <w:t>myometria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B60816F" w14:textId="77777777" w:rsidR="007540E4" w:rsidRDefault="006A332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Nejčastější pánevní nádory žen (30–40 % žen fertilního věku)</w:t>
      </w:r>
    </w:p>
    <w:p w14:paraId="60524D66" w14:textId="77777777" w:rsidR="007540E4" w:rsidRDefault="006A332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Hormonálně závislý nádor = obsahují </w:t>
      </w:r>
      <w:r>
        <w:rPr>
          <w:rFonts w:ascii="Times New Roman" w:hAnsi="Times New Roman" w:cs="Times New Roman"/>
          <w:sz w:val="24"/>
          <w:szCs w:val="24"/>
        </w:rPr>
        <w:t>hormonální receptory</w:t>
      </w:r>
    </w:p>
    <w:p w14:paraId="5070263C" w14:textId="77777777" w:rsidR="007540E4" w:rsidRDefault="006A332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menopauze nebo léčbě </w:t>
      </w:r>
      <w:proofErr w:type="spellStart"/>
      <w:r>
        <w:rPr>
          <w:rFonts w:ascii="Times New Roman" w:hAnsi="Times New Roman" w:cs="Times New Roman"/>
          <w:sz w:val="24"/>
          <w:szCs w:val="24"/>
        </w:rPr>
        <w:t>GnRH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analogy myomy regredují</w:t>
      </w:r>
    </w:p>
    <w:p w14:paraId="7977A003" w14:textId="77777777" w:rsidR="007540E4" w:rsidRDefault="006A332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období těhotenství rostou rychleji</w:t>
      </w:r>
    </w:p>
    <w:p w14:paraId="7D429995" w14:textId="77777777" w:rsidR="007540E4" w:rsidRDefault="006A332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velikosti hrášku až několik centimetrů (zjistitelné pouhou palpací)</w:t>
      </w:r>
    </w:p>
    <w:p w14:paraId="7F0AEB20" w14:textId="77777777" w:rsidR="007540E4" w:rsidRDefault="006A332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Rozdělení:</w:t>
      </w:r>
    </w:p>
    <w:p w14:paraId="60EB3085" w14:textId="77777777" w:rsidR="007540E4" w:rsidRDefault="006A332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Jednotlivě = </w:t>
      </w:r>
      <w:proofErr w:type="spellStart"/>
      <w:r>
        <w:rPr>
          <w:rFonts w:ascii="Times New Roman" w:hAnsi="Times New Roman" w:cs="Times New Roman"/>
          <w:sz w:val="24"/>
          <w:szCs w:val="24"/>
        </w:rPr>
        <w:t>myoma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uteri</w:t>
      </w:r>
      <w:proofErr w:type="spellEnd"/>
    </w:p>
    <w:p w14:paraId="39B14EEF" w14:textId="77777777" w:rsidR="007540E4" w:rsidRDefault="006A332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Mnohačetné = uterus </w:t>
      </w:r>
      <w:proofErr w:type="spellStart"/>
      <w:r>
        <w:rPr>
          <w:rFonts w:ascii="Times New Roman" w:hAnsi="Times New Roman" w:cs="Times New Roman"/>
          <w:sz w:val="24"/>
          <w:szCs w:val="24"/>
        </w:rPr>
        <w:t>myomatosus</w:t>
      </w:r>
      <w:proofErr w:type="spellEnd"/>
    </w:p>
    <w:p w14:paraId="622E00E3" w14:textId="77777777" w:rsidR="007540E4" w:rsidRDefault="006A3322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Rozděle</w:t>
      </w:r>
      <w:r>
        <w:rPr>
          <w:rFonts w:ascii="Times New Roman" w:hAnsi="Times New Roman" w:cs="Times New Roman"/>
          <w:b/>
          <w:bCs/>
          <w:sz w:val="24"/>
          <w:szCs w:val="24"/>
        </w:rPr>
        <w:t>ní podle uložení v děložní stěně:</w:t>
      </w:r>
    </w:p>
    <w:p w14:paraId="19E4EB0B" w14:textId="77777777" w:rsidR="007540E4" w:rsidRDefault="006A3322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Submukózní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vyklenují se do děložní dutiny nebo vytvářejí stopkatý myom</w:t>
      </w:r>
    </w:p>
    <w:p w14:paraId="7E19D205" w14:textId="77777777" w:rsidR="007540E4" w:rsidRDefault="006A3322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Intramurální </w:t>
      </w:r>
      <w:r>
        <w:rPr>
          <w:rFonts w:ascii="Times New Roman" w:hAnsi="Times New Roman" w:cs="Times New Roman"/>
          <w:sz w:val="24"/>
          <w:szCs w:val="24"/>
        </w:rPr>
        <w:t>= lokalizovány ve stěně děložní</w:t>
      </w:r>
    </w:p>
    <w:p w14:paraId="3F9AFF87" w14:textId="77777777" w:rsidR="007540E4" w:rsidRDefault="006A3322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Subserózní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vyklenují se na povrch dělohy</w:t>
      </w:r>
    </w:p>
    <w:p w14:paraId="3849C5AB" w14:textId="77777777" w:rsidR="007540E4" w:rsidRDefault="006A332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Příčiny vzniku myomů:</w:t>
      </w:r>
    </w:p>
    <w:p w14:paraId="013112FB" w14:textId="77777777" w:rsidR="007540E4" w:rsidRDefault="006A332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Genetické faktory – rodinný výskyt</w:t>
      </w:r>
    </w:p>
    <w:p w14:paraId="52B1E333" w14:textId="77777777" w:rsidR="007540E4" w:rsidRDefault="006A332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Horm</w:t>
      </w:r>
      <w:r>
        <w:rPr>
          <w:rFonts w:ascii="Times New Roman" w:hAnsi="Times New Roman" w:cs="Times New Roman"/>
          <w:sz w:val="24"/>
          <w:szCs w:val="24"/>
        </w:rPr>
        <w:t>onální vlivy</w:t>
      </w:r>
    </w:p>
    <w:p w14:paraId="0D660854" w14:textId="77777777" w:rsidR="007540E4" w:rsidRDefault="006A332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Protektivní účinky – čím více porodů, tím </w:t>
      </w:r>
      <w:proofErr w:type="gramStart"/>
      <w:r>
        <w:rPr>
          <w:rFonts w:ascii="Times New Roman" w:hAnsi="Times New Roman" w:cs="Times New Roman"/>
          <w:sz w:val="24"/>
          <w:szCs w:val="24"/>
        </w:rPr>
        <w:t>menší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pravděpodobnost vzniku myomů</w:t>
      </w:r>
    </w:p>
    <w:p w14:paraId="1E5A3391" w14:textId="77777777" w:rsidR="007540E4" w:rsidRDefault="006A332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Rizika:</w:t>
      </w:r>
    </w:p>
    <w:p w14:paraId="05790C3C" w14:textId="77777777" w:rsidR="007540E4" w:rsidRDefault="006A3322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Ženy, které začaly menstruovat před 10 rokem věku</w:t>
      </w:r>
    </w:p>
    <w:p w14:paraId="0FD70303" w14:textId="77777777" w:rsidR="007540E4" w:rsidRDefault="006A3322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Častěji u </w:t>
      </w:r>
      <w:proofErr w:type="spellStart"/>
      <w:r>
        <w:rPr>
          <w:rFonts w:ascii="Times New Roman" w:hAnsi="Times New Roman" w:cs="Times New Roman"/>
          <w:sz w:val="24"/>
          <w:szCs w:val="24"/>
        </w:rPr>
        <w:t>afroameričanek</w:t>
      </w:r>
      <w:proofErr w:type="spellEnd"/>
    </w:p>
    <w:p w14:paraId="469B39D2" w14:textId="77777777" w:rsidR="007540E4" w:rsidRDefault="006A3322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Obezita</w:t>
      </w:r>
    </w:p>
    <w:p w14:paraId="4C05FBD0" w14:textId="77777777" w:rsidR="007540E4" w:rsidRDefault="006A332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Příznaky:</w:t>
      </w:r>
    </w:p>
    <w:p w14:paraId="1C9A4231" w14:textId="77777777" w:rsidR="007540E4" w:rsidRDefault="006A332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Hypermenorhea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(silné krvácení)</w:t>
      </w:r>
    </w:p>
    <w:p w14:paraId="64EA0D4B" w14:textId="77777777" w:rsidR="007540E4" w:rsidRDefault="006A332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Menorrhagie </w:t>
      </w:r>
      <w:r>
        <w:rPr>
          <w:rFonts w:ascii="Times New Roman" w:hAnsi="Times New Roman" w:cs="Times New Roman"/>
          <w:sz w:val="24"/>
          <w:szCs w:val="24"/>
        </w:rPr>
        <w:t>(prodloužené menstruační krvácení)</w:t>
      </w:r>
    </w:p>
    <w:p w14:paraId="020CD8A2" w14:textId="77777777" w:rsidR="007540E4" w:rsidRDefault="006A332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Porucha menstruačního cyklu</w:t>
      </w:r>
    </w:p>
    <w:p w14:paraId="41DF5EEC" w14:textId="77777777" w:rsidR="007540E4" w:rsidRDefault="006A332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Bolesti a pocit plnosti v podbřišku, krvácení</w:t>
      </w:r>
    </w:p>
    <w:p w14:paraId="314953B0" w14:textId="77777777" w:rsidR="007540E4" w:rsidRDefault="006A332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Bolesti při styku</w:t>
      </w:r>
    </w:p>
    <w:p w14:paraId="651C4A25" w14:textId="77777777" w:rsidR="007540E4" w:rsidRDefault="006A332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Časté nucení na močení (</w:t>
      </w:r>
      <w:proofErr w:type="spellStart"/>
      <w:r>
        <w:rPr>
          <w:rFonts w:ascii="Times New Roman" w:hAnsi="Times New Roman" w:cs="Times New Roman"/>
          <w:sz w:val="24"/>
          <w:szCs w:val="24"/>
        </w:rPr>
        <w:t>polakisurie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09556B06" w14:textId="77777777" w:rsidR="007540E4" w:rsidRDefault="006A332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Nemožnost otěhotnět či donosit plod</w:t>
      </w:r>
    </w:p>
    <w:p w14:paraId="2CF78924" w14:textId="77777777" w:rsidR="007540E4" w:rsidRDefault="006A332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 20 % myomů nepůsobí žádné obtíže a jsou náhodně obje</w:t>
      </w:r>
      <w:r>
        <w:rPr>
          <w:rFonts w:ascii="Times New Roman" w:hAnsi="Times New Roman" w:cs="Times New Roman"/>
          <w:sz w:val="24"/>
          <w:szCs w:val="24"/>
        </w:rPr>
        <w:t>veny při gynekologickém vyšetření</w:t>
      </w:r>
    </w:p>
    <w:p w14:paraId="2F54FA41" w14:textId="77777777" w:rsidR="007540E4" w:rsidRDefault="006A332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Komplikace:</w:t>
      </w:r>
    </w:p>
    <w:p w14:paraId="6A1150B9" w14:textId="77777777" w:rsidR="007540E4" w:rsidRDefault="006A3322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Spontánní abort</w:t>
      </w:r>
    </w:p>
    <w:p w14:paraId="3552C37E" w14:textId="77777777" w:rsidR="007540E4" w:rsidRDefault="006A3322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Sterilita</w:t>
      </w:r>
    </w:p>
    <w:p w14:paraId="43227D09" w14:textId="77777777" w:rsidR="007540E4" w:rsidRDefault="006A3322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Komplikace během těhotenství a porodu</w:t>
      </w:r>
    </w:p>
    <w:p w14:paraId="1D2387F5" w14:textId="77777777" w:rsidR="007540E4" w:rsidRDefault="006A3322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Torze stopkatého myomu</w:t>
      </w:r>
    </w:p>
    <w:p w14:paraId="772372A1" w14:textId="77777777" w:rsidR="007540E4" w:rsidRDefault="006A3322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Nekróza myomu</w:t>
      </w:r>
    </w:p>
    <w:p w14:paraId="25F18646" w14:textId="77777777" w:rsidR="007540E4" w:rsidRDefault="006A3322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Maligní zvrhnutí v sarkom (velmi vzácné)</w:t>
      </w:r>
    </w:p>
    <w:p w14:paraId="3DB8E19A" w14:textId="77777777" w:rsidR="007540E4" w:rsidRDefault="006A332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Diagnostika:</w:t>
      </w:r>
    </w:p>
    <w:p w14:paraId="78B3B74B" w14:textId="77777777" w:rsidR="007540E4" w:rsidRDefault="006A3322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Anamnéza – začátek obtíží, poslední menstruace, charakter krvácení, … </w:t>
      </w:r>
    </w:p>
    <w:p w14:paraId="218BBD19" w14:textId="77777777" w:rsidR="007540E4" w:rsidRDefault="006A3322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Palpační gynekologické vyšetření</w:t>
      </w:r>
    </w:p>
    <w:p w14:paraId="08E21D82" w14:textId="77777777" w:rsidR="007540E4" w:rsidRDefault="006A3322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vyšetření</w:t>
      </w:r>
    </w:p>
    <w:p w14:paraId="6592CB42" w14:textId="77777777" w:rsidR="007540E4" w:rsidRDefault="006A3322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Hysteroskopie</w:t>
      </w:r>
      <w:proofErr w:type="spellEnd"/>
      <w:r>
        <w:rPr>
          <w:rFonts w:ascii="Times New Roman" w:hAnsi="Times New Roman" w:cs="Times New Roman"/>
          <w:sz w:val="24"/>
          <w:szCs w:val="24"/>
        </w:rPr>
        <w:t>, laparoskopie</w:t>
      </w:r>
    </w:p>
    <w:p w14:paraId="4B8C844F" w14:textId="77777777" w:rsidR="007540E4" w:rsidRDefault="006A332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Léčba konzervativní:</w:t>
      </w:r>
    </w:p>
    <w:p w14:paraId="68BCA2AA" w14:textId="0EBB078D" w:rsidR="007540E4" w:rsidRDefault="006A3322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Malé myomy, bez obtíží, nerostoucí = pravidelné kontroly bez </w:t>
      </w:r>
      <w:proofErr w:type="spellStart"/>
      <w:r>
        <w:rPr>
          <w:rFonts w:ascii="Times New Roman" w:hAnsi="Times New Roman" w:cs="Times New Roman"/>
          <w:sz w:val="24"/>
          <w:szCs w:val="24"/>
        </w:rPr>
        <w:t>chir</w:t>
      </w:r>
      <w:proofErr w:type="spellEnd"/>
      <w:r>
        <w:rPr>
          <w:rFonts w:ascii="Times New Roman" w:hAnsi="Times New Roman" w:cs="Times New Roman"/>
          <w:sz w:val="24"/>
          <w:szCs w:val="24"/>
        </w:rPr>
        <w:t>. výkonu (UZ á 6 měsíců</w:t>
      </w:r>
      <w:r w:rsidR="00DE700B">
        <w:rPr>
          <w:rFonts w:ascii="Times New Roman" w:hAnsi="Times New Roman" w:cs="Times New Roman"/>
          <w:sz w:val="24"/>
          <w:szCs w:val="24"/>
        </w:rPr>
        <w:t xml:space="preserve"> – kontrola růstu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7B9370A" w14:textId="77777777" w:rsidR="007540E4" w:rsidRDefault="006A3322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Farmakologická</w:t>
      </w:r>
      <w:r>
        <w:rPr>
          <w:rFonts w:ascii="Times New Roman" w:hAnsi="Times New Roman" w:cs="Times New Roman"/>
          <w:sz w:val="24"/>
          <w:szCs w:val="24"/>
        </w:rPr>
        <w:t xml:space="preserve"> – perorální antikoncepce, per os či injekčně gestageny, nitroděložní tělísko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Mirena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GnRH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analoga </w:t>
      </w:r>
    </w:p>
    <w:p w14:paraId="078147F6" w14:textId="77777777" w:rsidR="007540E4" w:rsidRDefault="006A3322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Nevhodné pro dlouhodobou léčbu</w:t>
      </w:r>
    </w:p>
    <w:p w14:paraId="05B26D3B" w14:textId="77777777" w:rsidR="007540E4" w:rsidRDefault="006A3322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Minimální efekt na redukci myomů</w:t>
      </w:r>
    </w:p>
    <w:p w14:paraId="29152124" w14:textId="77777777" w:rsidR="007540E4" w:rsidRDefault="006A3322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 u žen plánujících graviditu</w:t>
      </w:r>
    </w:p>
    <w:p w14:paraId="2AA5181A" w14:textId="77777777" w:rsidR="007540E4" w:rsidRDefault="006A3322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Ulipristalacetát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UPA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Esmya</w:t>
      </w:r>
      <w:proofErr w:type="spellEnd"/>
    </w:p>
    <w:p w14:paraId="1A9A75DD" w14:textId="77777777" w:rsidR="007540E4" w:rsidRDefault="006A3322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Zastavuje nadměrné krvácení (během 1 týdne)</w:t>
      </w:r>
    </w:p>
    <w:p w14:paraId="32A85FA6" w14:textId="77777777" w:rsidR="007540E4" w:rsidRDefault="006A3322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Redukuje objem myomů až o 50%</w:t>
      </w:r>
    </w:p>
    <w:p w14:paraId="006A3E46" w14:textId="77777777" w:rsidR="007540E4" w:rsidRDefault="006A3322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Menstruace a ovulace nastupuje cca měsíc po ukončení léčby</w:t>
      </w:r>
    </w:p>
    <w:p w14:paraId="06E3A42D" w14:textId="77777777" w:rsidR="007540E4" w:rsidRDefault="006A332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Léčba chirurgická:</w:t>
      </w:r>
    </w:p>
    <w:p w14:paraId="661E1449" w14:textId="77777777" w:rsidR="007540E4" w:rsidRDefault="006A3322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Hysteroskopická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resekce (zevnitř dělohy u </w:t>
      </w:r>
      <w:proofErr w:type="spellStart"/>
      <w:r>
        <w:rPr>
          <w:rFonts w:ascii="Times New Roman" w:hAnsi="Times New Roman" w:cs="Times New Roman"/>
          <w:sz w:val="24"/>
          <w:szCs w:val="24"/>
        </w:rPr>
        <w:t>submucosních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myomů)</w:t>
      </w:r>
    </w:p>
    <w:p w14:paraId="2AFD13DE" w14:textId="77777777" w:rsidR="007540E4" w:rsidRDefault="006A3322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Myomektomie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EFF7A0" w14:textId="77777777" w:rsidR="007540E4" w:rsidRDefault="006A3322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Hysterektomie</w:t>
      </w:r>
    </w:p>
    <w:p w14:paraId="15FB9603" w14:textId="77777777" w:rsidR="007540E4" w:rsidRDefault="007540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B69F3E" w14:textId="77777777" w:rsidR="007540E4" w:rsidRDefault="007540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080988" w14:textId="77777777" w:rsidR="007540E4" w:rsidRDefault="006A33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Zhoubný nádor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děložního hrdla</w:t>
      </w:r>
    </w:p>
    <w:p w14:paraId="6B62718F" w14:textId="77777777" w:rsidR="007540E4" w:rsidRDefault="006A332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Charakteristika:</w:t>
      </w:r>
    </w:p>
    <w:p w14:paraId="3AAB5BE8" w14:textId="77777777" w:rsidR="007540E4" w:rsidRDefault="006A3322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nádory děložního čípku postihují nejčastěji ženy mezi 40.-50. rokem, často i ženy starší nebo naopak velmi mladé</w:t>
      </w:r>
    </w:p>
    <w:p w14:paraId="5AF1AEEB" w14:textId="77777777" w:rsidR="007540E4" w:rsidRDefault="006A3322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nejčastějším maligním nádorem je karcinom – předcházejí mu prekancerózy</w:t>
      </w:r>
    </w:p>
    <w:p w14:paraId="04D04CD5" w14:textId="77777777" w:rsidR="007540E4" w:rsidRDefault="006A3322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nádor vycházející z dlaždicového epit</w:t>
      </w:r>
      <w:r>
        <w:rPr>
          <w:rFonts w:ascii="Times New Roman" w:hAnsi="Times New Roman" w:cs="Times New Roman"/>
          <w:sz w:val="24"/>
          <w:szCs w:val="24"/>
        </w:rPr>
        <w:t xml:space="preserve">elu = </w:t>
      </w:r>
      <w:proofErr w:type="spellStart"/>
      <w:r>
        <w:rPr>
          <w:rFonts w:ascii="Times New Roman" w:hAnsi="Times New Roman" w:cs="Times New Roman"/>
          <w:sz w:val="24"/>
          <w:szCs w:val="24"/>
        </w:rPr>
        <w:t>spinocelulární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karcinom (cca 85 %)</w:t>
      </w:r>
    </w:p>
    <w:p w14:paraId="46204A97" w14:textId="77777777" w:rsidR="007540E4" w:rsidRDefault="006A3322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nádor vycházející ze žlázového epitelu = adenokarcinom (cca 15 %)</w:t>
      </w:r>
    </w:p>
    <w:p w14:paraId="5FDA5A12" w14:textId="77777777" w:rsidR="007540E4" w:rsidRDefault="006A332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Rozdělení:</w:t>
      </w:r>
    </w:p>
    <w:p w14:paraId="56BE4EDC" w14:textId="77777777" w:rsidR="007540E4" w:rsidRDefault="006A3322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Podle vzhledu:</w:t>
      </w:r>
    </w:p>
    <w:p w14:paraId="5DE44475" w14:textId="77777777" w:rsidR="007540E4" w:rsidRDefault="006A3322">
      <w:pPr>
        <w:pStyle w:val="Odstavecseseznamem"/>
        <w:numPr>
          <w:ilvl w:val="1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forma </w:t>
      </w:r>
      <w:proofErr w:type="spellStart"/>
      <w:r>
        <w:rPr>
          <w:rFonts w:ascii="Times New Roman" w:hAnsi="Times New Roman" w:cs="Times New Roman"/>
          <w:sz w:val="24"/>
          <w:szCs w:val="24"/>
        </w:rPr>
        <w:t>exofytická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křehké bradavičnaté či květákovité výrůstky, které se na povrchu rozpadají a prorůstají do okolí</w:t>
      </w:r>
    </w:p>
    <w:p w14:paraId="192323FC" w14:textId="77777777" w:rsidR="007540E4" w:rsidRDefault="006A3322">
      <w:pPr>
        <w:pStyle w:val="Odstavecseseznamem"/>
        <w:numPr>
          <w:ilvl w:val="1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e</w:t>
      </w:r>
      <w:r>
        <w:rPr>
          <w:rFonts w:ascii="Times New Roman" w:hAnsi="Times New Roman" w:cs="Times New Roman"/>
          <w:sz w:val="24"/>
          <w:szCs w:val="24"/>
        </w:rPr>
        <w:t xml:space="preserve">ndofytické – nádor se vyvíjí a roste do hloubky, infiltruje stěnu děložního hrdla, později se rozpadá a </w:t>
      </w:r>
      <w:proofErr w:type="gramStart"/>
      <w:r>
        <w:rPr>
          <w:rFonts w:ascii="Times New Roman" w:hAnsi="Times New Roman" w:cs="Times New Roman"/>
          <w:sz w:val="24"/>
          <w:szCs w:val="24"/>
        </w:rPr>
        <w:t>tvoří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krvácivý vřed</w:t>
      </w:r>
    </w:p>
    <w:p w14:paraId="7428281A" w14:textId="77777777" w:rsidR="007540E4" w:rsidRDefault="006A3322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Podle pokročilosti onemocnění:</w:t>
      </w:r>
    </w:p>
    <w:p w14:paraId="43975812" w14:textId="77777777" w:rsidR="007540E4" w:rsidRDefault="006A3322">
      <w:pPr>
        <w:pStyle w:val="Odstavecseseznamem"/>
        <w:numPr>
          <w:ilvl w:val="1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stupeň – lokalizován pouze na děložním hrdle</w:t>
      </w:r>
    </w:p>
    <w:p w14:paraId="201A704D" w14:textId="77777777" w:rsidR="007540E4" w:rsidRDefault="006A3322">
      <w:pPr>
        <w:pStyle w:val="Odstavecseseznamem"/>
        <w:numPr>
          <w:ilvl w:val="1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stupeň – přerůstá na pochvu nebo parametria</w:t>
      </w:r>
    </w:p>
    <w:p w14:paraId="3152F192" w14:textId="77777777" w:rsidR="007540E4" w:rsidRDefault="006A3322">
      <w:pPr>
        <w:pStyle w:val="Odstavecseseznamem"/>
        <w:numPr>
          <w:ilvl w:val="1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  <w:r>
        <w:rPr>
          <w:rFonts w:ascii="Times New Roman" w:hAnsi="Times New Roman" w:cs="Times New Roman"/>
          <w:sz w:val="24"/>
          <w:szCs w:val="24"/>
        </w:rPr>
        <w:t xml:space="preserve"> stupeň – přerůstá do dolní třetiny pochvy nebo dosahuje k pánevním stěnám</w:t>
      </w:r>
    </w:p>
    <w:p w14:paraId="560A3F56" w14:textId="77777777" w:rsidR="007540E4" w:rsidRDefault="006A3322">
      <w:pPr>
        <w:pStyle w:val="Odstavecseseznamem"/>
        <w:numPr>
          <w:ilvl w:val="1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stupeň – nádor infiltruje okolní orgány (močový měchýř, rektum, zakládá metastázy)</w:t>
      </w:r>
    </w:p>
    <w:p w14:paraId="622CA327" w14:textId="77777777" w:rsidR="007540E4" w:rsidRDefault="006A332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Příčiny vzniku:</w:t>
      </w:r>
    </w:p>
    <w:p w14:paraId="657BF1FF" w14:textId="77777777" w:rsidR="007540E4" w:rsidRDefault="006A3322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infekce rizikovým typem lidského </w:t>
      </w:r>
      <w:proofErr w:type="spellStart"/>
      <w:r>
        <w:rPr>
          <w:rFonts w:ascii="Times New Roman" w:hAnsi="Times New Roman" w:cs="Times New Roman"/>
          <w:sz w:val="24"/>
          <w:szCs w:val="24"/>
        </w:rPr>
        <w:t>papilomaviru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(HR HPV)</w:t>
      </w:r>
    </w:p>
    <w:p w14:paraId="5EFFB3E1" w14:textId="3F9F9B17" w:rsidR="007540E4" w:rsidRDefault="006A3322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rizikové </w:t>
      </w:r>
      <w:r>
        <w:rPr>
          <w:rFonts w:ascii="Times New Roman" w:hAnsi="Times New Roman" w:cs="Times New Roman"/>
          <w:sz w:val="24"/>
          <w:szCs w:val="24"/>
        </w:rPr>
        <w:t xml:space="preserve">faktory: kouření, chronické zánětlivé změny na čípku, promiskuita, časné zahájení sexuálního života, </w:t>
      </w:r>
      <w:proofErr w:type="spellStart"/>
      <w:r w:rsidR="00DE700B">
        <w:rPr>
          <w:rFonts w:ascii="Times New Roman" w:hAnsi="Times New Roman" w:cs="Times New Roman"/>
          <w:sz w:val="24"/>
          <w:szCs w:val="24"/>
        </w:rPr>
        <w:t>null</w:t>
      </w:r>
      <w:r>
        <w:rPr>
          <w:rFonts w:ascii="Times New Roman" w:hAnsi="Times New Roman" w:cs="Times New Roman"/>
          <w:sz w:val="24"/>
          <w:szCs w:val="24"/>
        </w:rPr>
        <w:t>iparita</w:t>
      </w:r>
      <w:proofErr w:type="spellEnd"/>
      <w:r>
        <w:rPr>
          <w:rFonts w:ascii="Times New Roman" w:hAnsi="Times New Roman" w:cs="Times New Roman"/>
          <w:sz w:val="24"/>
          <w:szCs w:val="24"/>
        </w:rPr>
        <w:t>, imunosuprese</w:t>
      </w:r>
    </w:p>
    <w:p w14:paraId="12A49C54" w14:textId="77777777" w:rsidR="007540E4" w:rsidRDefault="006A3322">
      <w:pPr>
        <w:tabs>
          <w:tab w:val="left" w:pos="1836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Příznaky:</w:t>
      </w:r>
    </w:p>
    <w:p w14:paraId="500DF0F8" w14:textId="77777777" w:rsidR="007540E4" w:rsidRDefault="006A3322">
      <w:pPr>
        <w:pStyle w:val="Odstavecseseznamem"/>
        <w:numPr>
          <w:ilvl w:val="0"/>
          <w:numId w:val="14"/>
        </w:numPr>
        <w:tabs>
          <w:tab w:val="left" w:pos="18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zapáchající výtok v pozdějším stádiu</w:t>
      </w:r>
    </w:p>
    <w:p w14:paraId="41E24B9C" w14:textId="77777777" w:rsidR="007540E4" w:rsidRDefault="006A3322">
      <w:pPr>
        <w:pStyle w:val="Odstavecseseznamem"/>
        <w:numPr>
          <w:ilvl w:val="0"/>
          <w:numId w:val="14"/>
        </w:numPr>
        <w:tabs>
          <w:tab w:val="left" w:pos="18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krvácení, zejména po styku</w:t>
      </w:r>
    </w:p>
    <w:p w14:paraId="217B80A2" w14:textId="77777777" w:rsidR="007540E4" w:rsidRDefault="006A3322">
      <w:pPr>
        <w:pStyle w:val="Odstavecseseznamem"/>
        <w:numPr>
          <w:ilvl w:val="0"/>
          <w:numId w:val="14"/>
        </w:numPr>
        <w:tabs>
          <w:tab w:val="left" w:pos="18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bolesti</w:t>
      </w:r>
    </w:p>
    <w:p w14:paraId="1A027BFA" w14:textId="77777777" w:rsidR="007540E4" w:rsidRDefault="006A3322">
      <w:pPr>
        <w:pStyle w:val="Odstavecseseznamem"/>
        <w:numPr>
          <w:ilvl w:val="0"/>
          <w:numId w:val="14"/>
        </w:numPr>
        <w:tabs>
          <w:tab w:val="left" w:pos="18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kachexie a příznaky intoxikace organismu z rozp</w:t>
      </w:r>
      <w:r>
        <w:rPr>
          <w:rFonts w:ascii="Times New Roman" w:hAnsi="Times New Roman" w:cs="Times New Roman"/>
          <w:sz w:val="24"/>
          <w:szCs w:val="24"/>
        </w:rPr>
        <w:t>adu nádoru</w:t>
      </w:r>
    </w:p>
    <w:p w14:paraId="6C5AF757" w14:textId="77777777" w:rsidR="007540E4" w:rsidRDefault="006A332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Komplikace:</w:t>
      </w:r>
    </w:p>
    <w:p w14:paraId="78CFB66B" w14:textId="77777777" w:rsidR="007540E4" w:rsidRDefault="006A3322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prorůstání a metastazování nádoru</w:t>
      </w:r>
    </w:p>
    <w:p w14:paraId="539623C7" w14:textId="77777777" w:rsidR="007540E4" w:rsidRDefault="006A3322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krvácení</w:t>
      </w:r>
    </w:p>
    <w:p w14:paraId="41E75B57" w14:textId="77777777" w:rsidR="007540E4" w:rsidRDefault="006A332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Diagnostika:</w:t>
      </w:r>
    </w:p>
    <w:p w14:paraId="63A7EE79" w14:textId="77777777" w:rsidR="007540E4" w:rsidRDefault="006A3322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anamnéza</w:t>
      </w:r>
    </w:p>
    <w:p w14:paraId="3C7477F1" w14:textId="77777777" w:rsidR="007540E4" w:rsidRDefault="006A3322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gynekologické vyšetření v zrcadlech</w:t>
      </w:r>
    </w:p>
    <w:p w14:paraId="5B2A262D" w14:textId="77777777" w:rsidR="007540E4" w:rsidRDefault="006A3322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kolposkopie</w:t>
      </w:r>
    </w:p>
    <w:p w14:paraId="7B076D14" w14:textId="77777777" w:rsidR="007540E4" w:rsidRDefault="006A3322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onkologická cytologie</w:t>
      </w:r>
    </w:p>
    <w:p w14:paraId="66F08536" w14:textId="77777777" w:rsidR="007540E4" w:rsidRDefault="006A3322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 na HPV</w:t>
      </w:r>
    </w:p>
    <w:p w14:paraId="343346A7" w14:textId="77777777" w:rsidR="007540E4" w:rsidRDefault="006A3322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biopsie</w:t>
      </w:r>
    </w:p>
    <w:p w14:paraId="2E2A4CEF" w14:textId="77777777" w:rsidR="007540E4" w:rsidRDefault="006A3322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laboratorní vyšetření krve – biochemie, hematologie, tumor markery</w:t>
      </w:r>
    </w:p>
    <w:p w14:paraId="27D6459E" w14:textId="77777777" w:rsidR="007540E4" w:rsidRDefault="006A3322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doplňující </w:t>
      </w:r>
      <w:r>
        <w:rPr>
          <w:rFonts w:ascii="Times New Roman" w:hAnsi="Times New Roman" w:cs="Times New Roman"/>
          <w:sz w:val="24"/>
          <w:szCs w:val="24"/>
        </w:rPr>
        <w:t xml:space="preserve">vyšetření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rtg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srdce a plic, cystoskopie, CT malé pánve, MR, UTZ</w:t>
      </w:r>
    </w:p>
    <w:p w14:paraId="62397B3D" w14:textId="77777777" w:rsidR="007540E4" w:rsidRDefault="006A332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Léčba:</w:t>
      </w:r>
    </w:p>
    <w:p w14:paraId="5239BFE1" w14:textId="77777777" w:rsidR="007540E4" w:rsidRDefault="006A3322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Chirurgická:</w:t>
      </w:r>
    </w:p>
    <w:p w14:paraId="0C830A16" w14:textId="77777777" w:rsidR="007540E4" w:rsidRDefault="006A3322">
      <w:pPr>
        <w:pStyle w:val="Odstavecseseznamem"/>
        <w:numPr>
          <w:ilvl w:val="1"/>
          <w:numId w:val="17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konizace</w:t>
      </w:r>
      <w:proofErr w:type="spellEnd"/>
      <w:r>
        <w:rPr>
          <w:rFonts w:ascii="Times New Roman" w:hAnsi="Times New Roman" w:cs="Times New Roman"/>
          <w:sz w:val="24"/>
          <w:szCs w:val="24"/>
        </w:rPr>
        <w:t>, event. amputace děložního hrdla</w:t>
      </w:r>
    </w:p>
    <w:p w14:paraId="1A269E53" w14:textId="54ED44C7" w:rsidR="007540E4" w:rsidRDefault="006A3322">
      <w:pPr>
        <w:pStyle w:val="Odstavecseseznamem"/>
        <w:numPr>
          <w:ilvl w:val="1"/>
          <w:numId w:val="17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trache</w:t>
      </w:r>
      <w:r>
        <w:rPr>
          <w:rFonts w:ascii="Times New Roman" w:hAnsi="Times New Roman" w:cs="Times New Roman"/>
          <w:sz w:val="24"/>
          <w:szCs w:val="24"/>
        </w:rPr>
        <w:t>oplastika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plastika děložního hrdla</w:t>
      </w:r>
      <w:r w:rsidR="00DE700B">
        <w:rPr>
          <w:rFonts w:ascii="Times New Roman" w:hAnsi="Times New Roman" w:cs="Times New Roman"/>
          <w:sz w:val="24"/>
          <w:szCs w:val="24"/>
        </w:rPr>
        <w:t>, fertilitu zachovávající výkon</w:t>
      </w:r>
    </w:p>
    <w:p w14:paraId="56948FB2" w14:textId="77777777" w:rsidR="007540E4" w:rsidRDefault="006A3322">
      <w:pPr>
        <w:pStyle w:val="Odstavecseseznamem"/>
        <w:numPr>
          <w:ilvl w:val="1"/>
          <w:numId w:val="1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prostá hysterektomie</w:t>
      </w:r>
    </w:p>
    <w:p w14:paraId="1C598CB0" w14:textId="77777777" w:rsidR="007540E4" w:rsidRDefault="006A3322">
      <w:pPr>
        <w:pStyle w:val="Odstavecseseznamem"/>
        <w:numPr>
          <w:ilvl w:val="1"/>
          <w:numId w:val="1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rozšířená hysterektomie – podle </w:t>
      </w:r>
      <w:proofErr w:type="spellStart"/>
      <w:r>
        <w:rPr>
          <w:rFonts w:ascii="Times New Roman" w:hAnsi="Times New Roman" w:cs="Times New Roman"/>
          <w:sz w:val="24"/>
          <w:szCs w:val="24"/>
        </w:rPr>
        <w:t>Wertheima-Meigse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 odstraněním děložních přívěsků,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sentinelové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uzliny a s resekcí horní třetiny pochvy</w:t>
      </w:r>
    </w:p>
    <w:p w14:paraId="3276FA6E" w14:textId="77777777" w:rsidR="007540E4" w:rsidRDefault="006A3322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Konzervativní:</w:t>
      </w:r>
    </w:p>
    <w:p w14:paraId="1972142C" w14:textId="77777777" w:rsidR="007540E4" w:rsidRDefault="006A3322">
      <w:pPr>
        <w:pStyle w:val="Odstavecseseznamem"/>
        <w:numPr>
          <w:ilvl w:val="1"/>
          <w:numId w:val="1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chemoterapie</w:t>
      </w:r>
    </w:p>
    <w:p w14:paraId="487C9707" w14:textId="77777777" w:rsidR="007540E4" w:rsidRDefault="006A3322">
      <w:pPr>
        <w:pStyle w:val="Odstavecseseznamem"/>
        <w:numPr>
          <w:ilvl w:val="1"/>
          <w:numId w:val="1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radioterapie</w:t>
      </w:r>
    </w:p>
    <w:p w14:paraId="6EBAC679" w14:textId="77777777" w:rsidR="007540E4" w:rsidRDefault="006A33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Nádory vaječníků</w:t>
      </w:r>
    </w:p>
    <w:p w14:paraId="0E5D157C" w14:textId="77777777" w:rsidR="007540E4" w:rsidRDefault="006A332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Charakteristika:</w:t>
      </w:r>
    </w:p>
    <w:p w14:paraId="240DDD89" w14:textId="77777777" w:rsidR="007540E4" w:rsidRDefault="006A3322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nejčastěji </w:t>
      </w:r>
      <w:proofErr w:type="spellStart"/>
      <w:r>
        <w:rPr>
          <w:rFonts w:ascii="Times New Roman" w:hAnsi="Times New Roman" w:cs="Times New Roman"/>
          <w:sz w:val="24"/>
          <w:szCs w:val="24"/>
        </w:rPr>
        <w:t>cystadenokarcinom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F8A00B" w14:textId="77777777" w:rsidR="007540E4" w:rsidRDefault="006A3322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nejčastěji ve věku 40-60 let ale není vzácný ani</w:t>
      </w:r>
      <w:r>
        <w:rPr>
          <w:rFonts w:ascii="Times New Roman" w:hAnsi="Times New Roman" w:cs="Times New Roman"/>
          <w:sz w:val="24"/>
          <w:szCs w:val="24"/>
        </w:rPr>
        <w:t xml:space="preserve"> u mladších žen</w:t>
      </w:r>
    </w:p>
    <w:p w14:paraId="5720A694" w14:textId="4BD704A4" w:rsidR="007540E4" w:rsidRPr="00AA70F7" w:rsidRDefault="006A3322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AA70F7">
        <w:rPr>
          <w:rFonts w:ascii="Times New Roman" w:hAnsi="Times New Roman" w:cs="Times New Roman"/>
          <w:color w:val="4472C4" w:themeColor="accent1"/>
          <w:sz w:val="24"/>
          <w:szCs w:val="24"/>
        </w:rPr>
        <w:t>ovaria jsou často místem metastazování maligních nádorů prsu a gastrointestinálního traktu</w:t>
      </w:r>
    </w:p>
    <w:p w14:paraId="12D9DB0D" w14:textId="30A7CFD8" w:rsidR="00AA70F7" w:rsidRPr="00AA70F7" w:rsidRDefault="00AA70F7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AA70F7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na ovariích se </w:t>
      </w:r>
      <w:proofErr w:type="gramStart"/>
      <w:r w:rsidRPr="00AA70F7">
        <w:rPr>
          <w:rFonts w:ascii="Times New Roman" w:hAnsi="Times New Roman" w:cs="Times New Roman"/>
          <w:color w:val="4472C4" w:themeColor="accent1"/>
          <w:sz w:val="24"/>
          <w:szCs w:val="24"/>
        </w:rPr>
        <w:t>tvoří</w:t>
      </w:r>
      <w:proofErr w:type="gramEnd"/>
      <w:r w:rsidRPr="00AA70F7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i benigní nádory – fibrom, adenom </w:t>
      </w:r>
    </w:p>
    <w:p w14:paraId="6E950FA9" w14:textId="45BE45E1" w:rsidR="00C331BF" w:rsidRPr="00AA70F7" w:rsidRDefault="00C331BF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AA70F7">
        <w:rPr>
          <w:rFonts w:ascii="Times New Roman" w:hAnsi="Times New Roman" w:cs="Times New Roman"/>
          <w:color w:val="4472C4" w:themeColor="accent1"/>
          <w:sz w:val="24"/>
          <w:szCs w:val="24"/>
        </w:rPr>
        <w:t>ovaria obsahují zárodečné buňky a ty jsou zdrojem řady vzácných nádorů</w:t>
      </w:r>
    </w:p>
    <w:p w14:paraId="2F8B9CF6" w14:textId="0B7CB054" w:rsidR="00C331BF" w:rsidRPr="00AA70F7" w:rsidRDefault="00C331BF" w:rsidP="00C331BF">
      <w:pPr>
        <w:pStyle w:val="Odstavecseseznamem"/>
        <w:ind w:left="1416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AA70F7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(teratom – obsahuje </w:t>
      </w:r>
      <w:r w:rsidR="00AA70F7" w:rsidRPr="00AA70F7">
        <w:rPr>
          <w:rFonts w:ascii="Times New Roman" w:hAnsi="Times New Roman" w:cs="Times New Roman"/>
          <w:color w:val="4472C4" w:themeColor="accent1"/>
          <w:sz w:val="24"/>
          <w:szCs w:val="24"/>
        </w:rPr>
        <w:t>i vlasy a chrupavčitou tkáň, maligní teratom a jiné)</w:t>
      </w:r>
    </w:p>
    <w:p w14:paraId="1AA35AC7" w14:textId="19898599" w:rsidR="007540E4" w:rsidRDefault="006A332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Rozdělení</w:t>
      </w:r>
      <w:r w:rsidR="00AA70F7">
        <w:rPr>
          <w:rFonts w:ascii="Times New Roman" w:hAnsi="Times New Roman" w:cs="Times New Roman"/>
          <w:b/>
          <w:bCs/>
          <w:sz w:val="24"/>
          <w:szCs w:val="24"/>
        </w:rPr>
        <w:t xml:space="preserve"> karcinomu ovaria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7DE4410" w14:textId="77777777" w:rsidR="007540E4" w:rsidRDefault="006A3322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stupeň – karcinom je omezen pouze na vaječníky</w:t>
      </w:r>
    </w:p>
    <w:p w14:paraId="74E5BD07" w14:textId="77777777" w:rsidR="007540E4" w:rsidRDefault="006A3322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stupeň – </w:t>
      </w:r>
      <w:proofErr w:type="gramStart"/>
      <w:r>
        <w:rPr>
          <w:rFonts w:ascii="Times New Roman" w:hAnsi="Times New Roman" w:cs="Times New Roman"/>
          <w:sz w:val="24"/>
          <w:szCs w:val="24"/>
        </w:rPr>
        <w:t>šíří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 na vejcovod, dělohu a jiné tkáně</w:t>
      </w:r>
    </w:p>
    <w:p w14:paraId="2C919D9F" w14:textId="77777777" w:rsidR="007540E4" w:rsidRDefault="006A3322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stupeň – karcinom se </w:t>
      </w:r>
      <w:proofErr w:type="gramStart"/>
      <w:r>
        <w:rPr>
          <w:rFonts w:ascii="Times New Roman" w:hAnsi="Times New Roman" w:cs="Times New Roman"/>
          <w:sz w:val="24"/>
          <w:szCs w:val="24"/>
        </w:rPr>
        <w:t>šíří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mim</w:t>
      </w:r>
      <w:r>
        <w:rPr>
          <w:rFonts w:ascii="Times New Roman" w:hAnsi="Times New Roman" w:cs="Times New Roman"/>
          <w:sz w:val="24"/>
          <w:szCs w:val="24"/>
        </w:rPr>
        <w:t>o pánev</w:t>
      </w:r>
    </w:p>
    <w:p w14:paraId="69589BC6" w14:textId="77777777" w:rsidR="007540E4" w:rsidRDefault="006A3322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stupeň – karcinom se vzdálenými metastázami</w:t>
      </w:r>
    </w:p>
    <w:p w14:paraId="075CF1EB" w14:textId="77777777" w:rsidR="007540E4" w:rsidRDefault="006A332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Příčiny vzniku:</w:t>
      </w:r>
    </w:p>
    <w:p w14:paraId="13B988EF" w14:textId="77777777" w:rsidR="007540E4" w:rsidRDefault="006A3322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nejsou přesně známé</w:t>
      </w:r>
    </w:p>
    <w:p w14:paraId="4FC6F404" w14:textId="77777777" w:rsidR="007540E4" w:rsidRDefault="006A3322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rizikové faktory – přítomnost mutace v genech BRCA1 a BRCA2, časná menarche, pozdní menopauza, bezdětnost, pozitivní rodinná anamnéza, endometrióza</w:t>
      </w:r>
    </w:p>
    <w:p w14:paraId="1E8C2A54" w14:textId="77777777" w:rsidR="007540E4" w:rsidRDefault="006A3322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ochranný </w:t>
      </w:r>
      <w:r>
        <w:rPr>
          <w:rFonts w:ascii="Times New Roman" w:hAnsi="Times New Roman" w:cs="Times New Roman"/>
          <w:sz w:val="24"/>
          <w:szCs w:val="24"/>
        </w:rPr>
        <w:t>faktor – více než 1 donošené těhotenství, hormonální antikoncepce užívaná déle než 5 let, kojení</w:t>
      </w:r>
    </w:p>
    <w:p w14:paraId="02408913" w14:textId="77777777" w:rsidR="007540E4" w:rsidRDefault="006A3322">
      <w:pPr>
        <w:tabs>
          <w:tab w:val="left" w:pos="1836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Příznaky:</w:t>
      </w:r>
    </w:p>
    <w:p w14:paraId="00D745FE" w14:textId="77777777" w:rsidR="007540E4" w:rsidRDefault="006A3322">
      <w:pPr>
        <w:pStyle w:val="Odstavecseseznamem"/>
        <w:numPr>
          <w:ilvl w:val="0"/>
          <w:numId w:val="21"/>
        </w:numPr>
        <w:tabs>
          <w:tab w:val="left" w:pos="1836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často bezpříznakové</w:t>
      </w:r>
    </w:p>
    <w:p w14:paraId="5DA4DB92" w14:textId="77777777" w:rsidR="007540E4" w:rsidRDefault="006A3322">
      <w:pPr>
        <w:pStyle w:val="Odstavecseseznamem"/>
        <w:numPr>
          <w:ilvl w:val="0"/>
          <w:numId w:val="21"/>
        </w:numPr>
        <w:tabs>
          <w:tab w:val="left" w:pos="1836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nepravidelné krvácení</w:t>
      </w:r>
    </w:p>
    <w:p w14:paraId="188846A7" w14:textId="77777777" w:rsidR="007540E4" w:rsidRDefault="006A3322">
      <w:pPr>
        <w:pStyle w:val="Odstavecseseznamem"/>
        <w:numPr>
          <w:ilvl w:val="0"/>
          <w:numId w:val="21"/>
        </w:numPr>
        <w:tabs>
          <w:tab w:val="left" w:pos="1836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zvětšování břicha, tlak v břiše, pocit cizího tělesa</w:t>
      </w:r>
    </w:p>
    <w:p w14:paraId="3F0B3A80" w14:textId="77777777" w:rsidR="007540E4" w:rsidRDefault="006A3322">
      <w:pPr>
        <w:pStyle w:val="Odstavecseseznamem"/>
        <w:numPr>
          <w:ilvl w:val="0"/>
          <w:numId w:val="21"/>
        </w:numPr>
        <w:tabs>
          <w:tab w:val="left" w:pos="1836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dyspeptické zažívací potíže</w:t>
      </w:r>
    </w:p>
    <w:p w14:paraId="2CD0256E" w14:textId="77777777" w:rsidR="007540E4" w:rsidRDefault="006A3322">
      <w:pPr>
        <w:pStyle w:val="Odstavecseseznamem"/>
        <w:numPr>
          <w:ilvl w:val="0"/>
          <w:numId w:val="21"/>
        </w:numPr>
        <w:tabs>
          <w:tab w:val="left" w:pos="183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polakisurie</w:t>
      </w:r>
      <w:proofErr w:type="spellEnd"/>
    </w:p>
    <w:p w14:paraId="4838BA23" w14:textId="77777777" w:rsidR="007540E4" w:rsidRDefault="006A3322">
      <w:pPr>
        <w:pStyle w:val="Odstavecseseznamem"/>
        <w:numPr>
          <w:ilvl w:val="0"/>
          <w:numId w:val="21"/>
        </w:numPr>
        <w:tabs>
          <w:tab w:val="left" w:pos="1836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poruchy </w:t>
      </w:r>
      <w:r>
        <w:rPr>
          <w:rFonts w:ascii="Times New Roman" w:hAnsi="Times New Roman" w:cs="Times New Roman"/>
          <w:sz w:val="24"/>
          <w:szCs w:val="24"/>
        </w:rPr>
        <w:t>příjmu potravy</w:t>
      </w:r>
    </w:p>
    <w:p w14:paraId="4349AE00" w14:textId="77777777" w:rsidR="007540E4" w:rsidRDefault="006A3322">
      <w:pPr>
        <w:pStyle w:val="Odstavecseseznamem"/>
        <w:numPr>
          <w:ilvl w:val="0"/>
          <w:numId w:val="21"/>
        </w:numPr>
        <w:tabs>
          <w:tab w:val="left" w:pos="1836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poruchy vyprazdňování</w:t>
      </w:r>
    </w:p>
    <w:p w14:paraId="7CA5154E" w14:textId="77777777" w:rsidR="007540E4" w:rsidRDefault="006A3322">
      <w:pPr>
        <w:pStyle w:val="Odstavecseseznamem"/>
        <w:numPr>
          <w:ilvl w:val="0"/>
          <w:numId w:val="21"/>
        </w:numPr>
        <w:tabs>
          <w:tab w:val="left" w:pos="1836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bolest, ascites</w:t>
      </w:r>
    </w:p>
    <w:p w14:paraId="642F5356" w14:textId="77777777" w:rsidR="007540E4" w:rsidRDefault="006A332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Komplikace:</w:t>
      </w:r>
    </w:p>
    <w:p w14:paraId="069CE9C8" w14:textId="77777777" w:rsidR="007540E4" w:rsidRDefault="006A3322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torze nebo ruptura – náhlá příhoda břišní</w:t>
      </w:r>
    </w:p>
    <w:p w14:paraId="4CC14179" w14:textId="77777777" w:rsidR="007540E4" w:rsidRDefault="006A3322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prorůstání do okolí</w:t>
      </w:r>
    </w:p>
    <w:p w14:paraId="2CF9920E" w14:textId="77777777" w:rsidR="007540E4" w:rsidRDefault="006A3322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ascites</w:t>
      </w:r>
    </w:p>
    <w:p w14:paraId="7D64E76B" w14:textId="77777777" w:rsidR="007540E4" w:rsidRDefault="006A3322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metastázi do jater, plic, lymfatických uzlin</w:t>
      </w:r>
    </w:p>
    <w:p w14:paraId="230EE6E3" w14:textId="77777777" w:rsidR="007540E4" w:rsidRDefault="006A332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Diagnostika:</w:t>
      </w:r>
    </w:p>
    <w:p w14:paraId="0DBC656A" w14:textId="77777777" w:rsidR="007540E4" w:rsidRDefault="006A3322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komplexní gynekologické vyšetření</w:t>
      </w:r>
    </w:p>
    <w:p w14:paraId="0F8B49E9" w14:textId="77777777" w:rsidR="007540E4" w:rsidRDefault="006A3322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UTZ</w:t>
      </w:r>
    </w:p>
    <w:p w14:paraId="6D9F1E2C" w14:textId="77777777" w:rsidR="007540E4" w:rsidRDefault="006A3322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doplňující vyšetření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rt</w:t>
      </w:r>
      <w:r>
        <w:rPr>
          <w:rFonts w:ascii="Times New Roman" w:hAnsi="Times New Roman" w:cs="Times New Roman"/>
          <w:sz w:val="24"/>
          <w:szCs w:val="24"/>
        </w:rPr>
        <w:t>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srdce a plic, CT malé pánve, rektoskopie, cystoskopie</w:t>
      </w:r>
    </w:p>
    <w:p w14:paraId="0C557679" w14:textId="77777777" w:rsidR="007540E4" w:rsidRDefault="006A332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Léčba:</w:t>
      </w:r>
    </w:p>
    <w:p w14:paraId="45AEB66E" w14:textId="67ED6187" w:rsidR="007540E4" w:rsidRDefault="006A3322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hysterektomie s oboustrannou </w:t>
      </w:r>
      <w:proofErr w:type="spellStart"/>
      <w:r>
        <w:rPr>
          <w:rFonts w:ascii="Times New Roman" w:hAnsi="Times New Roman" w:cs="Times New Roman"/>
          <w:sz w:val="24"/>
          <w:szCs w:val="24"/>
        </w:rPr>
        <w:t>adnex</w:t>
      </w:r>
      <w:r w:rsidR="00DE700B">
        <w:rPr>
          <w:rFonts w:ascii="Times New Roman" w:hAnsi="Times New Roman" w:cs="Times New Roman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tomií</w:t>
      </w:r>
      <w:proofErr w:type="spellEnd"/>
    </w:p>
    <w:p w14:paraId="5A9975D2" w14:textId="77777777" w:rsidR="007540E4" w:rsidRDefault="006A3322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laparoskopická revize – odstranění ovarií a vejcovodů, pouze u žen s jednostranným postižením a přáním zachovat fertilitu</w:t>
      </w:r>
    </w:p>
    <w:p w14:paraId="4C49EDA7" w14:textId="77777777" w:rsidR="007540E4" w:rsidRDefault="006A3322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chemoterapie, imunoterapie</w:t>
      </w:r>
    </w:p>
    <w:p w14:paraId="4B2EFCE1" w14:textId="77777777" w:rsidR="007540E4" w:rsidRDefault="006A33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End</w:t>
      </w:r>
      <w:r>
        <w:rPr>
          <w:rFonts w:ascii="Times New Roman" w:hAnsi="Times New Roman" w:cs="Times New Roman"/>
          <w:b/>
          <w:bCs/>
          <w:sz w:val="24"/>
          <w:szCs w:val="24"/>
        </w:rPr>
        <w:t>ometriální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karcinom</w:t>
      </w:r>
    </w:p>
    <w:p w14:paraId="64A81C14" w14:textId="77777777" w:rsidR="007540E4" w:rsidRDefault="006A332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Charakteristika:</w:t>
      </w:r>
    </w:p>
    <w:p w14:paraId="204A0B07" w14:textId="77777777" w:rsidR="007540E4" w:rsidRDefault="006A3322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častěji ve vyspělých zemích</w:t>
      </w:r>
    </w:p>
    <w:p w14:paraId="5395C443" w14:textId="77777777" w:rsidR="007540E4" w:rsidRDefault="006A3322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častější výskyt u žen po menopauze</w:t>
      </w:r>
    </w:p>
    <w:p w14:paraId="33972B70" w14:textId="03ABDA26" w:rsidR="007540E4" w:rsidRDefault="006A332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Příčiny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vzniku</w:t>
      </w:r>
      <w:r w:rsidR="00DE700B">
        <w:rPr>
          <w:rFonts w:ascii="Times New Roman" w:hAnsi="Times New Roman" w:cs="Times New Roman"/>
          <w:b/>
          <w:bCs/>
          <w:sz w:val="24"/>
          <w:szCs w:val="24"/>
        </w:rPr>
        <w:t xml:space="preserve">  (</w:t>
      </w:r>
      <w:proofErr w:type="gramEnd"/>
      <w:r w:rsidR="00DE700B">
        <w:rPr>
          <w:rFonts w:ascii="Times New Roman" w:hAnsi="Times New Roman" w:cs="Times New Roman"/>
          <w:b/>
          <w:bCs/>
          <w:sz w:val="24"/>
          <w:szCs w:val="24"/>
        </w:rPr>
        <w:t xml:space="preserve">tzv. </w:t>
      </w:r>
      <w:proofErr w:type="spellStart"/>
      <w:r w:rsidR="00DE700B">
        <w:rPr>
          <w:rFonts w:ascii="Times New Roman" w:hAnsi="Times New Roman" w:cs="Times New Roman"/>
          <w:b/>
          <w:bCs/>
          <w:sz w:val="24"/>
          <w:szCs w:val="24"/>
        </w:rPr>
        <w:t>hyperestrinní</w:t>
      </w:r>
      <w:proofErr w:type="spellEnd"/>
      <w:r w:rsidR="00DE700B">
        <w:rPr>
          <w:rFonts w:ascii="Times New Roman" w:hAnsi="Times New Roman" w:cs="Times New Roman"/>
          <w:b/>
          <w:bCs/>
          <w:sz w:val="24"/>
          <w:szCs w:val="24"/>
        </w:rPr>
        <w:t xml:space="preserve"> stavy) 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96A2D25" w14:textId="77777777" w:rsidR="007540E4" w:rsidRDefault="006A3322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dlouhodobá terapie estrogeny</w:t>
      </w:r>
    </w:p>
    <w:p w14:paraId="0952CCE5" w14:textId="77777777" w:rsidR="007540E4" w:rsidRDefault="006A3322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obezita</w:t>
      </w:r>
    </w:p>
    <w:p w14:paraId="488B289C" w14:textId="77777777" w:rsidR="007540E4" w:rsidRDefault="006A3322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bezdětnost </w:t>
      </w:r>
    </w:p>
    <w:p w14:paraId="1DA1C416" w14:textId="77777777" w:rsidR="007540E4" w:rsidRDefault="006A332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Příznaky:</w:t>
      </w:r>
    </w:p>
    <w:p w14:paraId="61EC4A8B" w14:textId="54A7C972" w:rsidR="007540E4" w:rsidRDefault="006A3322">
      <w:pPr>
        <w:pStyle w:val="Odstavecseseznamem"/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krvácení po období menopauzy</w:t>
      </w:r>
      <w:r w:rsidR="00DE700B">
        <w:rPr>
          <w:rFonts w:ascii="Times New Roman" w:hAnsi="Times New Roman" w:cs="Times New Roman"/>
          <w:sz w:val="24"/>
          <w:szCs w:val="24"/>
        </w:rPr>
        <w:t xml:space="preserve">, </w:t>
      </w:r>
      <w:r w:rsidR="00C331BF">
        <w:rPr>
          <w:rFonts w:ascii="Times New Roman" w:hAnsi="Times New Roman" w:cs="Times New Roman"/>
          <w:sz w:val="24"/>
          <w:szCs w:val="24"/>
        </w:rPr>
        <w:t>nepravidelné krvácení</w:t>
      </w:r>
    </w:p>
    <w:p w14:paraId="40F4AC6F" w14:textId="77777777" w:rsidR="007540E4" w:rsidRDefault="006A332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Komplikace:</w:t>
      </w:r>
    </w:p>
    <w:p w14:paraId="0587F46C" w14:textId="77777777" w:rsidR="007540E4" w:rsidRDefault="006A3322">
      <w:pPr>
        <w:pStyle w:val="Odstavecseseznamem"/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prorůstání do okolí</w:t>
      </w:r>
    </w:p>
    <w:p w14:paraId="4BB87B65" w14:textId="77777777" w:rsidR="007540E4" w:rsidRDefault="006A3322">
      <w:pPr>
        <w:pStyle w:val="Odstavecseseznamem"/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metastazování</w:t>
      </w:r>
    </w:p>
    <w:p w14:paraId="7F62B950" w14:textId="77777777" w:rsidR="007540E4" w:rsidRDefault="006A332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Diagnostika:</w:t>
      </w:r>
    </w:p>
    <w:p w14:paraId="096C3A49" w14:textId="77777777" w:rsidR="007540E4" w:rsidRDefault="006A3322">
      <w:pPr>
        <w:pStyle w:val="Odstavecseseznamem"/>
        <w:numPr>
          <w:ilvl w:val="0"/>
          <w:numId w:val="28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UTZ, MR, biopsie, CT</w:t>
      </w:r>
    </w:p>
    <w:p w14:paraId="1804BEB1" w14:textId="77777777" w:rsidR="007540E4" w:rsidRDefault="006A332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Léčba:</w:t>
      </w:r>
    </w:p>
    <w:p w14:paraId="09143A4F" w14:textId="0966498E" w:rsidR="007540E4" w:rsidRPr="00AA70F7" w:rsidRDefault="006A3322">
      <w:pPr>
        <w:pStyle w:val="Odstavecseseznamem"/>
        <w:numPr>
          <w:ilvl w:val="0"/>
          <w:numId w:val="28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hysterektomie, chemoterapie, radioterapie</w:t>
      </w:r>
    </w:p>
    <w:p w14:paraId="34207AAB" w14:textId="034B93BD" w:rsidR="00AA70F7" w:rsidRPr="00AA70F7" w:rsidRDefault="00AA70F7" w:rsidP="00AA70F7">
      <w:pPr>
        <w:ind w:left="360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AA70F7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lastRenderedPageBreak/>
        <w:t>Další nádorová onemocnění těla</w:t>
      </w:r>
      <w: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děložního </w:t>
      </w:r>
      <w:r w:rsidRPr="00AA70F7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–</w:t>
      </w:r>
      <w:proofErr w:type="gramEnd"/>
      <w: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např.</w:t>
      </w:r>
      <w:r w:rsidRPr="00AA70F7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sarkom – agresivnější typ</w:t>
      </w:r>
      <w: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, může imitovat prostý myom</w:t>
      </w:r>
    </w:p>
    <w:p w14:paraId="0F3C0743" w14:textId="77777777" w:rsidR="00AA70F7" w:rsidRPr="00AA70F7" w:rsidRDefault="00AA70F7" w:rsidP="00AA70F7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0DB067" w14:textId="77777777" w:rsidR="007540E4" w:rsidRDefault="006A33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ádory pochvy a vulvy</w:t>
      </w:r>
    </w:p>
    <w:p w14:paraId="70355919" w14:textId="77777777" w:rsidR="007540E4" w:rsidRDefault="006A3322">
      <w:pPr>
        <w:pStyle w:val="Odstavecseseznamem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invazivní nádory vyvíjející se z prekanceróz</w:t>
      </w:r>
    </w:p>
    <w:p w14:paraId="49A813AF" w14:textId="77777777" w:rsidR="007540E4" w:rsidRDefault="006A3322">
      <w:pPr>
        <w:pStyle w:val="Odstavecseseznamem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nádor vulvy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spinocelulární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karcinom, melanom (excize, </w:t>
      </w:r>
      <w:proofErr w:type="spellStart"/>
      <w:r>
        <w:rPr>
          <w:rFonts w:ascii="Times New Roman" w:hAnsi="Times New Roman" w:cs="Times New Roman"/>
          <w:sz w:val="24"/>
          <w:szCs w:val="24"/>
        </w:rPr>
        <w:t>vulvektomie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5008074D" w14:textId="77777777" w:rsidR="007540E4" w:rsidRDefault="006A3322">
      <w:pPr>
        <w:pStyle w:val="Odstavecseseznamem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nádor pochvy –</w:t>
      </w:r>
      <w:r>
        <w:rPr>
          <w:rFonts w:ascii="Times New Roman" w:hAnsi="Times New Roman" w:cs="Times New Roman"/>
          <w:sz w:val="24"/>
          <w:szCs w:val="24"/>
        </w:rPr>
        <w:t xml:space="preserve"> metastaz</w:t>
      </w:r>
      <w:r>
        <w:rPr>
          <w:rFonts w:ascii="Times New Roman" w:hAnsi="Times New Roman" w:cs="Times New Roman"/>
          <w:sz w:val="24"/>
          <w:szCs w:val="24"/>
        </w:rPr>
        <w:t xml:space="preserve">ující nádor, </w:t>
      </w:r>
      <w:proofErr w:type="spellStart"/>
      <w:r>
        <w:rPr>
          <w:rFonts w:ascii="Times New Roman" w:hAnsi="Times New Roman" w:cs="Times New Roman"/>
          <w:sz w:val="24"/>
          <w:szCs w:val="24"/>
        </w:rPr>
        <w:t>spinocelulární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karcinom</w:t>
      </w:r>
    </w:p>
    <w:p w14:paraId="294CD5A6" w14:textId="3853B9C3" w:rsidR="00AA70F7" w:rsidRDefault="006A3322" w:rsidP="00AA70F7">
      <w:pPr>
        <w:pStyle w:val="Odstavecseseznamem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léčba: radioterap</w:t>
      </w:r>
      <w:r w:rsidR="00AA70F7">
        <w:rPr>
          <w:rFonts w:ascii="Times New Roman" w:hAnsi="Times New Roman" w:cs="Times New Roman"/>
          <w:sz w:val="24"/>
          <w:szCs w:val="24"/>
        </w:rPr>
        <w:t>ie</w:t>
      </w:r>
    </w:p>
    <w:p w14:paraId="7F0A4979" w14:textId="77777777" w:rsidR="00AA70F7" w:rsidRDefault="00AA70F7" w:rsidP="00AA70F7">
      <w:pPr>
        <w:pStyle w:val="Odstavecseseznamem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</w:p>
    <w:p w14:paraId="4A65AE6F" w14:textId="19714E02" w:rsidR="00AA70F7" w:rsidRPr="00AA70F7" w:rsidRDefault="00AA70F7" w:rsidP="00AA70F7">
      <w:pPr>
        <w:pStyle w:val="Odstavecseseznamem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AA70F7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benigní nádorová onemocnění vulvy – fibrom, </w:t>
      </w:r>
      <w:proofErr w:type="gramStart"/>
      <w:r w:rsidRPr="00AA70F7">
        <w:rPr>
          <w:rFonts w:ascii="Times New Roman" w:hAnsi="Times New Roman" w:cs="Times New Roman"/>
          <w:color w:val="4472C4" w:themeColor="accent1"/>
          <w:sz w:val="24"/>
          <w:szCs w:val="24"/>
        </w:rPr>
        <w:t>lipom ,</w:t>
      </w:r>
      <w:proofErr w:type="gramEnd"/>
      <w:r w:rsidRPr="00AA70F7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aterom  - kožní původ</w:t>
      </w:r>
    </w:p>
    <w:p w14:paraId="5D700551" w14:textId="77777777" w:rsidR="00C331BF" w:rsidRPr="00C331BF" w:rsidRDefault="00C331BF" w:rsidP="00C331BF">
      <w:pPr>
        <w:rPr>
          <w:rFonts w:ascii="Times New Roman" w:hAnsi="Times New Roman" w:cs="Times New Roman"/>
          <w:sz w:val="24"/>
          <w:szCs w:val="24"/>
        </w:rPr>
      </w:pPr>
    </w:p>
    <w:p w14:paraId="0E5D914C" w14:textId="77777777" w:rsidR="007540E4" w:rsidRDefault="006A33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ojmy:</w:t>
      </w:r>
    </w:p>
    <w:p w14:paraId="369BD28C" w14:textId="77777777" w:rsidR="007540E4" w:rsidRDefault="006A3322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hypermenorea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nadměrně silné krvácení¨</w:t>
      </w:r>
    </w:p>
    <w:p w14:paraId="12E918B5" w14:textId="77777777" w:rsidR="007540E4" w:rsidRDefault="006A3322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menorrhagie – prodloužené krvácení</w:t>
      </w:r>
    </w:p>
    <w:p w14:paraId="1365950C" w14:textId="77777777" w:rsidR="007540E4" w:rsidRDefault="006A3322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polakisurie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časté nucení na močení</w:t>
      </w:r>
    </w:p>
    <w:p w14:paraId="3B13B72A" w14:textId="77777777" w:rsidR="007540E4" w:rsidRDefault="006A3322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hysteroskopie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endoskopické vyšetření dělohy</w:t>
      </w:r>
    </w:p>
    <w:p w14:paraId="7E669CDF" w14:textId="77777777" w:rsidR="007540E4" w:rsidRDefault="006A3322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spinocelulární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karcinom – nádor vy</w:t>
      </w:r>
      <w:r>
        <w:rPr>
          <w:rFonts w:ascii="Times New Roman" w:hAnsi="Times New Roman" w:cs="Times New Roman"/>
          <w:sz w:val="24"/>
          <w:szCs w:val="24"/>
        </w:rPr>
        <w:t>růstající z dlaždicového epitelu</w:t>
      </w:r>
    </w:p>
    <w:p w14:paraId="419D1651" w14:textId="77777777" w:rsidR="007540E4" w:rsidRDefault="006A3322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biopsie – odběr živé tkáně či buněk a jeho následné histologické nebo cytologické vyšetření</w:t>
      </w:r>
    </w:p>
    <w:p w14:paraId="426DEC48" w14:textId="77777777" w:rsidR="007540E4" w:rsidRDefault="006A3322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kolposkopie – optická gynekologická vyšetřovací metoda (kolposkop)</w:t>
      </w:r>
    </w:p>
    <w:p w14:paraId="0E0E4B3E" w14:textId="77777777" w:rsidR="007540E4" w:rsidRDefault="006A3322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konizace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malý gynekologický výkon, odstranění části děložního </w:t>
      </w:r>
      <w:r>
        <w:rPr>
          <w:rFonts w:ascii="Times New Roman" w:hAnsi="Times New Roman" w:cs="Times New Roman"/>
          <w:sz w:val="24"/>
          <w:szCs w:val="24"/>
        </w:rPr>
        <w:t>hrdla</w:t>
      </w:r>
    </w:p>
    <w:p w14:paraId="55694F21" w14:textId="77777777" w:rsidR="007540E4" w:rsidRDefault="006A3322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sentinelová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uzlina – první spádová uzlina, která bývá zasažena nádorem</w:t>
      </w:r>
    </w:p>
    <w:p w14:paraId="440D9B60" w14:textId="77777777" w:rsidR="007540E4" w:rsidRDefault="006A3322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ascites – zvýšené množství volné tekutiny v dutině břišní</w:t>
      </w:r>
    </w:p>
    <w:p w14:paraId="590E8B6A" w14:textId="77777777" w:rsidR="007540E4" w:rsidRDefault="006A3322">
      <w:pPr>
        <w:pStyle w:val="Odstavecseseznamem"/>
        <w:numPr>
          <w:ilvl w:val="0"/>
          <w:numId w:val="29"/>
        </w:numPr>
      </w:pPr>
      <w:proofErr w:type="spellStart"/>
      <w:r>
        <w:rPr>
          <w:rFonts w:ascii="Times New Roman" w:hAnsi="Times New Roman" w:cs="Times New Roman"/>
          <w:sz w:val="24"/>
          <w:szCs w:val="24"/>
        </w:rPr>
        <w:t>multiparita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2 a více porodů</w:t>
      </w:r>
    </w:p>
    <w:sectPr w:rsidR="007540E4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32F6"/>
    <w:multiLevelType w:val="multilevel"/>
    <w:tmpl w:val="A470F2A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63339D"/>
    <w:multiLevelType w:val="multilevel"/>
    <w:tmpl w:val="A060EF4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404BA2"/>
    <w:multiLevelType w:val="multilevel"/>
    <w:tmpl w:val="9A4A9DC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A5544D"/>
    <w:multiLevelType w:val="multilevel"/>
    <w:tmpl w:val="C4D00D2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C47F5F"/>
    <w:multiLevelType w:val="multilevel"/>
    <w:tmpl w:val="7C263CC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cs="Garamond" w:hint="default"/>
      </w:rPr>
    </w:lvl>
    <w:lvl w:ilvl="2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cs="Garamond" w:hint="default"/>
      </w:rPr>
    </w:lvl>
    <w:lvl w:ilvl="3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cs="Garamond" w:hint="default"/>
      </w:rPr>
    </w:lvl>
    <w:lvl w:ilvl="4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cs="Garamond" w:hint="default"/>
      </w:rPr>
    </w:lvl>
    <w:lvl w:ilvl="5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cs="Garamond" w:hint="default"/>
      </w:rPr>
    </w:lvl>
    <w:lvl w:ilvl="6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cs="Garamond" w:hint="default"/>
      </w:rPr>
    </w:lvl>
    <w:lvl w:ilvl="7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cs="Garamond" w:hint="default"/>
      </w:rPr>
    </w:lvl>
    <w:lvl w:ilvl="8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cs="Garamond" w:hint="default"/>
      </w:rPr>
    </w:lvl>
  </w:abstractNum>
  <w:abstractNum w:abstractNumId="5" w15:restartNumberingAfterBreak="0">
    <w:nsid w:val="297B0679"/>
    <w:multiLevelType w:val="multilevel"/>
    <w:tmpl w:val="0C58E02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C5319C4"/>
    <w:multiLevelType w:val="multilevel"/>
    <w:tmpl w:val="7658B3D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C5445C7"/>
    <w:multiLevelType w:val="multilevel"/>
    <w:tmpl w:val="504277D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F591362"/>
    <w:multiLevelType w:val="multilevel"/>
    <w:tmpl w:val="90A48E5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0E325CC"/>
    <w:multiLevelType w:val="multilevel"/>
    <w:tmpl w:val="8E8892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cs="Garamond" w:hint="default"/>
      </w:rPr>
    </w:lvl>
    <w:lvl w:ilvl="3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cs="Garamond" w:hint="default"/>
      </w:rPr>
    </w:lvl>
    <w:lvl w:ilvl="4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cs="Garamond" w:hint="default"/>
      </w:rPr>
    </w:lvl>
    <w:lvl w:ilvl="5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cs="Garamond" w:hint="default"/>
      </w:rPr>
    </w:lvl>
    <w:lvl w:ilvl="6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cs="Garamond" w:hint="default"/>
      </w:rPr>
    </w:lvl>
    <w:lvl w:ilvl="7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cs="Garamond" w:hint="default"/>
      </w:rPr>
    </w:lvl>
    <w:lvl w:ilvl="8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cs="Garamond" w:hint="default"/>
      </w:rPr>
    </w:lvl>
  </w:abstractNum>
  <w:abstractNum w:abstractNumId="10" w15:restartNumberingAfterBreak="0">
    <w:nsid w:val="35333450"/>
    <w:multiLevelType w:val="multilevel"/>
    <w:tmpl w:val="253256B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CA37102"/>
    <w:multiLevelType w:val="multilevel"/>
    <w:tmpl w:val="3F18F05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0A6EA1"/>
    <w:multiLevelType w:val="multilevel"/>
    <w:tmpl w:val="B90460F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cs="Garamond" w:hint="default"/>
      </w:rPr>
    </w:lvl>
    <w:lvl w:ilvl="2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cs="Garamond" w:hint="default"/>
      </w:rPr>
    </w:lvl>
    <w:lvl w:ilvl="3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cs="Garamond" w:hint="default"/>
      </w:rPr>
    </w:lvl>
    <w:lvl w:ilvl="4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cs="Garamond" w:hint="default"/>
      </w:rPr>
    </w:lvl>
    <w:lvl w:ilvl="5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cs="Garamond" w:hint="default"/>
      </w:rPr>
    </w:lvl>
    <w:lvl w:ilvl="6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cs="Garamond" w:hint="default"/>
      </w:rPr>
    </w:lvl>
    <w:lvl w:ilvl="7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cs="Garamond" w:hint="default"/>
      </w:rPr>
    </w:lvl>
    <w:lvl w:ilvl="8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cs="Garamond" w:hint="default"/>
      </w:rPr>
    </w:lvl>
  </w:abstractNum>
  <w:abstractNum w:abstractNumId="13" w15:restartNumberingAfterBreak="0">
    <w:nsid w:val="43F427B7"/>
    <w:multiLevelType w:val="multilevel"/>
    <w:tmpl w:val="9924A99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84F51DB"/>
    <w:multiLevelType w:val="multilevel"/>
    <w:tmpl w:val="0916FD9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cs="Garamond" w:hint="default"/>
      </w:rPr>
    </w:lvl>
    <w:lvl w:ilvl="2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cs="Garamond" w:hint="default"/>
      </w:rPr>
    </w:lvl>
    <w:lvl w:ilvl="3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cs="Garamond" w:hint="default"/>
      </w:rPr>
    </w:lvl>
    <w:lvl w:ilvl="4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cs="Garamond" w:hint="default"/>
      </w:rPr>
    </w:lvl>
    <w:lvl w:ilvl="5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cs="Garamond" w:hint="default"/>
      </w:rPr>
    </w:lvl>
    <w:lvl w:ilvl="6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cs="Garamond" w:hint="default"/>
      </w:rPr>
    </w:lvl>
    <w:lvl w:ilvl="7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cs="Garamond" w:hint="default"/>
      </w:rPr>
    </w:lvl>
    <w:lvl w:ilvl="8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cs="Garamond" w:hint="default"/>
      </w:rPr>
    </w:lvl>
  </w:abstractNum>
  <w:abstractNum w:abstractNumId="15" w15:restartNumberingAfterBreak="0">
    <w:nsid w:val="49F8642A"/>
    <w:multiLevelType w:val="multilevel"/>
    <w:tmpl w:val="F2E027D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AA56586"/>
    <w:multiLevelType w:val="multilevel"/>
    <w:tmpl w:val="168E99C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C4662FE"/>
    <w:multiLevelType w:val="multilevel"/>
    <w:tmpl w:val="E6002E1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DB85B31"/>
    <w:multiLevelType w:val="multilevel"/>
    <w:tmpl w:val="56AECA1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7FE0319"/>
    <w:multiLevelType w:val="multilevel"/>
    <w:tmpl w:val="0A84C07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84D3BBC"/>
    <w:multiLevelType w:val="multilevel"/>
    <w:tmpl w:val="B3207C0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9F0225E"/>
    <w:multiLevelType w:val="multilevel"/>
    <w:tmpl w:val="3222A65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A926DD1"/>
    <w:multiLevelType w:val="multilevel"/>
    <w:tmpl w:val="938E2BA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3FA360D"/>
    <w:multiLevelType w:val="multilevel"/>
    <w:tmpl w:val="8E2232F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442738A"/>
    <w:multiLevelType w:val="multilevel"/>
    <w:tmpl w:val="6E88DBC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cs="Garamond" w:hint="default"/>
      </w:rPr>
    </w:lvl>
    <w:lvl w:ilvl="2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cs="Garamond" w:hint="default"/>
      </w:rPr>
    </w:lvl>
    <w:lvl w:ilvl="3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cs="Garamond" w:hint="default"/>
      </w:rPr>
    </w:lvl>
    <w:lvl w:ilvl="4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cs="Garamond" w:hint="default"/>
      </w:rPr>
    </w:lvl>
    <w:lvl w:ilvl="5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cs="Garamond" w:hint="default"/>
      </w:rPr>
    </w:lvl>
    <w:lvl w:ilvl="6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cs="Garamond" w:hint="default"/>
      </w:rPr>
    </w:lvl>
    <w:lvl w:ilvl="7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cs="Garamond" w:hint="default"/>
      </w:rPr>
    </w:lvl>
    <w:lvl w:ilvl="8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cs="Garamond" w:hint="default"/>
      </w:rPr>
    </w:lvl>
  </w:abstractNum>
  <w:abstractNum w:abstractNumId="25" w15:restartNumberingAfterBreak="0">
    <w:nsid w:val="6B377B15"/>
    <w:multiLevelType w:val="hybridMultilevel"/>
    <w:tmpl w:val="4378ACF8"/>
    <w:lvl w:ilvl="0" w:tplc="37AC20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E82E29"/>
    <w:multiLevelType w:val="multilevel"/>
    <w:tmpl w:val="53F2F2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76086A03"/>
    <w:multiLevelType w:val="multilevel"/>
    <w:tmpl w:val="901AA02C"/>
    <w:lvl w:ilvl="0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cs="Garamond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cs="Garamond" w:hint="default"/>
      </w:rPr>
    </w:lvl>
    <w:lvl w:ilvl="3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cs="Garamond" w:hint="default"/>
      </w:rPr>
    </w:lvl>
    <w:lvl w:ilvl="4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cs="Garamond" w:hint="default"/>
      </w:rPr>
    </w:lvl>
    <w:lvl w:ilvl="5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cs="Garamond" w:hint="default"/>
      </w:rPr>
    </w:lvl>
    <w:lvl w:ilvl="6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cs="Garamond" w:hint="default"/>
      </w:rPr>
    </w:lvl>
    <w:lvl w:ilvl="7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cs="Garamond" w:hint="default"/>
      </w:rPr>
    </w:lvl>
    <w:lvl w:ilvl="8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cs="Garamond" w:hint="default"/>
      </w:rPr>
    </w:lvl>
  </w:abstractNum>
  <w:abstractNum w:abstractNumId="28" w15:restartNumberingAfterBreak="0">
    <w:nsid w:val="7B170372"/>
    <w:multiLevelType w:val="multilevel"/>
    <w:tmpl w:val="AC3889C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D0745FD"/>
    <w:multiLevelType w:val="multilevel"/>
    <w:tmpl w:val="6AF0143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cs="Garamond" w:hint="default"/>
      </w:rPr>
    </w:lvl>
    <w:lvl w:ilvl="3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cs="Garamond" w:hint="default"/>
      </w:rPr>
    </w:lvl>
    <w:lvl w:ilvl="4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cs="Garamond" w:hint="default"/>
      </w:rPr>
    </w:lvl>
    <w:lvl w:ilvl="5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cs="Garamond" w:hint="default"/>
      </w:rPr>
    </w:lvl>
    <w:lvl w:ilvl="6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cs="Garamond" w:hint="default"/>
      </w:rPr>
    </w:lvl>
    <w:lvl w:ilvl="7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cs="Garamond" w:hint="default"/>
      </w:rPr>
    </w:lvl>
    <w:lvl w:ilvl="8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cs="Garamond" w:hint="default"/>
      </w:rPr>
    </w:lvl>
  </w:abstractNum>
  <w:abstractNum w:abstractNumId="30" w15:restartNumberingAfterBreak="0">
    <w:nsid w:val="7DB96459"/>
    <w:multiLevelType w:val="multilevel"/>
    <w:tmpl w:val="1078370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cs="Garamond" w:hint="default"/>
      </w:rPr>
    </w:lvl>
    <w:lvl w:ilvl="2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cs="Garamond" w:hint="default"/>
      </w:rPr>
    </w:lvl>
    <w:lvl w:ilvl="3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cs="Garamond" w:hint="default"/>
      </w:rPr>
    </w:lvl>
    <w:lvl w:ilvl="4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cs="Garamond" w:hint="default"/>
      </w:rPr>
    </w:lvl>
    <w:lvl w:ilvl="5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cs="Garamond" w:hint="default"/>
      </w:rPr>
    </w:lvl>
    <w:lvl w:ilvl="6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cs="Garamond" w:hint="default"/>
      </w:rPr>
    </w:lvl>
    <w:lvl w:ilvl="7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cs="Garamond" w:hint="default"/>
      </w:rPr>
    </w:lvl>
    <w:lvl w:ilvl="8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cs="Garamond" w:hint="default"/>
      </w:rPr>
    </w:lvl>
  </w:abstractNum>
  <w:num w:numId="1">
    <w:abstractNumId w:val="16"/>
  </w:num>
  <w:num w:numId="2">
    <w:abstractNumId w:val="4"/>
  </w:num>
  <w:num w:numId="3">
    <w:abstractNumId w:val="27"/>
  </w:num>
  <w:num w:numId="4">
    <w:abstractNumId w:val="9"/>
  </w:num>
  <w:num w:numId="5">
    <w:abstractNumId w:val="30"/>
  </w:num>
  <w:num w:numId="6">
    <w:abstractNumId w:val="12"/>
  </w:num>
  <w:num w:numId="7">
    <w:abstractNumId w:val="29"/>
  </w:num>
  <w:num w:numId="8">
    <w:abstractNumId w:val="24"/>
  </w:num>
  <w:num w:numId="9">
    <w:abstractNumId w:val="7"/>
  </w:num>
  <w:num w:numId="10">
    <w:abstractNumId w:val="14"/>
  </w:num>
  <w:num w:numId="11">
    <w:abstractNumId w:val="2"/>
  </w:num>
  <w:num w:numId="12">
    <w:abstractNumId w:val="28"/>
  </w:num>
  <w:num w:numId="13">
    <w:abstractNumId w:val="0"/>
  </w:num>
  <w:num w:numId="14">
    <w:abstractNumId w:val="19"/>
  </w:num>
  <w:num w:numId="15">
    <w:abstractNumId w:val="5"/>
  </w:num>
  <w:num w:numId="16">
    <w:abstractNumId w:val="20"/>
  </w:num>
  <w:num w:numId="17">
    <w:abstractNumId w:val="8"/>
  </w:num>
  <w:num w:numId="18">
    <w:abstractNumId w:val="22"/>
  </w:num>
  <w:num w:numId="19">
    <w:abstractNumId w:val="6"/>
  </w:num>
  <w:num w:numId="20">
    <w:abstractNumId w:val="3"/>
  </w:num>
  <w:num w:numId="21">
    <w:abstractNumId w:val="18"/>
  </w:num>
  <w:num w:numId="22">
    <w:abstractNumId w:val="17"/>
  </w:num>
  <w:num w:numId="23">
    <w:abstractNumId w:val="13"/>
  </w:num>
  <w:num w:numId="24">
    <w:abstractNumId w:val="15"/>
  </w:num>
  <w:num w:numId="25">
    <w:abstractNumId w:val="10"/>
  </w:num>
  <w:num w:numId="26">
    <w:abstractNumId w:val="1"/>
  </w:num>
  <w:num w:numId="27">
    <w:abstractNumId w:val="21"/>
  </w:num>
  <w:num w:numId="28">
    <w:abstractNumId w:val="23"/>
  </w:num>
  <w:num w:numId="29">
    <w:abstractNumId w:val="11"/>
  </w:num>
  <w:num w:numId="30">
    <w:abstractNumId w:val="26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0E4"/>
    <w:rsid w:val="00191B54"/>
    <w:rsid w:val="006A3322"/>
    <w:rsid w:val="007540E4"/>
    <w:rsid w:val="00AA70F7"/>
    <w:rsid w:val="00C331BF"/>
    <w:rsid w:val="00D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5B2FF"/>
  <w15:docId w15:val="{A883D602-93E4-409B-8979-8DE0DAC2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Times New Roman" w:hAnsi="Times New Roman" w:cs="Courier New"/>
      <w:sz w:val="24"/>
    </w:rPr>
  </w:style>
  <w:style w:type="character" w:customStyle="1" w:styleId="ListLabel5">
    <w:name w:val="ListLabel 5"/>
    <w:qFormat/>
    <w:rPr>
      <w:rFonts w:ascii="Times New Roman" w:hAnsi="Times New Roman" w:cs="Courier New"/>
      <w:sz w:val="24"/>
    </w:rPr>
  </w:style>
  <w:style w:type="character" w:customStyle="1" w:styleId="ListLabel6">
    <w:name w:val="ListLabel 6"/>
    <w:qFormat/>
    <w:rPr>
      <w:rFonts w:ascii="Times New Roman" w:hAnsi="Times New Roman" w:cs="Courier New"/>
      <w:sz w:val="24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ascii="Times New Roman" w:hAnsi="Times New Roman" w:cs="Courier New"/>
      <w:b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ascii="Times New Roman" w:hAnsi="Times New Roman" w:cs="Courier New"/>
      <w:b/>
      <w:sz w:val="24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2E2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1079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Schejbal</dc:creator>
  <dc:description/>
  <cp:lastModifiedBy>Anna Brandejsova</cp:lastModifiedBy>
  <cp:revision>2</cp:revision>
  <dcterms:created xsi:type="dcterms:W3CDTF">2022-01-03T09:47:00Z</dcterms:created>
  <dcterms:modified xsi:type="dcterms:W3CDTF">2022-01-03T09:47:00Z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