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46D" w:rsidRDefault="0063446D" w:rsidP="0063446D">
      <w:pPr>
        <w:pStyle w:val="Nzev"/>
      </w:pPr>
      <w:r>
        <w:t>Práva pacientů</w:t>
      </w:r>
    </w:p>
    <w:p w:rsidR="0063446D" w:rsidRDefault="0063446D" w:rsidP="0063446D">
      <w:pPr>
        <w:jc w:val="both"/>
      </w:pP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na ohleduplnou odbornou zdravotnickou p</w:t>
      </w:r>
      <w:r>
        <w:rPr>
          <w:rFonts w:ascii="Calibri" w:hAnsi="Calibri" w:cs="Calibri"/>
        </w:rPr>
        <w:t>éč</w:t>
      </w:r>
      <w:r>
        <w:t>i prov</w:t>
      </w:r>
      <w:r>
        <w:rPr>
          <w:rFonts w:ascii="Calibri" w:hAnsi="Calibri" w:cs="Calibri"/>
        </w:rPr>
        <w:t>á</w:t>
      </w:r>
      <w:r>
        <w:t>d</w:t>
      </w:r>
      <w:r>
        <w:rPr>
          <w:rFonts w:ascii="Calibri" w:hAnsi="Calibri" w:cs="Calibri"/>
        </w:rPr>
        <w:t>ě</w:t>
      </w:r>
      <w:r>
        <w:t>nou s porozum</w:t>
      </w:r>
      <w:r>
        <w:rPr>
          <w:rFonts w:ascii="Calibri" w:hAnsi="Calibri" w:cs="Calibri"/>
        </w:rPr>
        <w:t>ě</w:t>
      </w:r>
      <w:r>
        <w:t>n</w:t>
      </w:r>
      <w:r>
        <w:rPr>
          <w:rFonts w:ascii="Calibri" w:hAnsi="Calibri" w:cs="Calibri"/>
        </w:rPr>
        <w:t>í</w:t>
      </w:r>
      <w:r>
        <w:t>m kvalifikovan</w:t>
      </w:r>
      <w:r>
        <w:rPr>
          <w:rFonts w:ascii="Calibri" w:hAnsi="Calibri" w:cs="Calibri"/>
        </w:rPr>
        <w:t>ý</w:t>
      </w:r>
      <w:r>
        <w:t>mi pracovn</w:t>
      </w:r>
      <w:r>
        <w:rPr>
          <w:rFonts w:ascii="Calibri" w:hAnsi="Calibri" w:cs="Calibri"/>
        </w:rPr>
        <w:t>í</w:t>
      </w:r>
      <w:r>
        <w:t>ky.</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zn</w:t>
      </w:r>
      <w:r>
        <w:rPr>
          <w:rFonts w:ascii="Calibri" w:hAnsi="Calibri" w:cs="Calibri"/>
        </w:rPr>
        <w:t>á</w:t>
      </w:r>
      <w:r>
        <w:t>t jm</w:t>
      </w:r>
      <w:r>
        <w:rPr>
          <w:rFonts w:ascii="Calibri" w:hAnsi="Calibri" w:cs="Calibri"/>
        </w:rPr>
        <w:t>é</w:t>
      </w:r>
      <w:r>
        <w:t>no l</w:t>
      </w:r>
      <w:r>
        <w:rPr>
          <w:rFonts w:ascii="Calibri" w:hAnsi="Calibri" w:cs="Calibri"/>
        </w:rPr>
        <w:t>é</w:t>
      </w:r>
      <w:r>
        <w:t>ka</w:t>
      </w:r>
      <w:r>
        <w:rPr>
          <w:rFonts w:ascii="Calibri" w:hAnsi="Calibri" w:cs="Calibri"/>
        </w:rPr>
        <w:t>ř</w:t>
      </w:r>
      <w:r>
        <w:t>e a dal</w:t>
      </w:r>
      <w:r>
        <w:rPr>
          <w:rFonts w:ascii="Calibri" w:hAnsi="Calibri" w:cs="Calibri"/>
        </w:rPr>
        <w:t>ší</w:t>
      </w:r>
      <w:r>
        <w:t>ch zdravotnických pracovníků, kteří ho ošetřují. Má právo žádat soukromí a služby přiměřené možnostem ústavu, jakož i možnost denně se stýkat se členy své rodiny či s přáteli. Omezení takovéhoto způsobu (tzv. kontinuálních) návštěv může být provedeno pouze ze závažných důvodů.</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z</w:t>
      </w:r>
      <w:r>
        <w:rPr>
          <w:rFonts w:ascii="Calibri" w:hAnsi="Calibri" w:cs="Calibri"/>
        </w:rPr>
        <w:t>í</w:t>
      </w:r>
      <w:r>
        <w:t>skat od sv</w:t>
      </w:r>
      <w:r>
        <w:rPr>
          <w:rFonts w:ascii="Calibri" w:hAnsi="Calibri" w:cs="Calibri"/>
        </w:rPr>
        <w:t>é</w:t>
      </w:r>
      <w:r>
        <w:t>ho l</w:t>
      </w:r>
      <w:r>
        <w:rPr>
          <w:rFonts w:ascii="Calibri" w:hAnsi="Calibri" w:cs="Calibri"/>
        </w:rPr>
        <w:t>é</w:t>
      </w:r>
      <w:r>
        <w:t>ka</w:t>
      </w:r>
      <w:r>
        <w:rPr>
          <w:rFonts w:ascii="Calibri" w:hAnsi="Calibri" w:cs="Calibri"/>
        </w:rPr>
        <w:t>ř</w:t>
      </w:r>
      <w:r>
        <w:t xml:space="preserve">e </w:t>
      </w:r>
      <w:r>
        <w:rPr>
          <w:rFonts w:ascii="Calibri" w:hAnsi="Calibri" w:cs="Calibri"/>
        </w:rPr>
        <w:t>ú</w:t>
      </w:r>
      <w:r>
        <w:t>daje pot</w:t>
      </w:r>
      <w:r>
        <w:rPr>
          <w:rFonts w:ascii="Calibri" w:hAnsi="Calibri" w:cs="Calibri"/>
        </w:rPr>
        <w:t>ř</w:t>
      </w:r>
      <w:r>
        <w:t>ebn</w:t>
      </w:r>
      <w:r>
        <w:rPr>
          <w:rFonts w:ascii="Calibri" w:hAnsi="Calibri" w:cs="Calibri"/>
        </w:rPr>
        <w:t>é</w:t>
      </w:r>
      <w:r>
        <w:t xml:space="preserve"> k tomu, aby mohl p</w:t>
      </w:r>
      <w:r>
        <w:rPr>
          <w:rFonts w:ascii="Calibri" w:hAnsi="Calibri" w:cs="Calibri"/>
        </w:rPr>
        <w:t>ř</w:t>
      </w:r>
      <w:r>
        <w:t>ed zah</w:t>
      </w:r>
      <w:r>
        <w:rPr>
          <w:rFonts w:ascii="Calibri" w:hAnsi="Calibri" w:cs="Calibri"/>
        </w:rPr>
        <w:t>á</w:t>
      </w:r>
      <w:r>
        <w:t>jen</w:t>
      </w:r>
      <w:r>
        <w:rPr>
          <w:rFonts w:ascii="Calibri" w:hAnsi="Calibri" w:cs="Calibri"/>
        </w:rPr>
        <w:t>í</w:t>
      </w:r>
      <w:r>
        <w:t>m ka</w:t>
      </w:r>
      <w:r>
        <w:rPr>
          <w:rFonts w:ascii="Calibri" w:hAnsi="Calibri" w:cs="Calibri"/>
        </w:rPr>
        <w:t>ž</w:t>
      </w:r>
      <w:r>
        <w:t>d</w:t>
      </w:r>
      <w:r>
        <w:rPr>
          <w:rFonts w:ascii="Calibri" w:hAnsi="Calibri" w:cs="Calibri"/>
        </w:rPr>
        <w:t>é</w:t>
      </w:r>
      <w:r>
        <w:t>ho dal</w:t>
      </w:r>
      <w:r>
        <w:rPr>
          <w:rFonts w:ascii="Calibri" w:hAnsi="Calibri" w:cs="Calibri"/>
        </w:rPr>
        <w:t>ší</w:t>
      </w:r>
      <w:r>
        <w:t>ho nov</w:t>
      </w:r>
      <w:r>
        <w:rPr>
          <w:rFonts w:ascii="Calibri" w:hAnsi="Calibri" w:cs="Calibri"/>
        </w:rPr>
        <w:t>é</w:t>
      </w:r>
      <w:r>
        <w:t>ho diagnostick</w:t>
      </w:r>
      <w:r>
        <w:rPr>
          <w:rFonts w:ascii="Calibri" w:hAnsi="Calibri" w:cs="Calibri"/>
        </w:rPr>
        <w:t>é</w:t>
      </w:r>
      <w:r>
        <w:t xml:space="preserve">ho </w:t>
      </w:r>
      <w:r>
        <w:rPr>
          <w:rFonts w:ascii="Calibri" w:hAnsi="Calibri" w:cs="Calibri"/>
        </w:rPr>
        <w:t>č</w:t>
      </w:r>
      <w:r>
        <w:t>i terapeutick</w:t>
      </w:r>
      <w:r>
        <w:rPr>
          <w:rFonts w:ascii="Calibri" w:hAnsi="Calibri" w:cs="Calibri"/>
        </w:rPr>
        <w:t>é</w:t>
      </w:r>
      <w:r>
        <w:t>ho postupu zasv</w:t>
      </w:r>
      <w:r>
        <w:rPr>
          <w:rFonts w:ascii="Calibri" w:hAnsi="Calibri" w:cs="Calibri"/>
        </w:rPr>
        <w:t>ě</w:t>
      </w:r>
      <w:r>
        <w:t>cen</w:t>
      </w:r>
      <w:r>
        <w:rPr>
          <w:rFonts w:ascii="Calibri" w:hAnsi="Calibri" w:cs="Calibri"/>
        </w:rPr>
        <w:t>ě</w:t>
      </w:r>
      <w:r>
        <w:t xml:space="preserve"> rozhodnout, zda s n</w:t>
      </w:r>
      <w:r>
        <w:rPr>
          <w:rFonts w:ascii="Calibri" w:hAnsi="Calibri" w:cs="Calibri"/>
        </w:rPr>
        <w:t>í</w:t>
      </w:r>
      <w:r>
        <w:t>m souhlas</w:t>
      </w:r>
      <w:r>
        <w:rPr>
          <w:rFonts w:ascii="Calibri" w:hAnsi="Calibri" w:cs="Calibri"/>
        </w:rPr>
        <w:t>í</w:t>
      </w:r>
      <w:r>
        <w:t>. Vyjma p</w:t>
      </w:r>
      <w:r>
        <w:rPr>
          <w:rFonts w:ascii="Calibri" w:hAnsi="Calibri" w:cs="Calibri"/>
        </w:rPr>
        <w:t>ří</w:t>
      </w:r>
      <w:r>
        <w:t>pad</w:t>
      </w:r>
      <w:r>
        <w:rPr>
          <w:rFonts w:ascii="Calibri" w:hAnsi="Calibri" w:cs="Calibri"/>
        </w:rPr>
        <w:t>ů</w:t>
      </w:r>
      <w:r>
        <w:t xml:space="preserve"> akutn</w:t>
      </w:r>
      <w:r>
        <w:rPr>
          <w:rFonts w:ascii="Calibri" w:hAnsi="Calibri" w:cs="Calibri"/>
        </w:rPr>
        <w:t>í</w:t>
      </w:r>
      <w:r>
        <w:t>ho ohro</w:t>
      </w:r>
      <w:r>
        <w:rPr>
          <w:rFonts w:ascii="Calibri" w:hAnsi="Calibri" w:cs="Calibri"/>
        </w:rPr>
        <w:t>ž</w:t>
      </w:r>
      <w:r>
        <w:t>en</w:t>
      </w:r>
      <w:r>
        <w:rPr>
          <w:rFonts w:ascii="Calibri" w:hAnsi="Calibri" w:cs="Calibri"/>
        </w:rPr>
        <w:t>í</w:t>
      </w:r>
      <w:r>
        <w:t xml:space="preserve"> m</w:t>
      </w:r>
      <w:r>
        <w:rPr>
          <w:rFonts w:ascii="Calibri" w:hAnsi="Calibri" w:cs="Calibri"/>
        </w:rPr>
        <w:t>á</w:t>
      </w:r>
      <w:r>
        <w:t xml:space="preserve"> b</w:t>
      </w:r>
      <w:r>
        <w:rPr>
          <w:rFonts w:ascii="Calibri" w:hAnsi="Calibri" w:cs="Calibri"/>
        </w:rPr>
        <w:t>ý</w:t>
      </w:r>
      <w:r>
        <w:t>t n</w:t>
      </w:r>
      <w:r>
        <w:rPr>
          <w:rFonts w:ascii="Calibri" w:hAnsi="Calibri" w:cs="Calibri"/>
        </w:rPr>
        <w:t>á</w:t>
      </w:r>
      <w:r>
        <w:t>le</w:t>
      </w:r>
      <w:r>
        <w:rPr>
          <w:rFonts w:ascii="Calibri" w:hAnsi="Calibri" w:cs="Calibri"/>
        </w:rPr>
        <w:t>ž</w:t>
      </w:r>
      <w:r>
        <w:t>it</w:t>
      </w:r>
      <w:r>
        <w:rPr>
          <w:rFonts w:ascii="Calibri" w:hAnsi="Calibri" w:cs="Calibri"/>
        </w:rPr>
        <w:t>ě</w:t>
      </w:r>
      <w:r>
        <w:t xml:space="preserve"> informován o případných rizicích, která jsou s uvedeným postupem spojena. Pokud existuje i více alternativních postupů nebo pokud pacient vyžaduje informace o léčebných alternativách, má na seznámení s nimi právo. Má rovněž právo znát jména osob, které se na nich účastní.</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v rozsahu, kter</w:t>
      </w:r>
      <w:r>
        <w:rPr>
          <w:rFonts w:ascii="Calibri" w:hAnsi="Calibri" w:cs="Calibri"/>
        </w:rPr>
        <w:t>ý</w:t>
      </w:r>
      <w:r>
        <w:t xml:space="preserve"> povoluje z</w:t>
      </w:r>
      <w:r>
        <w:rPr>
          <w:rFonts w:ascii="Calibri" w:hAnsi="Calibri" w:cs="Calibri"/>
        </w:rPr>
        <w:t>á</w:t>
      </w:r>
      <w:r>
        <w:t>kon, pr</w:t>
      </w:r>
      <w:r>
        <w:rPr>
          <w:rFonts w:ascii="Calibri" w:hAnsi="Calibri" w:cs="Calibri"/>
        </w:rPr>
        <w:t>á</w:t>
      </w:r>
      <w:r>
        <w:t>vo odm</w:t>
      </w:r>
      <w:r>
        <w:rPr>
          <w:rFonts w:ascii="Calibri" w:hAnsi="Calibri" w:cs="Calibri"/>
        </w:rPr>
        <w:t>í</w:t>
      </w:r>
      <w:r>
        <w:t>tnout l</w:t>
      </w:r>
      <w:r>
        <w:rPr>
          <w:rFonts w:ascii="Calibri" w:hAnsi="Calibri" w:cs="Calibri"/>
        </w:rPr>
        <w:t>éč</w:t>
      </w:r>
      <w:r>
        <w:t>bu a m</w:t>
      </w:r>
      <w:r>
        <w:rPr>
          <w:rFonts w:ascii="Calibri" w:hAnsi="Calibri" w:cs="Calibri"/>
        </w:rPr>
        <w:t>á</w:t>
      </w:r>
      <w:r>
        <w:t xml:space="preserve"> b</w:t>
      </w:r>
      <w:r>
        <w:rPr>
          <w:rFonts w:ascii="Calibri" w:hAnsi="Calibri" w:cs="Calibri"/>
        </w:rPr>
        <w:t>ý</w:t>
      </w:r>
      <w:r>
        <w:t>t sou</w:t>
      </w:r>
      <w:r>
        <w:rPr>
          <w:rFonts w:ascii="Calibri" w:hAnsi="Calibri" w:cs="Calibri"/>
        </w:rPr>
        <w:t>č</w:t>
      </w:r>
      <w:r>
        <w:t>asn</w:t>
      </w:r>
      <w:r>
        <w:rPr>
          <w:rFonts w:ascii="Calibri" w:hAnsi="Calibri" w:cs="Calibri"/>
        </w:rPr>
        <w:t>ě</w:t>
      </w:r>
      <w:r>
        <w:t xml:space="preserve"> informov</w:t>
      </w:r>
      <w:r>
        <w:rPr>
          <w:rFonts w:ascii="Calibri" w:hAnsi="Calibri" w:cs="Calibri"/>
        </w:rPr>
        <w:t>á</w:t>
      </w:r>
      <w:r>
        <w:t>n o zdravotn</w:t>
      </w:r>
      <w:r>
        <w:rPr>
          <w:rFonts w:ascii="Calibri" w:hAnsi="Calibri" w:cs="Calibri"/>
        </w:rPr>
        <w:t>í</w:t>
      </w:r>
      <w:r>
        <w:t>ch d</w:t>
      </w:r>
      <w:r>
        <w:rPr>
          <w:rFonts w:ascii="Calibri" w:hAnsi="Calibri" w:cs="Calibri"/>
        </w:rPr>
        <w:t>ů</w:t>
      </w:r>
      <w:r>
        <w:t>sledc</w:t>
      </w:r>
      <w:r>
        <w:rPr>
          <w:rFonts w:ascii="Calibri" w:hAnsi="Calibri" w:cs="Calibri"/>
        </w:rPr>
        <w:t>í</w:t>
      </w:r>
      <w:r>
        <w:t>ch sv</w:t>
      </w:r>
      <w:r>
        <w:rPr>
          <w:rFonts w:ascii="Calibri" w:hAnsi="Calibri" w:cs="Calibri"/>
        </w:rPr>
        <w:t>é</w:t>
      </w:r>
      <w:r>
        <w:t>ho rozhodnut</w:t>
      </w:r>
      <w:r>
        <w:rPr>
          <w:rFonts w:ascii="Calibri" w:hAnsi="Calibri" w:cs="Calibri"/>
        </w:rPr>
        <w:t>í</w:t>
      </w:r>
      <w:r>
        <w:t>.</w:t>
      </w:r>
    </w:p>
    <w:p w:rsidR="0063446D" w:rsidRDefault="0063446D" w:rsidP="0063446D">
      <w:pPr>
        <w:jc w:val="both"/>
      </w:pPr>
      <w:r>
        <w:t xml:space="preserve"> </w:t>
      </w:r>
      <w:r>
        <w:rPr>
          <w:rFonts w:ascii="Arial" w:hAnsi="Arial" w:cs="Arial"/>
        </w:rPr>
        <w:t>■</w:t>
      </w:r>
      <w:r>
        <w:t>V pr</w:t>
      </w:r>
      <w:r>
        <w:rPr>
          <w:rFonts w:ascii="Calibri" w:hAnsi="Calibri" w:cs="Calibri"/>
        </w:rPr>
        <w:t>ů</w:t>
      </w:r>
      <w:r>
        <w:t>b</w:t>
      </w:r>
      <w:r>
        <w:rPr>
          <w:rFonts w:ascii="Calibri" w:hAnsi="Calibri" w:cs="Calibri"/>
        </w:rPr>
        <w:t>ě</w:t>
      </w:r>
      <w:r>
        <w:t>hu ambulantn</w:t>
      </w:r>
      <w:r>
        <w:rPr>
          <w:rFonts w:ascii="Calibri" w:hAnsi="Calibri" w:cs="Calibri"/>
        </w:rPr>
        <w:t>í</w:t>
      </w:r>
      <w:r>
        <w:t>ho i nemocni</w:t>
      </w:r>
      <w:r>
        <w:rPr>
          <w:rFonts w:ascii="Calibri" w:hAnsi="Calibri" w:cs="Calibri"/>
        </w:rPr>
        <w:t>č</w:t>
      </w:r>
      <w:r>
        <w:t>n</w:t>
      </w:r>
      <w:r>
        <w:rPr>
          <w:rFonts w:ascii="Calibri" w:hAnsi="Calibri" w:cs="Calibri"/>
        </w:rPr>
        <w:t>í</w:t>
      </w:r>
      <w:r>
        <w:t>ho vy</w:t>
      </w:r>
      <w:r>
        <w:rPr>
          <w:rFonts w:ascii="Calibri" w:hAnsi="Calibri" w:cs="Calibri"/>
        </w:rPr>
        <w:t>š</w:t>
      </w:r>
      <w:r>
        <w:t>et</w:t>
      </w:r>
      <w:r>
        <w:rPr>
          <w:rFonts w:ascii="Calibri" w:hAnsi="Calibri" w:cs="Calibri"/>
        </w:rPr>
        <w:t>ř</w:t>
      </w:r>
      <w:r>
        <w:t>en</w:t>
      </w:r>
      <w:r>
        <w:rPr>
          <w:rFonts w:ascii="Calibri" w:hAnsi="Calibri" w:cs="Calibri"/>
        </w:rPr>
        <w:t>í</w:t>
      </w:r>
      <w:r>
        <w:t>, o</w:t>
      </w:r>
      <w:r>
        <w:rPr>
          <w:rFonts w:ascii="Calibri" w:hAnsi="Calibri" w:cs="Calibri"/>
        </w:rPr>
        <w:t>š</w:t>
      </w:r>
      <w:r>
        <w:t>et</w:t>
      </w:r>
      <w:r>
        <w:rPr>
          <w:rFonts w:ascii="Calibri" w:hAnsi="Calibri" w:cs="Calibri"/>
        </w:rPr>
        <w:t>ř</w:t>
      </w:r>
      <w:r>
        <w:t>en</w:t>
      </w:r>
      <w:r>
        <w:rPr>
          <w:rFonts w:ascii="Calibri" w:hAnsi="Calibri" w:cs="Calibri"/>
        </w:rPr>
        <w:t>í</w:t>
      </w:r>
      <w:r>
        <w:t xml:space="preserve"> s l</w:t>
      </w:r>
      <w:r>
        <w:rPr>
          <w:rFonts w:ascii="Calibri" w:hAnsi="Calibri" w:cs="Calibri"/>
        </w:rPr>
        <w:t>éč</w:t>
      </w:r>
      <w:r>
        <w:t>by m</w:t>
      </w:r>
      <w:r>
        <w:rPr>
          <w:rFonts w:ascii="Calibri" w:hAnsi="Calibri" w:cs="Calibri"/>
        </w:rPr>
        <w:t>á</w:t>
      </w:r>
      <w:r>
        <w:t xml:space="preserve"> nemocn</w:t>
      </w:r>
      <w:r>
        <w:rPr>
          <w:rFonts w:ascii="Calibri" w:hAnsi="Calibri" w:cs="Calibri"/>
        </w:rPr>
        <w:t>ý</w:t>
      </w:r>
      <w:r>
        <w:t xml:space="preserve"> pr</w:t>
      </w:r>
      <w:r>
        <w:rPr>
          <w:rFonts w:ascii="Calibri" w:hAnsi="Calibri" w:cs="Calibri"/>
        </w:rPr>
        <w:t>á</w:t>
      </w:r>
      <w:r>
        <w:t>vo na to, aby byly v souvislosti s programem léčby brány maximální ohledy na jeho soukromí a stud. Rozbory jeho případu, konzultace a léčba jsou věcí důvěrnou a musí být provedena diskrétně. Přítomnost osob, které nejsou na vyšetření přímo zúčastněny, musí odsouhlasit nemocný, a to i ve fakultních zařízeních, pokud si tyto osoby nemocný sám nevybral.</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o</w:t>
      </w:r>
      <w:r>
        <w:rPr>
          <w:rFonts w:ascii="Calibri" w:hAnsi="Calibri" w:cs="Calibri"/>
        </w:rPr>
        <w:t>č</w:t>
      </w:r>
      <w:r>
        <w:t>ek</w:t>
      </w:r>
      <w:r>
        <w:rPr>
          <w:rFonts w:ascii="Calibri" w:hAnsi="Calibri" w:cs="Calibri"/>
        </w:rPr>
        <w:t>á</w:t>
      </w:r>
      <w:r>
        <w:t xml:space="preserve">vat, </w:t>
      </w:r>
      <w:r>
        <w:rPr>
          <w:rFonts w:ascii="Calibri" w:hAnsi="Calibri" w:cs="Calibri"/>
        </w:rPr>
        <w:t>ž</w:t>
      </w:r>
      <w:r>
        <w:t>e ve</w:t>
      </w:r>
      <w:r>
        <w:rPr>
          <w:rFonts w:ascii="Calibri" w:hAnsi="Calibri" w:cs="Calibri"/>
        </w:rPr>
        <w:t>š</w:t>
      </w:r>
      <w:r>
        <w:t>ker</w:t>
      </w:r>
      <w:r>
        <w:rPr>
          <w:rFonts w:ascii="Calibri" w:hAnsi="Calibri" w:cs="Calibri"/>
        </w:rPr>
        <w:t>é</w:t>
      </w:r>
      <w:r>
        <w:t xml:space="preserve"> zpr</w:t>
      </w:r>
      <w:r>
        <w:rPr>
          <w:rFonts w:ascii="Calibri" w:hAnsi="Calibri" w:cs="Calibri"/>
        </w:rPr>
        <w:t>á</w:t>
      </w:r>
      <w:r>
        <w:t>vy a z</w:t>
      </w:r>
      <w:r>
        <w:rPr>
          <w:rFonts w:ascii="Calibri" w:hAnsi="Calibri" w:cs="Calibri"/>
        </w:rPr>
        <w:t>á</w:t>
      </w:r>
      <w:r>
        <w:t>znamy t</w:t>
      </w:r>
      <w:r>
        <w:rPr>
          <w:rFonts w:ascii="Calibri" w:hAnsi="Calibri" w:cs="Calibri"/>
        </w:rPr>
        <w:t>ý</w:t>
      </w:r>
      <w:r>
        <w:t>kaj</w:t>
      </w:r>
      <w:r>
        <w:rPr>
          <w:rFonts w:ascii="Calibri" w:hAnsi="Calibri" w:cs="Calibri"/>
        </w:rPr>
        <w:t>í</w:t>
      </w:r>
      <w:r>
        <w:t>c</w:t>
      </w:r>
      <w:r>
        <w:rPr>
          <w:rFonts w:ascii="Calibri" w:hAnsi="Calibri" w:cs="Calibri"/>
        </w:rPr>
        <w:t>í</w:t>
      </w:r>
      <w:r>
        <w:t xml:space="preserve"> se jeho l</w:t>
      </w:r>
      <w:r>
        <w:rPr>
          <w:rFonts w:ascii="Calibri" w:hAnsi="Calibri" w:cs="Calibri"/>
        </w:rPr>
        <w:t>éč</w:t>
      </w:r>
      <w:r>
        <w:t>by, jsou pova</w:t>
      </w:r>
      <w:r>
        <w:rPr>
          <w:rFonts w:ascii="Calibri" w:hAnsi="Calibri" w:cs="Calibri"/>
        </w:rPr>
        <w:t>ž</w:t>
      </w:r>
      <w:r>
        <w:t>ov</w:t>
      </w:r>
      <w:r>
        <w:rPr>
          <w:rFonts w:ascii="Calibri" w:hAnsi="Calibri" w:cs="Calibri"/>
        </w:rPr>
        <w:t>á</w:t>
      </w:r>
      <w:r>
        <w:t>ny za d</w:t>
      </w:r>
      <w:r>
        <w:rPr>
          <w:rFonts w:ascii="Calibri" w:hAnsi="Calibri" w:cs="Calibri"/>
        </w:rPr>
        <w:t>ů</w:t>
      </w:r>
      <w:r>
        <w:t>v</w:t>
      </w:r>
      <w:r>
        <w:rPr>
          <w:rFonts w:ascii="Calibri" w:hAnsi="Calibri" w:cs="Calibri"/>
        </w:rPr>
        <w:t>ě</w:t>
      </w:r>
      <w:r>
        <w:t>rn</w:t>
      </w:r>
      <w:r>
        <w:rPr>
          <w:rFonts w:ascii="Calibri" w:hAnsi="Calibri" w:cs="Calibri"/>
        </w:rPr>
        <w:t>é</w:t>
      </w:r>
      <w:r>
        <w:t>. Ochrana informac</w:t>
      </w:r>
      <w:r>
        <w:rPr>
          <w:rFonts w:ascii="Calibri" w:hAnsi="Calibri" w:cs="Calibri"/>
        </w:rPr>
        <w:t>í</w:t>
      </w:r>
      <w:r>
        <w:t xml:space="preserve"> o nemocn</w:t>
      </w:r>
      <w:r>
        <w:rPr>
          <w:rFonts w:ascii="Calibri" w:hAnsi="Calibri" w:cs="Calibri"/>
        </w:rPr>
        <w:t>é</w:t>
      </w:r>
      <w:r>
        <w:t>m mus</w:t>
      </w:r>
      <w:r>
        <w:rPr>
          <w:rFonts w:ascii="Calibri" w:hAnsi="Calibri" w:cs="Calibri"/>
        </w:rPr>
        <w:t>í</w:t>
      </w:r>
      <w:r>
        <w:t xml:space="preserve"> b</w:t>
      </w:r>
      <w:r>
        <w:rPr>
          <w:rFonts w:ascii="Calibri" w:hAnsi="Calibri" w:cs="Calibri"/>
        </w:rPr>
        <w:t>ý</w:t>
      </w:r>
      <w:r>
        <w:t>t zaji</w:t>
      </w:r>
      <w:r>
        <w:rPr>
          <w:rFonts w:ascii="Calibri" w:hAnsi="Calibri" w:cs="Calibri"/>
        </w:rPr>
        <w:t>š</w:t>
      </w:r>
      <w:r>
        <w:t>t</w:t>
      </w:r>
      <w:r>
        <w:rPr>
          <w:rFonts w:ascii="Calibri" w:hAnsi="Calibri" w:cs="Calibri"/>
        </w:rPr>
        <w:t>ě</w:t>
      </w:r>
      <w:r>
        <w:t>na i v p</w:t>
      </w:r>
      <w:r>
        <w:rPr>
          <w:rFonts w:ascii="Calibri" w:hAnsi="Calibri" w:cs="Calibri"/>
        </w:rPr>
        <w:t>ří</w:t>
      </w:r>
      <w:r>
        <w:t>padech po</w:t>
      </w:r>
      <w:r>
        <w:rPr>
          <w:rFonts w:ascii="Calibri" w:hAnsi="Calibri" w:cs="Calibri"/>
        </w:rPr>
        <w:t>čí</w:t>
      </w:r>
      <w:r>
        <w:t>ta</w:t>
      </w:r>
      <w:r>
        <w:rPr>
          <w:rFonts w:ascii="Calibri" w:hAnsi="Calibri" w:cs="Calibri"/>
        </w:rPr>
        <w:t>č</w:t>
      </w:r>
      <w:r>
        <w:t>ov</w:t>
      </w:r>
      <w:r>
        <w:rPr>
          <w:rFonts w:ascii="Calibri" w:hAnsi="Calibri" w:cs="Calibri"/>
        </w:rPr>
        <w:t>é</w:t>
      </w:r>
      <w:r>
        <w:t>ho zpracování.</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o</w:t>
      </w:r>
      <w:r>
        <w:rPr>
          <w:rFonts w:ascii="Calibri" w:hAnsi="Calibri" w:cs="Calibri"/>
        </w:rPr>
        <w:t>č</w:t>
      </w:r>
      <w:r>
        <w:t>ek</w:t>
      </w:r>
      <w:r>
        <w:rPr>
          <w:rFonts w:ascii="Calibri" w:hAnsi="Calibri" w:cs="Calibri"/>
        </w:rPr>
        <w:t>á</w:t>
      </w:r>
      <w:r>
        <w:t xml:space="preserve">vat, </w:t>
      </w:r>
      <w:r>
        <w:rPr>
          <w:rFonts w:ascii="Calibri" w:hAnsi="Calibri" w:cs="Calibri"/>
        </w:rPr>
        <w:t>ž</w:t>
      </w:r>
      <w:r>
        <w:t>e nemocnice mus</w:t>
      </w:r>
      <w:r>
        <w:rPr>
          <w:rFonts w:ascii="Calibri" w:hAnsi="Calibri" w:cs="Calibri"/>
        </w:rPr>
        <w:t>í</w:t>
      </w:r>
      <w:r>
        <w:t xml:space="preserve"> podle sv</w:t>
      </w:r>
      <w:r>
        <w:rPr>
          <w:rFonts w:ascii="Calibri" w:hAnsi="Calibri" w:cs="Calibri"/>
        </w:rPr>
        <w:t>ý</w:t>
      </w:r>
      <w:r>
        <w:t>ch mo</w:t>
      </w:r>
      <w:r>
        <w:rPr>
          <w:rFonts w:ascii="Calibri" w:hAnsi="Calibri" w:cs="Calibri"/>
        </w:rPr>
        <w:t>ž</w:t>
      </w:r>
      <w:r>
        <w:t>nost</w:t>
      </w:r>
      <w:r>
        <w:rPr>
          <w:rFonts w:ascii="Calibri" w:hAnsi="Calibri" w:cs="Calibri"/>
        </w:rPr>
        <w:t>í</w:t>
      </w:r>
      <w:r>
        <w:t xml:space="preserve"> p</w:t>
      </w:r>
      <w:r>
        <w:rPr>
          <w:rFonts w:ascii="Calibri" w:hAnsi="Calibri" w:cs="Calibri"/>
        </w:rPr>
        <w:t>ř</w:t>
      </w:r>
      <w:r>
        <w:t>im</w:t>
      </w:r>
      <w:r>
        <w:rPr>
          <w:rFonts w:ascii="Calibri" w:hAnsi="Calibri" w:cs="Calibri"/>
        </w:rPr>
        <w:t>ěř</w:t>
      </w:r>
      <w:r>
        <w:t>en</w:t>
      </w:r>
      <w:r>
        <w:rPr>
          <w:rFonts w:ascii="Calibri" w:hAnsi="Calibri" w:cs="Calibri"/>
        </w:rPr>
        <w:t>ý</w:t>
      </w:r>
      <w:r>
        <w:t>m zp</w:t>
      </w:r>
      <w:r>
        <w:rPr>
          <w:rFonts w:ascii="Calibri" w:hAnsi="Calibri" w:cs="Calibri"/>
        </w:rPr>
        <w:t>ů</w:t>
      </w:r>
      <w:r>
        <w:t>sobem vyhov</w:t>
      </w:r>
      <w:r>
        <w:rPr>
          <w:rFonts w:ascii="Calibri" w:hAnsi="Calibri" w:cs="Calibri"/>
        </w:rPr>
        <w:t>ě</w:t>
      </w:r>
      <w:r>
        <w:t>t pacientov</w:t>
      </w:r>
      <w:r>
        <w:rPr>
          <w:rFonts w:ascii="Calibri" w:hAnsi="Calibri" w:cs="Calibri"/>
        </w:rPr>
        <w:t>ý</w:t>
      </w:r>
      <w:r>
        <w:t xml:space="preserve">m </w:t>
      </w:r>
      <w:r>
        <w:rPr>
          <w:rFonts w:ascii="Calibri" w:hAnsi="Calibri" w:cs="Calibri"/>
        </w:rPr>
        <w:t>žá</w:t>
      </w:r>
      <w:r>
        <w:t>dostem o poskytov</w:t>
      </w:r>
      <w:r>
        <w:rPr>
          <w:rFonts w:ascii="Calibri" w:hAnsi="Calibri" w:cs="Calibri"/>
        </w:rPr>
        <w:t>á</w:t>
      </w:r>
      <w:r>
        <w:t>n</w:t>
      </w:r>
      <w:r>
        <w:rPr>
          <w:rFonts w:ascii="Calibri" w:hAnsi="Calibri" w:cs="Calibri"/>
        </w:rPr>
        <w:t>í</w:t>
      </w:r>
      <w:r>
        <w:t xml:space="preserve"> p</w:t>
      </w:r>
      <w:r>
        <w:rPr>
          <w:rFonts w:ascii="Calibri" w:hAnsi="Calibri" w:cs="Calibri"/>
        </w:rPr>
        <w:t>éč</w:t>
      </w:r>
      <w:r>
        <w:t>e v m</w:t>
      </w:r>
      <w:r>
        <w:rPr>
          <w:rFonts w:ascii="Calibri" w:hAnsi="Calibri" w:cs="Calibri"/>
        </w:rPr>
        <w:t>íř</w:t>
      </w:r>
      <w:r>
        <w:t>e odpov</w:t>
      </w:r>
      <w:r>
        <w:rPr>
          <w:rFonts w:ascii="Calibri" w:hAnsi="Calibri" w:cs="Calibri"/>
        </w:rPr>
        <w:t>í</w:t>
      </w:r>
      <w:r>
        <w:t>daj</w:t>
      </w:r>
      <w:r>
        <w:rPr>
          <w:rFonts w:ascii="Calibri" w:hAnsi="Calibri" w:cs="Calibri"/>
        </w:rPr>
        <w:t>í</w:t>
      </w:r>
      <w:r>
        <w:t>c</w:t>
      </w:r>
      <w:r>
        <w:rPr>
          <w:rFonts w:ascii="Calibri" w:hAnsi="Calibri" w:cs="Calibri"/>
        </w:rPr>
        <w:t>í</w:t>
      </w:r>
      <w:r>
        <w:t xml:space="preserve"> povaze onemocn</w:t>
      </w:r>
      <w:r>
        <w:rPr>
          <w:rFonts w:ascii="Calibri" w:hAnsi="Calibri" w:cs="Calibri"/>
        </w:rPr>
        <w:t>ě</w:t>
      </w:r>
      <w:r>
        <w:t>n</w:t>
      </w:r>
      <w:r>
        <w:rPr>
          <w:rFonts w:ascii="Calibri" w:hAnsi="Calibri" w:cs="Calibri"/>
        </w:rPr>
        <w:t>í</w:t>
      </w:r>
      <w:r>
        <w:t>. Je-li to nutn</w:t>
      </w:r>
      <w:r>
        <w:rPr>
          <w:rFonts w:ascii="Calibri" w:hAnsi="Calibri" w:cs="Calibri"/>
        </w:rPr>
        <w:t>é</w:t>
      </w:r>
      <w:r>
        <w:t>, m</w:t>
      </w:r>
      <w:r>
        <w:rPr>
          <w:rFonts w:ascii="Calibri" w:hAnsi="Calibri" w:cs="Calibri"/>
        </w:rPr>
        <w:t>ůž</w:t>
      </w:r>
      <w:r>
        <w:t>e b</w:t>
      </w:r>
      <w:r>
        <w:rPr>
          <w:rFonts w:ascii="Calibri" w:hAnsi="Calibri" w:cs="Calibri"/>
        </w:rPr>
        <w:t>ý</w:t>
      </w:r>
      <w:r>
        <w:t>t pacient p</w:t>
      </w:r>
      <w:r>
        <w:rPr>
          <w:rFonts w:ascii="Calibri" w:hAnsi="Calibri" w:cs="Calibri"/>
        </w:rPr>
        <w:t>ř</w:t>
      </w:r>
      <w:r>
        <w:t>ed</w:t>
      </w:r>
      <w:r>
        <w:rPr>
          <w:rFonts w:ascii="Calibri" w:hAnsi="Calibri" w:cs="Calibri"/>
        </w:rPr>
        <w:t>á</w:t>
      </w:r>
      <w:r>
        <w:t>n jin</w:t>
      </w:r>
      <w:r>
        <w:rPr>
          <w:rFonts w:ascii="Calibri" w:hAnsi="Calibri" w:cs="Calibri"/>
        </w:rPr>
        <w:t>é</w:t>
      </w:r>
      <w:r>
        <w:t>mu l</w:t>
      </w:r>
      <w:r>
        <w:rPr>
          <w:rFonts w:ascii="Calibri" w:hAnsi="Calibri" w:cs="Calibri"/>
        </w:rPr>
        <w:t>éč</w:t>
      </w:r>
      <w:r>
        <w:t>ebn</w:t>
      </w:r>
      <w:r>
        <w:rPr>
          <w:rFonts w:ascii="Calibri" w:hAnsi="Calibri" w:cs="Calibri"/>
        </w:rPr>
        <w:t>é</w:t>
      </w:r>
      <w:r>
        <w:t xml:space="preserve">mu </w:t>
      </w:r>
      <w:r>
        <w:rPr>
          <w:rFonts w:ascii="Calibri" w:hAnsi="Calibri" w:cs="Calibri"/>
        </w:rPr>
        <w:t>ú</w:t>
      </w:r>
      <w:r>
        <w:t>stavu, p</w:t>
      </w:r>
      <w:r>
        <w:rPr>
          <w:rFonts w:ascii="Calibri" w:hAnsi="Calibri" w:cs="Calibri"/>
        </w:rPr>
        <w:t>ř</w:t>
      </w:r>
      <w:r>
        <w:t>ípadně tam převezen po té, když mu bylo poskytnuto úplné zdůvodnění a informace o nezbytnosti tohoto předání a ostatních alternativách, které při tom existují. Instituce, která má nemocného převzít do své péče, musí překlad nejprve schválit.</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právo očekávat, že jeho léčba bude vedena s přiměřenou kontinuitou. Má právo vědět předem, jací lékaři, v jakých ordinačních hodinách a na jakém místě jsou mu k dispozici. Po propuštění má právo očekávat, že nemocnice určí postup, jímž bude jeho lékař pokračovat v informacích o tom, jaká bude jeho další péče.</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na podrobn</w:t>
      </w:r>
      <w:r>
        <w:rPr>
          <w:rFonts w:ascii="Calibri" w:hAnsi="Calibri" w:cs="Calibri"/>
        </w:rPr>
        <w:t>é</w:t>
      </w:r>
      <w:r>
        <w:t xml:space="preserve"> a jemu srozumiteln</w:t>
      </w:r>
      <w:r>
        <w:rPr>
          <w:rFonts w:ascii="Calibri" w:hAnsi="Calibri" w:cs="Calibri"/>
        </w:rPr>
        <w:t>é</w:t>
      </w:r>
      <w:r>
        <w:t xml:space="preserve"> vysv</w:t>
      </w:r>
      <w:r>
        <w:rPr>
          <w:rFonts w:ascii="Calibri" w:hAnsi="Calibri" w:cs="Calibri"/>
        </w:rPr>
        <w:t>ě</w:t>
      </w:r>
      <w:r>
        <w:t>tlen</w:t>
      </w:r>
      <w:r>
        <w:rPr>
          <w:rFonts w:ascii="Calibri" w:hAnsi="Calibri" w:cs="Calibri"/>
        </w:rPr>
        <w:t>í</w:t>
      </w:r>
      <w:r>
        <w:t xml:space="preserve"> v p</w:t>
      </w:r>
      <w:r>
        <w:rPr>
          <w:rFonts w:ascii="Calibri" w:hAnsi="Calibri" w:cs="Calibri"/>
        </w:rPr>
        <w:t>ří</w:t>
      </w:r>
      <w:r>
        <w:t>pad</w:t>
      </w:r>
      <w:r>
        <w:rPr>
          <w:rFonts w:ascii="Calibri" w:hAnsi="Calibri" w:cs="Calibri"/>
        </w:rPr>
        <w:t>ě</w:t>
      </w:r>
      <w:r>
        <w:t xml:space="preserve">, </w:t>
      </w:r>
      <w:r>
        <w:rPr>
          <w:rFonts w:ascii="Calibri" w:hAnsi="Calibri" w:cs="Calibri"/>
        </w:rPr>
        <w:t>ž</w:t>
      </w:r>
      <w:r>
        <w:t>e se l</w:t>
      </w:r>
      <w:r>
        <w:rPr>
          <w:rFonts w:ascii="Calibri" w:hAnsi="Calibri" w:cs="Calibri"/>
        </w:rPr>
        <w:t>é</w:t>
      </w:r>
      <w:r>
        <w:t>ka</w:t>
      </w:r>
      <w:r>
        <w:rPr>
          <w:rFonts w:ascii="Calibri" w:hAnsi="Calibri" w:cs="Calibri"/>
        </w:rPr>
        <w:t>ř</w:t>
      </w:r>
      <w:r>
        <w:t xml:space="preserve"> rozhodl k nestandartn</w:t>
      </w:r>
      <w:r>
        <w:rPr>
          <w:rFonts w:ascii="Calibri" w:hAnsi="Calibri" w:cs="Calibri"/>
        </w:rPr>
        <w:t>í</w:t>
      </w:r>
      <w:r>
        <w:t xml:space="preserve">mu postupu </w:t>
      </w:r>
      <w:r>
        <w:rPr>
          <w:rFonts w:ascii="Calibri" w:hAnsi="Calibri" w:cs="Calibri"/>
        </w:rPr>
        <w:t>č</w:t>
      </w:r>
      <w:r>
        <w:t>i experimentu. P</w:t>
      </w:r>
      <w:r>
        <w:rPr>
          <w:rFonts w:ascii="Calibri" w:hAnsi="Calibri" w:cs="Calibri"/>
        </w:rPr>
        <w:t>í</w:t>
      </w:r>
      <w:r>
        <w:t>semn</w:t>
      </w:r>
      <w:r>
        <w:rPr>
          <w:rFonts w:ascii="Calibri" w:hAnsi="Calibri" w:cs="Calibri"/>
        </w:rPr>
        <w:t>ý</w:t>
      </w:r>
      <w:r>
        <w:t xml:space="preserve"> v</w:t>
      </w:r>
      <w:r>
        <w:rPr>
          <w:rFonts w:ascii="Calibri" w:hAnsi="Calibri" w:cs="Calibri"/>
        </w:rPr>
        <w:t>ě</w:t>
      </w:r>
      <w:r>
        <w:t>dom</w:t>
      </w:r>
      <w:r>
        <w:rPr>
          <w:rFonts w:ascii="Calibri" w:hAnsi="Calibri" w:cs="Calibri"/>
        </w:rPr>
        <w:t>ý</w:t>
      </w:r>
      <w:r>
        <w:t xml:space="preserve"> souhlas nemocn</w:t>
      </w:r>
      <w:r>
        <w:rPr>
          <w:rFonts w:ascii="Calibri" w:hAnsi="Calibri" w:cs="Calibri"/>
        </w:rPr>
        <w:t>é</w:t>
      </w:r>
      <w:r>
        <w:t>ho je podm</w:t>
      </w:r>
      <w:r>
        <w:rPr>
          <w:rFonts w:ascii="Calibri" w:hAnsi="Calibri" w:cs="Calibri"/>
        </w:rPr>
        <w:t>í</w:t>
      </w:r>
      <w:r>
        <w:t>nkou k zah</w:t>
      </w:r>
      <w:r>
        <w:rPr>
          <w:rFonts w:ascii="Calibri" w:hAnsi="Calibri" w:cs="Calibri"/>
        </w:rPr>
        <w:t>á</w:t>
      </w:r>
      <w:r>
        <w:t>jen</w:t>
      </w:r>
      <w:r>
        <w:rPr>
          <w:rFonts w:ascii="Calibri" w:hAnsi="Calibri" w:cs="Calibri"/>
        </w:rPr>
        <w:t>í</w:t>
      </w:r>
      <w:r>
        <w:t xml:space="preserve"> </w:t>
      </w:r>
      <w:proofErr w:type="spellStart"/>
      <w:r>
        <w:t>neterapeutického</w:t>
      </w:r>
      <w:proofErr w:type="spellEnd"/>
      <w:r>
        <w:t xml:space="preserve"> i terapeutického výzkumu. Pacient může kdykoliv, a to bez uvedení důvodu, z experimentu odstoupit, když byl poučen o případných zdravotních důsledcích takového rozhodnutí.</w:t>
      </w:r>
    </w:p>
    <w:p w:rsidR="0063446D" w:rsidRDefault="0063446D" w:rsidP="0063446D">
      <w:pPr>
        <w:jc w:val="both"/>
      </w:pPr>
      <w:r>
        <w:lastRenderedPageBreak/>
        <w:t xml:space="preserve"> </w:t>
      </w:r>
      <w:r>
        <w:rPr>
          <w:rFonts w:ascii="Arial" w:hAnsi="Arial" w:cs="Arial"/>
        </w:rPr>
        <w:t>■</w:t>
      </w:r>
      <w:r>
        <w:t>Nemocn</w:t>
      </w:r>
      <w:r>
        <w:rPr>
          <w:rFonts w:ascii="Calibri" w:hAnsi="Calibri" w:cs="Calibri"/>
        </w:rPr>
        <w:t>ý</w:t>
      </w:r>
      <w:r>
        <w:t xml:space="preserve"> v z</w:t>
      </w:r>
      <w:r>
        <w:rPr>
          <w:rFonts w:ascii="Calibri" w:hAnsi="Calibri" w:cs="Calibri"/>
        </w:rPr>
        <w:t>á</w:t>
      </w:r>
      <w:r>
        <w:t>v</w:t>
      </w:r>
      <w:r>
        <w:rPr>
          <w:rFonts w:ascii="Calibri" w:hAnsi="Calibri" w:cs="Calibri"/>
        </w:rPr>
        <w:t>ě</w:t>
      </w:r>
      <w:r>
        <w:t xml:space="preserve">ru </w:t>
      </w:r>
      <w:r>
        <w:rPr>
          <w:rFonts w:ascii="Calibri" w:hAnsi="Calibri" w:cs="Calibri"/>
        </w:rPr>
        <w:t>ž</w:t>
      </w:r>
      <w:r>
        <w:t>ivota m</w:t>
      </w:r>
      <w:r>
        <w:rPr>
          <w:rFonts w:ascii="Calibri" w:hAnsi="Calibri" w:cs="Calibri"/>
        </w:rPr>
        <w:t>á</w:t>
      </w:r>
      <w:r>
        <w:t xml:space="preserve"> pr</w:t>
      </w:r>
      <w:r>
        <w:rPr>
          <w:rFonts w:ascii="Calibri" w:hAnsi="Calibri" w:cs="Calibri"/>
        </w:rPr>
        <w:t>á</w:t>
      </w:r>
      <w:r>
        <w:t>vo na citlivou p</w:t>
      </w:r>
      <w:r>
        <w:rPr>
          <w:rFonts w:ascii="Calibri" w:hAnsi="Calibri" w:cs="Calibri"/>
        </w:rPr>
        <w:t>éč</w:t>
      </w:r>
      <w:r>
        <w:t>i v</w:t>
      </w:r>
      <w:r>
        <w:rPr>
          <w:rFonts w:ascii="Calibri" w:hAnsi="Calibri" w:cs="Calibri"/>
        </w:rPr>
        <w:t>š</w:t>
      </w:r>
      <w:r>
        <w:t>ech zdravotn</w:t>
      </w:r>
      <w:r>
        <w:rPr>
          <w:rFonts w:ascii="Calibri" w:hAnsi="Calibri" w:cs="Calibri"/>
        </w:rPr>
        <w:t>í</w:t>
      </w:r>
      <w:r>
        <w:t>k</w:t>
      </w:r>
      <w:r>
        <w:rPr>
          <w:rFonts w:ascii="Calibri" w:hAnsi="Calibri" w:cs="Calibri"/>
        </w:rPr>
        <w:t>ů</w:t>
      </w:r>
      <w:r>
        <w:t>, kte</w:t>
      </w:r>
      <w:r>
        <w:rPr>
          <w:rFonts w:ascii="Calibri" w:hAnsi="Calibri" w:cs="Calibri"/>
        </w:rPr>
        <w:t>ří</w:t>
      </w:r>
      <w:r>
        <w:t xml:space="preserve"> musí respektovat jeho přání, pokud tato nejsou v rozporu s platnými zákony.</w:t>
      </w:r>
    </w:p>
    <w:p w:rsidR="0063446D"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a povinnost zn</w:t>
      </w:r>
      <w:r>
        <w:rPr>
          <w:rFonts w:ascii="Calibri" w:hAnsi="Calibri" w:cs="Calibri"/>
        </w:rPr>
        <w:t>á</w:t>
      </w:r>
      <w:r>
        <w:t xml:space="preserve">t a </w:t>
      </w:r>
      <w:r>
        <w:rPr>
          <w:rFonts w:ascii="Calibri" w:hAnsi="Calibri" w:cs="Calibri"/>
        </w:rPr>
        <w:t>ří</w:t>
      </w:r>
      <w:r>
        <w:t>dit se platn</w:t>
      </w:r>
      <w:r>
        <w:rPr>
          <w:rFonts w:ascii="Calibri" w:hAnsi="Calibri" w:cs="Calibri"/>
        </w:rPr>
        <w:t>ý</w:t>
      </w:r>
      <w:r>
        <w:t xml:space="preserve">m </w:t>
      </w:r>
      <w:r>
        <w:rPr>
          <w:rFonts w:ascii="Calibri" w:hAnsi="Calibri" w:cs="Calibri"/>
        </w:rPr>
        <w:t>řá</w:t>
      </w:r>
      <w:r>
        <w:t>dem zdravotnick</w:t>
      </w:r>
      <w:r>
        <w:rPr>
          <w:rFonts w:ascii="Calibri" w:hAnsi="Calibri" w:cs="Calibri"/>
        </w:rPr>
        <w:t>é</w:t>
      </w:r>
      <w:r>
        <w:t xml:space="preserve"> instituce, kde se l</w:t>
      </w:r>
      <w:r>
        <w:rPr>
          <w:rFonts w:ascii="Calibri" w:hAnsi="Calibri" w:cs="Calibri"/>
        </w:rPr>
        <w:t>éčí</w:t>
      </w:r>
      <w:r>
        <w:t xml:space="preserve"> (tzv. nemocni</w:t>
      </w:r>
      <w:r>
        <w:rPr>
          <w:rFonts w:ascii="Calibri" w:hAnsi="Calibri" w:cs="Calibri"/>
        </w:rPr>
        <w:t>č</w:t>
      </w:r>
      <w:r>
        <w:t>n</w:t>
      </w:r>
      <w:r>
        <w:rPr>
          <w:rFonts w:ascii="Calibri" w:hAnsi="Calibri" w:cs="Calibri"/>
        </w:rPr>
        <w:t>í</w:t>
      </w:r>
      <w:r>
        <w:t xml:space="preserve"> </w:t>
      </w:r>
      <w:r>
        <w:rPr>
          <w:rFonts w:ascii="Calibri" w:hAnsi="Calibri" w:cs="Calibri"/>
        </w:rPr>
        <w:t>řá</w:t>
      </w:r>
      <w:r>
        <w:t>d).</w:t>
      </w:r>
    </w:p>
    <w:p w:rsidR="00A166D6" w:rsidRDefault="0063446D" w:rsidP="0063446D">
      <w:pPr>
        <w:jc w:val="both"/>
      </w:pPr>
      <w:r>
        <w:t xml:space="preserve"> </w:t>
      </w:r>
      <w:r>
        <w:rPr>
          <w:rFonts w:ascii="Arial" w:hAnsi="Arial" w:cs="Arial"/>
        </w:rPr>
        <w:t>■</w:t>
      </w:r>
      <w:r>
        <w:t>Pacient m</w:t>
      </w:r>
      <w:r>
        <w:rPr>
          <w:rFonts w:ascii="Calibri" w:hAnsi="Calibri" w:cs="Calibri"/>
        </w:rPr>
        <w:t>á</w:t>
      </w:r>
      <w:r>
        <w:t xml:space="preserve"> pr</w:t>
      </w:r>
      <w:r>
        <w:rPr>
          <w:rFonts w:ascii="Calibri" w:hAnsi="Calibri" w:cs="Calibri"/>
        </w:rPr>
        <w:t>á</w:t>
      </w:r>
      <w:r>
        <w:t>vo kontrolovat sv</w:t>
      </w:r>
      <w:r>
        <w:rPr>
          <w:rFonts w:ascii="Calibri" w:hAnsi="Calibri" w:cs="Calibri"/>
        </w:rPr>
        <w:t>ů</w:t>
      </w:r>
      <w:r>
        <w:t xml:space="preserve">j </w:t>
      </w:r>
      <w:r>
        <w:rPr>
          <w:rFonts w:ascii="Calibri" w:hAnsi="Calibri" w:cs="Calibri"/>
        </w:rPr>
        <w:t>úč</w:t>
      </w:r>
      <w:r>
        <w:t>et a vy</w:t>
      </w:r>
      <w:r>
        <w:rPr>
          <w:rFonts w:ascii="Calibri" w:hAnsi="Calibri" w:cs="Calibri"/>
        </w:rPr>
        <w:t>ž</w:t>
      </w:r>
      <w:r>
        <w:t>adovat od</w:t>
      </w:r>
      <w:r>
        <w:rPr>
          <w:rFonts w:ascii="Calibri" w:hAnsi="Calibri" w:cs="Calibri"/>
        </w:rPr>
        <w:t>ů</w:t>
      </w:r>
      <w:r>
        <w:t>vodn</w:t>
      </w:r>
      <w:r>
        <w:rPr>
          <w:rFonts w:ascii="Calibri" w:hAnsi="Calibri" w:cs="Calibri"/>
        </w:rPr>
        <w:t>ě</w:t>
      </w:r>
      <w:r>
        <w:t>ní jeho položek bez ohledu na to, kým je účet placen.</w:t>
      </w:r>
    </w:p>
    <w:p w:rsidR="0063446D" w:rsidRDefault="0063446D" w:rsidP="0063446D">
      <w:pPr>
        <w:jc w:val="both"/>
      </w:pPr>
    </w:p>
    <w:p w:rsidR="0063446D" w:rsidRDefault="003C33C0" w:rsidP="0063446D">
      <w:pPr>
        <w:jc w:val="both"/>
      </w:pPr>
      <w:r>
        <w:t xml:space="preserve">Centrální etická komise MZ ČR, </w:t>
      </w:r>
      <w:proofErr w:type="gramStart"/>
      <w:r>
        <w:t>25.2.1992</w:t>
      </w:r>
      <w:proofErr w:type="gramEnd"/>
    </w:p>
    <w:p w:rsidR="0063446D" w:rsidRDefault="0063446D" w:rsidP="0063446D">
      <w:pPr>
        <w:jc w:val="both"/>
      </w:pPr>
    </w:p>
    <w:p w:rsidR="003C33C0" w:rsidRDefault="003C33C0" w:rsidP="0063446D">
      <w:pPr>
        <w:jc w:val="both"/>
      </w:pPr>
    </w:p>
    <w:p w:rsidR="003C33C0" w:rsidRDefault="003C33C0" w:rsidP="0063446D">
      <w:pPr>
        <w:jc w:val="both"/>
      </w:pPr>
    </w:p>
    <w:p w:rsidR="003C33C0" w:rsidRPr="00E21779" w:rsidRDefault="003C33C0" w:rsidP="003C33C0">
      <w:pPr>
        <w:jc w:val="both"/>
        <w:rPr>
          <w:b/>
        </w:rPr>
      </w:pPr>
      <w:r w:rsidRPr="00E21779">
        <w:rPr>
          <w:b/>
        </w:rPr>
        <w:t>Práva pacientů v nemocnici (zkrácená verze)</w:t>
      </w:r>
    </w:p>
    <w:p w:rsidR="003C33C0" w:rsidRDefault="003C33C0" w:rsidP="003C33C0">
      <w:pPr>
        <w:jc w:val="both"/>
      </w:pPr>
    </w:p>
    <w:p w:rsidR="003C33C0" w:rsidRDefault="003C33C0" w:rsidP="003C33C0">
      <w:pPr>
        <w:jc w:val="both"/>
      </w:pPr>
      <w:r>
        <w:t xml:space="preserve">1. Právo na ohleduplnou odbornou zdravotnickou péči </w:t>
      </w:r>
      <w:r w:rsidR="00E244CE">
        <w:t>–</w:t>
      </w:r>
      <w:r>
        <w:t xml:space="preserve"> odborníky</w:t>
      </w:r>
    </w:p>
    <w:p w:rsidR="003C33C0" w:rsidRDefault="003C33C0" w:rsidP="003C33C0">
      <w:pPr>
        <w:jc w:val="both"/>
      </w:pPr>
      <w:r>
        <w:t xml:space="preserve">2. Právo znát jméno lékaře a ostatního zdravotnického personálu, soukromí, možnost denního styku </w:t>
      </w:r>
    </w:p>
    <w:p w:rsidR="003C33C0" w:rsidRDefault="003C33C0" w:rsidP="003C33C0">
      <w:pPr>
        <w:jc w:val="both"/>
      </w:pPr>
      <w:r>
        <w:t xml:space="preserve">    </w:t>
      </w:r>
      <w:r w:rsidR="00E244CE">
        <w:t xml:space="preserve">s </w:t>
      </w:r>
      <w:r>
        <w:t>rodinou, přáteli atd. Omezení pouze ze závažných důvodů.</w:t>
      </w:r>
    </w:p>
    <w:p w:rsidR="003C33C0" w:rsidRDefault="003C33C0" w:rsidP="003C33C0">
      <w:pPr>
        <w:jc w:val="both"/>
      </w:pPr>
      <w:r>
        <w:t xml:space="preserve">3. Právo na rozhodování v </w:t>
      </w:r>
      <w:r w:rsidR="00E244CE">
        <w:t>diagnostických</w:t>
      </w:r>
      <w:r>
        <w:t xml:space="preserve"> postupech i terapii. Právo na informace.</w:t>
      </w:r>
    </w:p>
    <w:p w:rsidR="003C33C0" w:rsidRDefault="003C33C0" w:rsidP="003C33C0">
      <w:pPr>
        <w:jc w:val="both"/>
      </w:pPr>
      <w:r>
        <w:t>4. Právo na odmítnutí léčby a informace důsledcích svého rozhodnutí</w:t>
      </w:r>
    </w:p>
    <w:p w:rsidR="00E244CE" w:rsidRDefault="003C33C0" w:rsidP="00E244CE">
      <w:pPr>
        <w:jc w:val="both"/>
      </w:pPr>
      <w:r>
        <w:t>5. Právo na soukromí, stud, diskrétnost. Přítomnost dalších os</w:t>
      </w:r>
      <w:r w:rsidR="00E244CE">
        <w:t xml:space="preserve">ob nezúčastněných na léčbě může         </w:t>
      </w:r>
    </w:p>
    <w:p w:rsidR="003C33C0" w:rsidRDefault="00E244CE" w:rsidP="00E244CE">
      <w:pPr>
        <w:jc w:val="both"/>
      </w:pPr>
      <w:r>
        <w:t xml:space="preserve">     o</w:t>
      </w:r>
      <w:r w:rsidR="003C33C0">
        <w:t>dmítnout</w:t>
      </w:r>
      <w:r>
        <w:t>.</w:t>
      </w:r>
    </w:p>
    <w:p w:rsidR="003C33C0" w:rsidRDefault="003C33C0" w:rsidP="003C33C0">
      <w:pPr>
        <w:jc w:val="both"/>
      </w:pPr>
      <w:r>
        <w:t>6. Právo na ochranu informací</w:t>
      </w:r>
      <w:r w:rsidR="00E244CE">
        <w:t xml:space="preserve"> –</w:t>
      </w:r>
      <w:r>
        <w:t xml:space="preserve"> důvěrné. I údaje v</w:t>
      </w:r>
      <w:r w:rsidR="00E244CE">
        <w:t> </w:t>
      </w:r>
      <w:r>
        <w:t>počítačích</w:t>
      </w:r>
      <w:r w:rsidR="00E244CE">
        <w:t>.</w:t>
      </w:r>
    </w:p>
    <w:p w:rsidR="003C33C0" w:rsidRDefault="003C33C0" w:rsidP="003C33C0">
      <w:pPr>
        <w:jc w:val="both"/>
      </w:pPr>
      <w:r>
        <w:t>7. Právo na léčbu a péči LEGE ARTIS, event. d</w:t>
      </w:r>
      <w:r w:rsidR="00E244CE">
        <w:t xml:space="preserve">iagnostické </w:t>
      </w:r>
      <w:r>
        <w:t>a t</w:t>
      </w:r>
      <w:r w:rsidR="00E244CE">
        <w:t>erapeutické</w:t>
      </w:r>
      <w:r>
        <w:t xml:space="preserve"> postupy v jiném zařízení</w:t>
      </w:r>
      <w:r w:rsidR="00E244CE">
        <w:t>.</w:t>
      </w:r>
    </w:p>
    <w:p w:rsidR="003C33C0" w:rsidRDefault="003C33C0" w:rsidP="003C33C0">
      <w:pPr>
        <w:jc w:val="both"/>
      </w:pPr>
      <w:r>
        <w:t>8. Právo na kontinuitu v péči. Následná péče, informace o další péči</w:t>
      </w:r>
      <w:r w:rsidR="00E244CE">
        <w:t>.</w:t>
      </w:r>
    </w:p>
    <w:p w:rsidR="00E244CE" w:rsidRDefault="003C33C0" w:rsidP="003C33C0">
      <w:pPr>
        <w:jc w:val="both"/>
      </w:pPr>
      <w:r>
        <w:t xml:space="preserve">9. Právo na podrobné a srozumitelné vysvětlení v případě experimentu či nestandardního postupu. </w:t>
      </w:r>
    </w:p>
    <w:p w:rsidR="003C33C0" w:rsidRDefault="00E244CE" w:rsidP="00E244CE">
      <w:pPr>
        <w:jc w:val="both"/>
      </w:pPr>
      <w:r>
        <w:t xml:space="preserve">     </w:t>
      </w:r>
      <w:r w:rsidR="003C33C0">
        <w:t>Souhlas</w:t>
      </w:r>
      <w:r>
        <w:t xml:space="preserve"> </w:t>
      </w:r>
      <w:r w:rsidR="003C33C0">
        <w:t>písemný, možnost odstoupit kdykoliv</w:t>
      </w:r>
      <w:r>
        <w:t>.</w:t>
      </w:r>
    </w:p>
    <w:p w:rsidR="003C33C0" w:rsidRDefault="003C33C0" w:rsidP="003C33C0">
      <w:pPr>
        <w:jc w:val="both"/>
      </w:pPr>
      <w:r>
        <w:t>10. V závěru života právo na kvalitní a citlivou péči</w:t>
      </w:r>
      <w:r w:rsidR="00E244CE">
        <w:t>.</w:t>
      </w:r>
    </w:p>
    <w:p w:rsidR="003C33C0" w:rsidRDefault="003C33C0" w:rsidP="003C33C0">
      <w:pPr>
        <w:jc w:val="both"/>
      </w:pPr>
      <w:r>
        <w:t>11. Právo i povinnost se řídit nemocničním řádem, právo kontroly svého účtu</w:t>
      </w:r>
      <w:r w:rsidR="00E244CE">
        <w:t>.</w:t>
      </w:r>
    </w:p>
    <w:p w:rsidR="00AC67B7" w:rsidRDefault="00AC67B7" w:rsidP="0063446D">
      <w:pPr>
        <w:pStyle w:val="Nzev"/>
      </w:pPr>
    </w:p>
    <w:p w:rsidR="0063446D" w:rsidRDefault="0063446D" w:rsidP="0063446D">
      <w:pPr>
        <w:pStyle w:val="Nzev"/>
      </w:pPr>
      <w:r>
        <w:lastRenderedPageBreak/>
        <w:t>Charta práv dětí v nemocnici</w:t>
      </w:r>
    </w:p>
    <w:p w:rsidR="0063446D" w:rsidRDefault="0063446D" w:rsidP="0063446D">
      <w:pPr>
        <w:jc w:val="both"/>
      </w:pPr>
    </w:p>
    <w:p w:rsidR="0063446D" w:rsidRDefault="0063446D" w:rsidP="0063446D">
      <w:pPr>
        <w:jc w:val="both"/>
      </w:pPr>
      <w:r>
        <w:t xml:space="preserve"> </w:t>
      </w:r>
      <w:r>
        <w:rPr>
          <w:rFonts w:ascii="Arial" w:hAnsi="Arial" w:cs="Arial"/>
        </w:rPr>
        <w:t>■</w:t>
      </w:r>
      <w:r>
        <w:t>D</w:t>
      </w:r>
      <w:r>
        <w:rPr>
          <w:rFonts w:ascii="Calibri" w:hAnsi="Calibri" w:cs="Calibri"/>
        </w:rPr>
        <w:t>ě</w:t>
      </w:r>
      <w:r>
        <w:t>ti musej</w:t>
      </w:r>
      <w:r>
        <w:rPr>
          <w:rFonts w:ascii="Calibri" w:hAnsi="Calibri" w:cs="Calibri"/>
        </w:rPr>
        <w:t>í</w:t>
      </w:r>
      <w:r>
        <w:t xml:space="preserve"> b</w:t>
      </w:r>
      <w:r>
        <w:rPr>
          <w:rFonts w:ascii="Calibri" w:hAnsi="Calibri" w:cs="Calibri"/>
        </w:rPr>
        <w:t>ý</w:t>
      </w:r>
      <w:r>
        <w:t>t do nemocnice p</w:t>
      </w:r>
      <w:r>
        <w:rPr>
          <w:rFonts w:ascii="Calibri" w:hAnsi="Calibri" w:cs="Calibri"/>
        </w:rPr>
        <w:t>ř</w:t>
      </w:r>
      <w:r>
        <w:t>ij</w:t>
      </w:r>
      <w:r>
        <w:rPr>
          <w:rFonts w:ascii="Calibri" w:hAnsi="Calibri" w:cs="Calibri"/>
        </w:rPr>
        <w:t>í</w:t>
      </w:r>
      <w:r>
        <w:t>m</w:t>
      </w:r>
      <w:r>
        <w:rPr>
          <w:rFonts w:ascii="Calibri" w:hAnsi="Calibri" w:cs="Calibri"/>
        </w:rPr>
        <w:t>á</w:t>
      </w:r>
      <w:r>
        <w:t>ny jen tehdy, pokud p</w:t>
      </w:r>
      <w:r>
        <w:rPr>
          <w:rFonts w:ascii="Calibri" w:hAnsi="Calibri" w:cs="Calibri"/>
        </w:rPr>
        <w:t>éč</w:t>
      </w:r>
      <w:r>
        <w:t>e, kterou vy</w:t>
      </w:r>
      <w:r>
        <w:rPr>
          <w:rFonts w:ascii="Calibri" w:hAnsi="Calibri" w:cs="Calibri"/>
        </w:rPr>
        <w:t>ž</w:t>
      </w:r>
      <w:r>
        <w:t>aduj</w:t>
      </w:r>
      <w:r>
        <w:rPr>
          <w:rFonts w:ascii="Calibri" w:hAnsi="Calibri" w:cs="Calibri"/>
        </w:rPr>
        <w:t>í</w:t>
      </w:r>
      <w:r>
        <w:t>, nem</w:t>
      </w:r>
      <w:r>
        <w:rPr>
          <w:rFonts w:ascii="Calibri" w:hAnsi="Calibri" w:cs="Calibri"/>
        </w:rPr>
        <w:t>ůž</w:t>
      </w:r>
      <w:r>
        <w:t>e b</w:t>
      </w:r>
      <w:r>
        <w:rPr>
          <w:rFonts w:ascii="Calibri" w:hAnsi="Calibri" w:cs="Calibri"/>
        </w:rPr>
        <w:t>ý</w:t>
      </w:r>
      <w:r>
        <w:t>t stejn</w:t>
      </w:r>
      <w:r>
        <w:rPr>
          <w:rFonts w:ascii="Calibri" w:hAnsi="Calibri" w:cs="Calibri"/>
        </w:rPr>
        <w:t>ě</w:t>
      </w:r>
      <w:r>
        <w:t xml:space="preserve"> dob</w:t>
      </w:r>
      <w:r>
        <w:rPr>
          <w:rFonts w:ascii="Calibri" w:hAnsi="Calibri" w:cs="Calibri"/>
        </w:rPr>
        <w:t>ř</w:t>
      </w:r>
      <w:r>
        <w:t>e poskytnuta v dom</w:t>
      </w:r>
      <w:r>
        <w:rPr>
          <w:rFonts w:ascii="Calibri" w:hAnsi="Calibri" w:cs="Calibri"/>
        </w:rPr>
        <w:t>á</w:t>
      </w:r>
      <w:r>
        <w:t>c</w:t>
      </w:r>
      <w:r>
        <w:rPr>
          <w:rFonts w:ascii="Calibri" w:hAnsi="Calibri" w:cs="Calibri"/>
        </w:rPr>
        <w:t>í</w:t>
      </w:r>
      <w:r>
        <w:t>m o</w:t>
      </w:r>
      <w:r>
        <w:rPr>
          <w:rFonts w:ascii="Calibri" w:hAnsi="Calibri" w:cs="Calibri"/>
        </w:rPr>
        <w:t>š</w:t>
      </w:r>
      <w:r>
        <w:t>et</w:t>
      </w:r>
      <w:r>
        <w:rPr>
          <w:rFonts w:ascii="Calibri" w:hAnsi="Calibri" w:cs="Calibri"/>
        </w:rPr>
        <w:t>ř</w:t>
      </w:r>
      <w:r>
        <w:t>ov</w:t>
      </w:r>
      <w:r>
        <w:rPr>
          <w:rFonts w:ascii="Calibri" w:hAnsi="Calibri" w:cs="Calibri"/>
        </w:rPr>
        <w:t>á</w:t>
      </w:r>
      <w:r>
        <w:t>n</w:t>
      </w:r>
      <w:r>
        <w:rPr>
          <w:rFonts w:ascii="Calibri" w:hAnsi="Calibri" w:cs="Calibri"/>
        </w:rPr>
        <w:t>í</w:t>
      </w:r>
      <w:r>
        <w:t xml:space="preserve"> nebo p</w:t>
      </w:r>
      <w:r>
        <w:rPr>
          <w:rFonts w:ascii="Calibri" w:hAnsi="Calibri" w:cs="Calibri"/>
        </w:rPr>
        <w:t>ř</w:t>
      </w:r>
      <w:r>
        <w:t>i ambulantn</w:t>
      </w:r>
      <w:r>
        <w:rPr>
          <w:rFonts w:ascii="Calibri" w:hAnsi="Calibri" w:cs="Calibri"/>
        </w:rPr>
        <w:t>í</w:t>
      </w:r>
      <w:r>
        <w:t>m doch</w:t>
      </w:r>
      <w:r>
        <w:rPr>
          <w:rFonts w:ascii="Calibri" w:hAnsi="Calibri" w:cs="Calibri"/>
        </w:rPr>
        <w:t>á</w:t>
      </w:r>
      <w:r>
        <w:t>zen</w:t>
      </w:r>
      <w:r>
        <w:rPr>
          <w:rFonts w:ascii="Calibri" w:hAnsi="Calibri" w:cs="Calibri"/>
        </w:rPr>
        <w:t>í</w:t>
      </w:r>
      <w:r>
        <w:t>.</w:t>
      </w:r>
    </w:p>
    <w:p w:rsidR="0063446D" w:rsidRDefault="0063446D" w:rsidP="0063446D">
      <w:pPr>
        <w:jc w:val="both"/>
      </w:pPr>
      <w:r>
        <w:t xml:space="preserve"> </w:t>
      </w:r>
      <w:r>
        <w:rPr>
          <w:rFonts w:ascii="Arial" w:hAnsi="Arial" w:cs="Arial"/>
        </w:rPr>
        <w:t>■</w:t>
      </w:r>
      <w:r>
        <w:t>D</w:t>
      </w:r>
      <w:r>
        <w:rPr>
          <w:rFonts w:ascii="Calibri" w:hAnsi="Calibri" w:cs="Calibri"/>
        </w:rPr>
        <w:t>ě</w:t>
      </w:r>
      <w:r>
        <w:t>ti v nemocnici musej</w:t>
      </w:r>
      <w:r>
        <w:rPr>
          <w:rFonts w:ascii="Calibri" w:hAnsi="Calibri" w:cs="Calibri"/>
        </w:rPr>
        <w:t>í</w:t>
      </w:r>
      <w:r>
        <w:t xml:space="preserve"> m</w:t>
      </w:r>
      <w:r>
        <w:rPr>
          <w:rFonts w:ascii="Calibri" w:hAnsi="Calibri" w:cs="Calibri"/>
        </w:rPr>
        <w:t>í</w:t>
      </w:r>
      <w:r>
        <w:t>t pr</w:t>
      </w:r>
      <w:r>
        <w:rPr>
          <w:rFonts w:ascii="Calibri" w:hAnsi="Calibri" w:cs="Calibri"/>
        </w:rPr>
        <w:t>á</w:t>
      </w:r>
      <w:r>
        <w:t>vo na neust</w:t>
      </w:r>
      <w:r>
        <w:rPr>
          <w:rFonts w:ascii="Calibri" w:hAnsi="Calibri" w:cs="Calibri"/>
        </w:rPr>
        <w:t>á</w:t>
      </w:r>
      <w:r>
        <w:t>l</w:t>
      </w:r>
      <w:r>
        <w:rPr>
          <w:rFonts w:ascii="Calibri" w:hAnsi="Calibri" w:cs="Calibri"/>
        </w:rPr>
        <w:t>ý</w:t>
      </w:r>
      <w:r>
        <w:t xml:space="preserve"> kontakt se sv</w:t>
      </w:r>
      <w:r>
        <w:rPr>
          <w:rFonts w:ascii="Calibri" w:hAnsi="Calibri" w:cs="Calibri"/>
        </w:rPr>
        <w:t>ý</w:t>
      </w:r>
      <w:r>
        <w:t>mi rodi</w:t>
      </w:r>
      <w:r>
        <w:rPr>
          <w:rFonts w:ascii="Calibri" w:hAnsi="Calibri" w:cs="Calibri"/>
        </w:rPr>
        <w:t>č</w:t>
      </w:r>
      <w:r>
        <w:t>i a sourozenci. Tam, kde je to mo</w:t>
      </w:r>
      <w:r>
        <w:rPr>
          <w:rFonts w:ascii="Calibri" w:hAnsi="Calibri" w:cs="Calibri"/>
        </w:rPr>
        <w:t>ž</w:t>
      </w:r>
      <w:r>
        <w:t>n</w:t>
      </w:r>
      <w:r>
        <w:rPr>
          <w:rFonts w:ascii="Calibri" w:hAnsi="Calibri" w:cs="Calibri"/>
        </w:rPr>
        <w:t>é</w:t>
      </w:r>
      <w:r>
        <w:t>, m</w:t>
      </w:r>
      <w:r>
        <w:rPr>
          <w:rFonts w:ascii="Calibri" w:hAnsi="Calibri" w:cs="Calibri"/>
        </w:rPr>
        <w:t>ě</w:t>
      </w:r>
      <w:r>
        <w:t>lo by se rodi</w:t>
      </w:r>
      <w:r>
        <w:rPr>
          <w:rFonts w:ascii="Calibri" w:hAnsi="Calibri" w:cs="Calibri"/>
        </w:rPr>
        <w:t>čů</w:t>
      </w:r>
      <w:r>
        <w:t>m dostat pomoci a povzbuzen</w:t>
      </w:r>
      <w:r>
        <w:rPr>
          <w:rFonts w:ascii="Calibri" w:hAnsi="Calibri" w:cs="Calibri"/>
        </w:rPr>
        <w:t>í</w:t>
      </w:r>
      <w:r>
        <w:t xml:space="preserve"> k tomu, aby s d</w:t>
      </w:r>
      <w:r>
        <w:rPr>
          <w:rFonts w:ascii="Calibri" w:hAnsi="Calibri" w:cs="Calibri"/>
        </w:rPr>
        <w:t>í</w:t>
      </w:r>
      <w:r>
        <w:t>t</w:t>
      </w:r>
      <w:r>
        <w:rPr>
          <w:rFonts w:ascii="Calibri" w:hAnsi="Calibri" w:cs="Calibri"/>
        </w:rPr>
        <w:t>ě</w:t>
      </w:r>
      <w:r>
        <w:t>tem v nemocnici z</w:t>
      </w:r>
      <w:r>
        <w:rPr>
          <w:rFonts w:ascii="Calibri" w:hAnsi="Calibri" w:cs="Calibri"/>
        </w:rPr>
        <w:t>ů</w:t>
      </w:r>
      <w:r>
        <w:t>stali. Aby se na p</w:t>
      </w:r>
      <w:r>
        <w:rPr>
          <w:rFonts w:ascii="Calibri" w:hAnsi="Calibri" w:cs="Calibri"/>
        </w:rPr>
        <w:t>éč</w:t>
      </w:r>
      <w:r>
        <w:t>i o sv</w:t>
      </w:r>
      <w:r>
        <w:rPr>
          <w:rFonts w:ascii="Calibri" w:hAnsi="Calibri" w:cs="Calibri"/>
        </w:rPr>
        <w:t>é</w:t>
      </w:r>
      <w:r>
        <w:t xml:space="preserve"> d</w:t>
      </w:r>
      <w:r>
        <w:rPr>
          <w:rFonts w:ascii="Calibri" w:hAnsi="Calibri" w:cs="Calibri"/>
        </w:rPr>
        <w:t>í</w:t>
      </w:r>
      <w:r>
        <w:t>t</w:t>
      </w:r>
      <w:r>
        <w:rPr>
          <w:rFonts w:ascii="Calibri" w:hAnsi="Calibri" w:cs="Calibri"/>
        </w:rPr>
        <w:t>ě</w:t>
      </w:r>
      <w:r>
        <w:t xml:space="preserve"> mohli pod</w:t>
      </w:r>
      <w:r>
        <w:rPr>
          <w:rFonts w:ascii="Calibri" w:hAnsi="Calibri" w:cs="Calibri"/>
        </w:rPr>
        <w:t>í</w:t>
      </w:r>
      <w:r>
        <w:t>let, m</w:t>
      </w:r>
      <w:r>
        <w:rPr>
          <w:rFonts w:ascii="Calibri" w:hAnsi="Calibri" w:cs="Calibri"/>
        </w:rPr>
        <w:t>ě</w:t>
      </w:r>
      <w:r>
        <w:t>li by rodi</w:t>
      </w:r>
      <w:r>
        <w:rPr>
          <w:rFonts w:ascii="Calibri" w:hAnsi="Calibri" w:cs="Calibri"/>
        </w:rPr>
        <w:t>č</w:t>
      </w:r>
      <w:r>
        <w:t>e b</w:t>
      </w:r>
      <w:r>
        <w:rPr>
          <w:rFonts w:ascii="Calibri" w:hAnsi="Calibri" w:cs="Calibri"/>
        </w:rPr>
        <w:t>ý</w:t>
      </w:r>
      <w:r>
        <w:t>t plně informováni o chodu oddělení a povzbuzováni k aktivní účasti na něm.</w:t>
      </w:r>
    </w:p>
    <w:p w:rsidR="0063446D" w:rsidRDefault="0063446D" w:rsidP="0063446D">
      <w:pPr>
        <w:jc w:val="both"/>
      </w:pPr>
      <w:r>
        <w:t xml:space="preserve"> </w:t>
      </w:r>
      <w:r>
        <w:rPr>
          <w:rFonts w:ascii="Arial" w:hAnsi="Arial" w:cs="Arial"/>
        </w:rPr>
        <w:t>■</w:t>
      </w:r>
      <w:r>
        <w:t>D</w:t>
      </w:r>
      <w:r>
        <w:rPr>
          <w:rFonts w:ascii="Calibri" w:hAnsi="Calibri" w:cs="Calibri"/>
        </w:rPr>
        <w:t>ě</w:t>
      </w:r>
      <w:r>
        <w:t>ti a/nebo jejich rodi</w:t>
      </w:r>
      <w:r>
        <w:rPr>
          <w:rFonts w:ascii="Calibri" w:hAnsi="Calibri" w:cs="Calibri"/>
        </w:rPr>
        <w:t>č</w:t>
      </w:r>
      <w:r>
        <w:t>e musej</w:t>
      </w:r>
      <w:r>
        <w:rPr>
          <w:rFonts w:ascii="Calibri" w:hAnsi="Calibri" w:cs="Calibri"/>
        </w:rPr>
        <w:t>í</w:t>
      </w:r>
      <w:r>
        <w:t xml:space="preserve"> m</w:t>
      </w:r>
      <w:r>
        <w:rPr>
          <w:rFonts w:ascii="Calibri" w:hAnsi="Calibri" w:cs="Calibri"/>
        </w:rPr>
        <w:t>í</w:t>
      </w:r>
      <w:r>
        <w:t>t pr</w:t>
      </w:r>
      <w:r>
        <w:rPr>
          <w:rFonts w:ascii="Calibri" w:hAnsi="Calibri" w:cs="Calibri"/>
        </w:rPr>
        <w:t>á</w:t>
      </w:r>
      <w:r>
        <w:t>vo na informace v takov</w:t>
      </w:r>
      <w:r>
        <w:rPr>
          <w:rFonts w:ascii="Calibri" w:hAnsi="Calibri" w:cs="Calibri"/>
        </w:rPr>
        <w:t>é</w:t>
      </w:r>
      <w:r>
        <w:t xml:space="preserve"> podob</w:t>
      </w:r>
      <w:r>
        <w:rPr>
          <w:rFonts w:ascii="Calibri" w:hAnsi="Calibri" w:cs="Calibri"/>
        </w:rPr>
        <w:t>ě</w:t>
      </w:r>
      <w:r>
        <w:t>, jak</w:t>
      </w:r>
      <w:r>
        <w:rPr>
          <w:rFonts w:ascii="Calibri" w:hAnsi="Calibri" w:cs="Calibri"/>
        </w:rPr>
        <w:t>á</w:t>
      </w:r>
      <w:r>
        <w:t xml:space="preserve"> odpov</w:t>
      </w:r>
      <w:r>
        <w:rPr>
          <w:rFonts w:ascii="Calibri" w:hAnsi="Calibri" w:cs="Calibri"/>
        </w:rPr>
        <w:t>í</w:t>
      </w:r>
      <w:r>
        <w:t>d</w:t>
      </w:r>
      <w:r>
        <w:rPr>
          <w:rFonts w:ascii="Calibri" w:hAnsi="Calibri" w:cs="Calibri"/>
        </w:rPr>
        <w:t>á</w:t>
      </w:r>
      <w:r>
        <w:t xml:space="preserve"> jejich v</w:t>
      </w:r>
      <w:r>
        <w:rPr>
          <w:rFonts w:ascii="Calibri" w:hAnsi="Calibri" w:cs="Calibri"/>
        </w:rPr>
        <w:t>ě</w:t>
      </w:r>
      <w:r>
        <w:t>ku a ch</w:t>
      </w:r>
      <w:r>
        <w:rPr>
          <w:rFonts w:ascii="Calibri" w:hAnsi="Calibri" w:cs="Calibri"/>
        </w:rPr>
        <w:t>á</w:t>
      </w:r>
      <w:r>
        <w:t>p</w:t>
      </w:r>
      <w:r>
        <w:rPr>
          <w:rFonts w:ascii="Calibri" w:hAnsi="Calibri" w:cs="Calibri"/>
        </w:rPr>
        <w:t>á</w:t>
      </w:r>
      <w:r>
        <w:t>n</w:t>
      </w:r>
      <w:r>
        <w:rPr>
          <w:rFonts w:ascii="Calibri" w:hAnsi="Calibri" w:cs="Calibri"/>
        </w:rPr>
        <w:t>í</w:t>
      </w:r>
      <w:r>
        <w:t>. Musej</w:t>
      </w:r>
      <w:r>
        <w:rPr>
          <w:rFonts w:ascii="Calibri" w:hAnsi="Calibri" w:cs="Calibri"/>
        </w:rPr>
        <w:t>í</w:t>
      </w:r>
      <w:r>
        <w:t xml:space="preserve"> m</w:t>
      </w:r>
      <w:r>
        <w:rPr>
          <w:rFonts w:ascii="Calibri" w:hAnsi="Calibri" w:cs="Calibri"/>
        </w:rPr>
        <w:t>í</w:t>
      </w:r>
      <w:r>
        <w:t>t z</w:t>
      </w:r>
      <w:r>
        <w:rPr>
          <w:rFonts w:ascii="Calibri" w:hAnsi="Calibri" w:cs="Calibri"/>
        </w:rPr>
        <w:t>á</w:t>
      </w:r>
      <w:r>
        <w:t>rove</w:t>
      </w:r>
      <w:r>
        <w:rPr>
          <w:rFonts w:ascii="Calibri" w:hAnsi="Calibri" w:cs="Calibri"/>
        </w:rPr>
        <w:t>ň</w:t>
      </w:r>
      <w:r>
        <w:t xml:space="preserve"> mo</w:t>
      </w:r>
      <w:r>
        <w:rPr>
          <w:rFonts w:ascii="Calibri" w:hAnsi="Calibri" w:cs="Calibri"/>
        </w:rPr>
        <w:t>ž</w:t>
      </w:r>
      <w:r>
        <w:t>nost otev</w:t>
      </w:r>
      <w:r>
        <w:rPr>
          <w:rFonts w:ascii="Calibri" w:hAnsi="Calibri" w:cs="Calibri"/>
        </w:rPr>
        <w:t>ř</w:t>
      </w:r>
      <w:r>
        <w:t>en</w:t>
      </w:r>
      <w:r>
        <w:rPr>
          <w:rFonts w:ascii="Calibri" w:hAnsi="Calibri" w:cs="Calibri"/>
        </w:rPr>
        <w:t>ě</w:t>
      </w:r>
      <w:r>
        <w:t xml:space="preserve"> hovo</w:t>
      </w:r>
      <w:r>
        <w:rPr>
          <w:rFonts w:ascii="Calibri" w:hAnsi="Calibri" w:cs="Calibri"/>
        </w:rPr>
        <w:t>ř</w:t>
      </w:r>
      <w:r>
        <w:t>it o sv</w:t>
      </w:r>
      <w:r>
        <w:rPr>
          <w:rFonts w:ascii="Calibri" w:hAnsi="Calibri" w:cs="Calibri"/>
        </w:rPr>
        <w:t>ý</w:t>
      </w:r>
      <w:r>
        <w:t>ch pot</w:t>
      </w:r>
      <w:r>
        <w:rPr>
          <w:rFonts w:ascii="Calibri" w:hAnsi="Calibri" w:cs="Calibri"/>
        </w:rPr>
        <w:t>ř</w:t>
      </w:r>
      <w:r>
        <w:t>eb</w:t>
      </w:r>
      <w:r>
        <w:rPr>
          <w:rFonts w:ascii="Calibri" w:hAnsi="Calibri" w:cs="Calibri"/>
        </w:rPr>
        <w:t>á</w:t>
      </w:r>
      <w:r>
        <w:t>ch s personálem.</w:t>
      </w:r>
    </w:p>
    <w:p w:rsidR="0063446D" w:rsidRDefault="0063446D" w:rsidP="0063446D">
      <w:pPr>
        <w:jc w:val="both"/>
      </w:pPr>
      <w:r>
        <w:t xml:space="preserve"> </w:t>
      </w:r>
      <w:r>
        <w:rPr>
          <w:rFonts w:ascii="Arial" w:hAnsi="Arial" w:cs="Arial"/>
        </w:rPr>
        <w:t>■</w:t>
      </w:r>
      <w:r>
        <w:t>D</w:t>
      </w:r>
      <w:r>
        <w:rPr>
          <w:rFonts w:ascii="Calibri" w:hAnsi="Calibri" w:cs="Calibri"/>
        </w:rPr>
        <w:t>ě</w:t>
      </w:r>
      <w:r>
        <w:t>ti a/nebo jejich rodi</w:t>
      </w:r>
      <w:r>
        <w:rPr>
          <w:rFonts w:ascii="Calibri" w:hAnsi="Calibri" w:cs="Calibri"/>
        </w:rPr>
        <w:t>č</w:t>
      </w:r>
      <w:r>
        <w:t>e musej</w:t>
      </w:r>
      <w:r>
        <w:rPr>
          <w:rFonts w:ascii="Calibri" w:hAnsi="Calibri" w:cs="Calibri"/>
        </w:rPr>
        <w:t>í</w:t>
      </w:r>
      <w:r>
        <w:t xml:space="preserve"> m</w:t>
      </w:r>
      <w:r>
        <w:rPr>
          <w:rFonts w:ascii="Calibri" w:hAnsi="Calibri" w:cs="Calibri"/>
        </w:rPr>
        <w:t>í</w:t>
      </w:r>
      <w:r>
        <w:t>t pr</w:t>
      </w:r>
      <w:r>
        <w:rPr>
          <w:rFonts w:ascii="Calibri" w:hAnsi="Calibri" w:cs="Calibri"/>
        </w:rPr>
        <w:t>á</w:t>
      </w:r>
      <w:r>
        <w:t>vo pou</w:t>
      </w:r>
      <w:r>
        <w:rPr>
          <w:rFonts w:ascii="Calibri" w:hAnsi="Calibri" w:cs="Calibri"/>
        </w:rPr>
        <w:t>č</w:t>
      </w:r>
      <w:r>
        <w:t>en</w:t>
      </w:r>
      <w:r>
        <w:rPr>
          <w:rFonts w:ascii="Calibri" w:hAnsi="Calibri" w:cs="Calibri"/>
        </w:rPr>
        <w:t>ě</w:t>
      </w:r>
      <w:r>
        <w:t xml:space="preserve"> se pod</w:t>
      </w:r>
      <w:r>
        <w:rPr>
          <w:rFonts w:ascii="Calibri" w:hAnsi="Calibri" w:cs="Calibri"/>
        </w:rPr>
        <w:t>í</w:t>
      </w:r>
      <w:r>
        <w:t>let na ve</w:t>
      </w:r>
      <w:r>
        <w:rPr>
          <w:rFonts w:ascii="Calibri" w:hAnsi="Calibri" w:cs="Calibri"/>
        </w:rPr>
        <w:t>š</w:t>
      </w:r>
      <w:r>
        <w:t>ker</w:t>
      </w:r>
      <w:r>
        <w:rPr>
          <w:rFonts w:ascii="Calibri" w:hAnsi="Calibri" w:cs="Calibri"/>
        </w:rPr>
        <w:t>é</w:t>
      </w:r>
      <w:r>
        <w:t>m rozhodov</w:t>
      </w:r>
      <w:r>
        <w:rPr>
          <w:rFonts w:ascii="Calibri" w:hAnsi="Calibri" w:cs="Calibri"/>
        </w:rPr>
        <w:t>á</w:t>
      </w:r>
      <w:r>
        <w:t>n</w:t>
      </w:r>
      <w:r>
        <w:rPr>
          <w:rFonts w:ascii="Calibri" w:hAnsi="Calibri" w:cs="Calibri"/>
        </w:rPr>
        <w:t>í</w:t>
      </w:r>
      <w:r>
        <w:t xml:space="preserve"> ohledn</w:t>
      </w:r>
      <w:r>
        <w:rPr>
          <w:rFonts w:ascii="Calibri" w:hAnsi="Calibri" w:cs="Calibri"/>
        </w:rPr>
        <w:t>ě</w:t>
      </w:r>
      <w:r>
        <w:t xml:space="preserve"> zdravotn</w:t>
      </w:r>
      <w:r>
        <w:rPr>
          <w:rFonts w:ascii="Calibri" w:hAnsi="Calibri" w:cs="Calibri"/>
        </w:rPr>
        <w:t>í</w:t>
      </w:r>
      <w:r>
        <w:t xml:space="preserve"> p</w:t>
      </w:r>
      <w:r>
        <w:rPr>
          <w:rFonts w:ascii="Calibri" w:hAnsi="Calibri" w:cs="Calibri"/>
        </w:rPr>
        <w:t>éč</w:t>
      </w:r>
      <w:r>
        <w:t>e, kter</w:t>
      </w:r>
      <w:r>
        <w:rPr>
          <w:rFonts w:ascii="Calibri" w:hAnsi="Calibri" w:cs="Calibri"/>
        </w:rPr>
        <w:t>á</w:t>
      </w:r>
      <w:r>
        <w:t xml:space="preserve"> je jim poskytov</w:t>
      </w:r>
      <w:r>
        <w:rPr>
          <w:rFonts w:ascii="Calibri" w:hAnsi="Calibri" w:cs="Calibri"/>
        </w:rPr>
        <w:t>á</w:t>
      </w:r>
      <w:r>
        <w:t>na. Ka</w:t>
      </w:r>
      <w:r>
        <w:rPr>
          <w:rFonts w:ascii="Calibri" w:hAnsi="Calibri" w:cs="Calibri"/>
        </w:rPr>
        <w:t>ž</w:t>
      </w:r>
      <w:r>
        <w:t>d</w:t>
      </w:r>
      <w:r>
        <w:rPr>
          <w:rFonts w:ascii="Calibri" w:hAnsi="Calibri" w:cs="Calibri"/>
        </w:rPr>
        <w:t>é</w:t>
      </w:r>
      <w:r>
        <w:t xml:space="preserve"> d</w:t>
      </w:r>
      <w:r>
        <w:rPr>
          <w:rFonts w:ascii="Calibri" w:hAnsi="Calibri" w:cs="Calibri"/>
        </w:rPr>
        <w:t>í</w:t>
      </w:r>
      <w:r>
        <w:t>t</w:t>
      </w:r>
      <w:r>
        <w:rPr>
          <w:rFonts w:ascii="Calibri" w:hAnsi="Calibri" w:cs="Calibri"/>
        </w:rPr>
        <w:t>ě</w:t>
      </w:r>
      <w:r>
        <w:t xml:space="preserve"> mus</w:t>
      </w:r>
      <w:r>
        <w:rPr>
          <w:rFonts w:ascii="Calibri" w:hAnsi="Calibri" w:cs="Calibri"/>
        </w:rPr>
        <w:t>í</w:t>
      </w:r>
      <w:r>
        <w:t xml:space="preserve"> b</w:t>
      </w:r>
      <w:r>
        <w:rPr>
          <w:rFonts w:ascii="Calibri" w:hAnsi="Calibri" w:cs="Calibri"/>
        </w:rPr>
        <w:t>ý</w:t>
      </w:r>
      <w:r>
        <w:t>t chr</w:t>
      </w:r>
      <w:r>
        <w:rPr>
          <w:rFonts w:ascii="Calibri" w:hAnsi="Calibri" w:cs="Calibri"/>
        </w:rPr>
        <w:t>á</w:t>
      </w:r>
      <w:r>
        <w:t>n</w:t>
      </w:r>
      <w:r>
        <w:rPr>
          <w:rFonts w:ascii="Calibri" w:hAnsi="Calibri" w:cs="Calibri"/>
        </w:rPr>
        <w:t>ě</w:t>
      </w:r>
      <w:r>
        <w:t>no p</w:t>
      </w:r>
      <w:r>
        <w:rPr>
          <w:rFonts w:ascii="Calibri" w:hAnsi="Calibri" w:cs="Calibri"/>
        </w:rPr>
        <w:t>ř</w:t>
      </w:r>
      <w:r>
        <w:t>ed v</w:t>
      </w:r>
      <w:r>
        <w:rPr>
          <w:rFonts w:ascii="Calibri" w:hAnsi="Calibri" w:cs="Calibri"/>
        </w:rPr>
        <w:t>š</w:t>
      </w:r>
      <w:r>
        <w:t>emi z</w:t>
      </w:r>
      <w:r>
        <w:rPr>
          <w:rFonts w:ascii="Calibri" w:hAnsi="Calibri" w:cs="Calibri"/>
        </w:rPr>
        <w:t>á</w:t>
      </w:r>
      <w:r>
        <w:t>kroky, kter</w:t>
      </w:r>
      <w:r>
        <w:rPr>
          <w:rFonts w:ascii="Calibri" w:hAnsi="Calibri" w:cs="Calibri"/>
        </w:rPr>
        <w:t>é</w:t>
      </w:r>
      <w:r>
        <w:t xml:space="preserve"> pro jeho l</w:t>
      </w:r>
      <w:r>
        <w:rPr>
          <w:rFonts w:ascii="Calibri" w:hAnsi="Calibri" w:cs="Calibri"/>
        </w:rPr>
        <w:t>éč</w:t>
      </w:r>
      <w:r>
        <w:t>bu nejsou nezbytn</w:t>
      </w:r>
      <w:r>
        <w:rPr>
          <w:rFonts w:ascii="Calibri" w:hAnsi="Calibri" w:cs="Calibri"/>
        </w:rPr>
        <w:t>é</w:t>
      </w:r>
      <w:r>
        <w:t>, a p</w:t>
      </w:r>
      <w:r>
        <w:rPr>
          <w:rFonts w:ascii="Calibri" w:hAnsi="Calibri" w:cs="Calibri"/>
        </w:rPr>
        <w:t>ř</w:t>
      </w:r>
      <w:r>
        <w:t>ed zbyte</w:t>
      </w:r>
      <w:r>
        <w:rPr>
          <w:rFonts w:ascii="Calibri" w:hAnsi="Calibri" w:cs="Calibri"/>
        </w:rPr>
        <w:t>č</w:t>
      </w:r>
      <w:r>
        <w:t>n</w:t>
      </w:r>
      <w:r>
        <w:rPr>
          <w:rFonts w:ascii="Calibri" w:hAnsi="Calibri" w:cs="Calibri"/>
        </w:rPr>
        <w:t>ý</w:t>
      </w:r>
      <w:r>
        <w:t xml:space="preserve">mi </w:t>
      </w:r>
      <w:r>
        <w:rPr>
          <w:rFonts w:ascii="Calibri" w:hAnsi="Calibri" w:cs="Calibri"/>
        </w:rPr>
        <w:t>ú</w:t>
      </w:r>
      <w:r>
        <w:t>kony podniknutými pro zmírnění jeho fyzického nebo emocionálního rozrušení.</w:t>
      </w:r>
    </w:p>
    <w:p w:rsidR="0063446D" w:rsidRDefault="0063446D" w:rsidP="0063446D">
      <w:pPr>
        <w:jc w:val="both"/>
      </w:pPr>
      <w:r>
        <w:t xml:space="preserve"> </w:t>
      </w:r>
      <w:r>
        <w:rPr>
          <w:rFonts w:ascii="Arial" w:hAnsi="Arial" w:cs="Arial"/>
        </w:rPr>
        <w:t>■</w:t>
      </w:r>
      <w:r>
        <w:t>S d</w:t>
      </w:r>
      <w:r>
        <w:rPr>
          <w:rFonts w:ascii="Calibri" w:hAnsi="Calibri" w:cs="Calibri"/>
        </w:rPr>
        <w:t>ě</w:t>
      </w:r>
      <w:r>
        <w:t>tmi se mus</w:t>
      </w:r>
      <w:r>
        <w:rPr>
          <w:rFonts w:ascii="Calibri" w:hAnsi="Calibri" w:cs="Calibri"/>
        </w:rPr>
        <w:t>í</w:t>
      </w:r>
      <w:r>
        <w:t xml:space="preserve"> zach</w:t>
      </w:r>
      <w:r>
        <w:rPr>
          <w:rFonts w:ascii="Calibri" w:hAnsi="Calibri" w:cs="Calibri"/>
        </w:rPr>
        <w:t>á</w:t>
      </w:r>
      <w:r>
        <w:t>zet s taktem a pochopen</w:t>
      </w:r>
      <w:r>
        <w:rPr>
          <w:rFonts w:ascii="Calibri" w:hAnsi="Calibri" w:cs="Calibri"/>
        </w:rPr>
        <w:t>í</w:t>
      </w:r>
      <w:r>
        <w:t>m a neust</w:t>
      </w:r>
      <w:r>
        <w:rPr>
          <w:rFonts w:ascii="Calibri" w:hAnsi="Calibri" w:cs="Calibri"/>
        </w:rPr>
        <w:t>á</w:t>
      </w:r>
      <w:r>
        <w:t>le mus</w:t>
      </w:r>
      <w:r>
        <w:rPr>
          <w:rFonts w:ascii="Calibri" w:hAnsi="Calibri" w:cs="Calibri"/>
        </w:rPr>
        <w:t>í</w:t>
      </w:r>
      <w:r>
        <w:t xml:space="preserve"> b</w:t>
      </w:r>
      <w:r>
        <w:rPr>
          <w:rFonts w:ascii="Calibri" w:hAnsi="Calibri" w:cs="Calibri"/>
        </w:rPr>
        <w:t>ý</w:t>
      </w:r>
      <w:r>
        <w:t>t respektov</w:t>
      </w:r>
      <w:r>
        <w:rPr>
          <w:rFonts w:ascii="Calibri" w:hAnsi="Calibri" w:cs="Calibri"/>
        </w:rPr>
        <w:t>á</w:t>
      </w:r>
      <w:r>
        <w:t>no jejich soukrom</w:t>
      </w:r>
      <w:r>
        <w:rPr>
          <w:rFonts w:ascii="Calibri" w:hAnsi="Calibri" w:cs="Calibri"/>
        </w:rPr>
        <w:t>í</w:t>
      </w:r>
      <w:r>
        <w:t>.</w:t>
      </w:r>
    </w:p>
    <w:p w:rsidR="0063446D" w:rsidRDefault="0063446D" w:rsidP="0063446D">
      <w:pPr>
        <w:jc w:val="both"/>
      </w:pPr>
      <w:r>
        <w:t xml:space="preserve"> </w:t>
      </w:r>
      <w:r>
        <w:rPr>
          <w:rFonts w:ascii="Arial" w:hAnsi="Arial" w:cs="Arial"/>
        </w:rPr>
        <w:t>■</w:t>
      </w:r>
      <w:r>
        <w:t>D</w:t>
      </w:r>
      <w:r>
        <w:rPr>
          <w:rFonts w:ascii="Calibri" w:hAnsi="Calibri" w:cs="Calibri"/>
        </w:rPr>
        <w:t>ě</w:t>
      </w:r>
      <w:r>
        <w:t>tem se mus</w:t>
      </w:r>
      <w:r>
        <w:rPr>
          <w:rFonts w:ascii="Calibri" w:hAnsi="Calibri" w:cs="Calibri"/>
        </w:rPr>
        <w:t>í</w:t>
      </w:r>
      <w:r>
        <w:t xml:space="preserve"> dost</w:t>
      </w:r>
      <w:r>
        <w:rPr>
          <w:rFonts w:ascii="Calibri" w:hAnsi="Calibri" w:cs="Calibri"/>
        </w:rPr>
        <w:t>á</w:t>
      </w:r>
      <w:r>
        <w:t>vat p</w:t>
      </w:r>
      <w:r>
        <w:rPr>
          <w:rFonts w:ascii="Calibri" w:hAnsi="Calibri" w:cs="Calibri"/>
        </w:rPr>
        <w:t>éč</w:t>
      </w:r>
      <w:r>
        <w:t>e n</w:t>
      </w:r>
      <w:r>
        <w:rPr>
          <w:rFonts w:ascii="Calibri" w:hAnsi="Calibri" w:cs="Calibri"/>
        </w:rPr>
        <w:t>á</w:t>
      </w:r>
      <w:r>
        <w:t>le</w:t>
      </w:r>
      <w:r>
        <w:rPr>
          <w:rFonts w:ascii="Calibri" w:hAnsi="Calibri" w:cs="Calibri"/>
        </w:rPr>
        <w:t>ž</w:t>
      </w:r>
      <w:r>
        <w:t>it</w:t>
      </w:r>
      <w:r>
        <w:rPr>
          <w:rFonts w:ascii="Calibri" w:hAnsi="Calibri" w:cs="Calibri"/>
        </w:rPr>
        <w:t>ě</w:t>
      </w:r>
      <w:r>
        <w:t xml:space="preserve"> </w:t>
      </w:r>
      <w:r>
        <w:rPr>
          <w:rFonts w:ascii="Calibri" w:hAnsi="Calibri" w:cs="Calibri"/>
        </w:rPr>
        <w:t>š</w:t>
      </w:r>
      <w:r>
        <w:t>kolen</w:t>
      </w:r>
      <w:r>
        <w:rPr>
          <w:rFonts w:ascii="Calibri" w:hAnsi="Calibri" w:cs="Calibri"/>
        </w:rPr>
        <w:t>é</w:t>
      </w:r>
      <w:r>
        <w:t>ho person</w:t>
      </w:r>
      <w:r>
        <w:rPr>
          <w:rFonts w:ascii="Calibri" w:hAnsi="Calibri" w:cs="Calibri"/>
        </w:rPr>
        <w:t>á</w:t>
      </w:r>
      <w:r>
        <w:t>lu, kter</w:t>
      </w:r>
      <w:r>
        <w:rPr>
          <w:rFonts w:ascii="Calibri" w:hAnsi="Calibri" w:cs="Calibri"/>
        </w:rPr>
        <w:t>ý</w:t>
      </w:r>
      <w:r>
        <w:t xml:space="preserve"> si je pln</w:t>
      </w:r>
      <w:r>
        <w:rPr>
          <w:rFonts w:ascii="Calibri" w:hAnsi="Calibri" w:cs="Calibri"/>
        </w:rPr>
        <w:t>ě</w:t>
      </w:r>
      <w:r>
        <w:t xml:space="preserve"> v</w:t>
      </w:r>
      <w:r>
        <w:rPr>
          <w:rFonts w:ascii="Calibri" w:hAnsi="Calibri" w:cs="Calibri"/>
        </w:rPr>
        <w:t>ě</w:t>
      </w:r>
      <w:r>
        <w:t>dom fyzických i emocionálních potřeb dětí každé věkové skupiny.</w:t>
      </w:r>
    </w:p>
    <w:p w:rsidR="0063446D" w:rsidRDefault="0063446D" w:rsidP="0063446D">
      <w:pPr>
        <w:jc w:val="both"/>
      </w:pPr>
      <w:r>
        <w:t xml:space="preserve"> </w:t>
      </w:r>
      <w:r>
        <w:rPr>
          <w:rFonts w:ascii="Arial" w:hAnsi="Arial" w:cs="Arial"/>
        </w:rPr>
        <w:t>■</w:t>
      </w:r>
      <w:r>
        <w:t>D</w:t>
      </w:r>
      <w:r>
        <w:rPr>
          <w:rFonts w:ascii="Calibri" w:hAnsi="Calibri" w:cs="Calibri"/>
        </w:rPr>
        <w:t>ě</w:t>
      </w:r>
      <w:r>
        <w:t>ti musej</w:t>
      </w:r>
      <w:r>
        <w:rPr>
          <w:rFonts w:ascii="Calibri" w:hAnsi="Calibri" w:cs="Calibri"/>
        </w:rPr>
        <w:t>í</w:t>
      </w:r>
      <w:r>
        <w:t xml:space="preserve"> m</w:t>
      </w:r>
      <w:r>
        <w:rPr>
          <w:rFonts w:ascii="Calibri" w:hAnsi="Calibri" w:cs="Calibri"/>
        </w:rPr>
        <w:t>í</w:t>
      </w:r>
      <w:r>
        <w:t>t mo</w:t>
      </w:r>
      <w:r>
        <w:rPr>
          <w:rFonts w:ascii="Calibri" w:hAnsi="Calibri" w:cs="Calibri"/>
        </w:rPr>
        <w:t>ž</w:t>
      </w:r>
      <w:r>
        <w:t>nost nosit sv</w:t>
      </w:r>
      <w:r>
        <w:rPr>
          <w:rFonts w:ascii="Calibri" w:hAnsi="Calibri" w:cs="Calibri"/>
        </w:rPr>
        <w:t>é</w:t>
      </w:r>
      <w:r>
        <w:t xml:space="preserve"> vlastn</w:t>
      </w:r>
      <w:r>
        <w:rPr>
          <w:rFonts w:ascii="Calibri" w:hAnsi="Calibri" w:cs="Calibri"/>
        </w:rPr>
        <w:t>í</w:t>
      </w:r>
      <w:r>
        <w:t xml:space="preserve"> oble</w:t>
      </w:r>
      <w:r>
        <w:rPr>
          <w:rFonts w:ascii="Calibri" w:hAnsi="Calibri" w:cs="Calibri"/>
        </w:rPr>
        <w:t>č</w:t>
      </w:r>
      <w:r>
        <w:t>en</w:t>
      </w:r>
      <w:r>
        <w:rPr>
          <w:rFonts w:ascii="Calibri" w:hAnsi="Calibri" w:cs="Calibri"/>
        </w:rPr>
        <w:t>í</w:t>
      </w:r>
      <w:r>
        <w:t xml:space="preserve"> a m</w:t>
      </w:r>
      <w:r>
        <w:rPr>
          <w:rFonts w:ascii="Calibri" w:hAnsi="Calibri" w:cs="Calibri"/>
        </w:rPr>
        <w:t>í</w:t>
      </w:r>
      <w:r>
        <w:t>t s sebou v nemocnici sv</w:t>
      </w:r>
      <w:r>
        <w:rPr>
          <w:rFonts w:ascii="Calibri" w:hAnsi="Calibri" w:cs="Calibri"/>
        </w:rPr>
        <w:t>é</w:t>
      </w:r>
      <w:r>
        <w:t xml:space="preserve"> v</w:t>
      </w:r>
      <w:r>
        <w:rPr>
          <w:rFonts w:ascii="Calibri" w:hAnsi="Calibri" w:cs="Calibri"/>
        </w:rPr>
        <w:t>ě</w:t>
      </w:r>
      <w:r>
        <w:t>ci.</w:t>
      </w:r>
    </w:p>
    <w:p w:rsidR="0063446D" w:rsidRDefault="0063446D" w:rsidP="0063446D">
      <w:pPr>
        <w:jc w:val="both"/>
      </w:pPr>
      <w:r>
        <w:t xml:space="preserve"> </w:t>
      </w:r>
      <w:r>
        <w:rPr>
          <w:rFonts w:ascii="Arial" w:hAnsi="Arial" w:cs="Arial"/>
        </w:rPr>
        <w:t>■</w:t>
      </w:r>
      <w:r>
        <w:t>D</w:t>
      </w:r>
      <w:r>
        <w:rPr>
          <w:rFonts w:ascii="Calibri" w:hAnsi="Calibri" w:cs="Calibri"/>
        </w:rPr>
        <w:t>ě</w:t>
      </w:r>
      <w:r>
        <w:t>ti mus</w:t>
      </w:r>
      <w:r>
        <w:rPr>
          <w:rFonts w:ascii="Calibri" w:hAnsi="Calibri" w:cs="Calibri"/>
        </w:rPr>
        <w:t>í</w:t>
      </w:r>
      <w:r>
        <w:t xml:space="preserve"> b</w:t>
      </w:r>
      <w:r>
        <w:rPr>
          <w:rFonts w:ascii="Calibri" w:hAnsi="Calibri" w:cs="Calibri"/>
        </w:rPr>
        <w:t>ý</w:t>
      </w:r>
      <w:r>
        <w:t>t pe</w:t>
      </w:r>
      <w:r>
        <w:rPr>
          <w:rFonts w:ascii="Calibri" w:hAnsi="Calibri" w:cs="Calibri"/>
        </w:rPr>
        <w:t>č</w:t>
      </w:r>
      <w:r>
        <w:t>ov</w:t>
      </w:r>
      <w:r>
        <w:rPr>
          <w:rFonts w:ascii="Calibri" w:hAnsi="Calibri" w:cs="Calibri"/>
        </w:rPr>
        <w:t>á</w:t>
      </w:r>
      <w:r>
        <w:t>no spole</w:t>
      </w:r>
      <w:r>
        <w:rPr>
          <w:rFonts w:ascii="Calibri" w:hAnsi="Calibri" w:cs="Calibri"/>
        </w:rPr>
        <w:t>č</w:t>
      </w:r>
      <w:r>
        <w:t>n</w:t>
      </w:r>
      <w:r>
        <w:rPr>
          <w:rFonts w:ascii="Calibri" w:hAnsi="Calibri" w:cs="Calibri"/>
        </w:rPr>
        <w:t>ě</w:t>
      </w:r>
      <w:r>
        <w:t xml:space="preserve"> s jin</w:t>
      </w:r>
      <w:r>
        <w:rPr>
          <w:rFonts w:ascii="Calibri" w:hAnsi="Calibri" w:cs="Calibri"/>
        </w:rPr>
        <w:t>ý</w:t>
      </w:r>
      <w:r>
        <w:t>mi d</w:t>
      </w:r>
      <w:r>
        <w:rPr>
          <w:rFonts w:ascii="Calibri" w:hAnsi="Calibri" w:cs="Calibri"/>
        </w:rPr>
        <w:t>ě</w:t>
      </w:r>
      <w:r>
        <w:t>tmi t</w:t>
      </w:r>
      <w:r>
        <w:rPr>
          <w:rFonts w:ascii="Calibri" w:hAnsi="Calibri" w:cs="Calibri"/>
        </w:rPr>
        <w:t>éž</w:t>
      </w:r>
      <w:r>
        <w:t>e v</w:t>
      </w:r>
      <w:r>
        <w:rPr>
          <w:rFonts w:ascii="Calibri" w:hAnsi="Calibri" w:cs="Calibri"/>
        </w:rPr>
        <w:t>ě</w:t>
      </w:r>
      <w:r>
        <w:t>kov</w:t>
      </w:r>
      <w:r>
        <w:rPr>
          <w:rFonts w:ascii="Calibri" w:hAnsi="Calibri" w:cs="Calibri"/>
        </w:rPr>
        <w:t>é</w:t>
      </w:r>
      <w:r>
        <w:t xml:space="preserve"> skupiny.</w:t>
      </w:r>
    </w:p>
    <w:p w:rsidR="0063446D" w:rsidRDefault="0063446D" w:rsidP="0063446D">
      <w:pPr>
        <w:jc w:val="both"/>
      </w:pPr>
      <w:r>
        <w:t xml:space="preserve"> </w:t>
      </w:r>
      <w:r>
        <w:rPr>
          <w:rFonts w:ascii="Arial" w:hAnsi="Arial" w:cs="Arial"/>
        </w:rPr>
        <w:t>■</w:t>
      </w:r>
      <w:r>
        <w:t>D</w:t>
      </w:r>
      <w:r>
        <w:rPr>
          <w:rFonts w:ascii="Calibri" w:hAnsi="Calibri" w:cs="Calibri"/>
        </w:rPr>
        <w:t>ě</w:t>
      </w:r>
      <w:r>
        <w:t>ti musej</w:t>
      </w:r>
      <w:r>
        <w:rPr>
          <w:rFonts w:ascii="Calibri" w:hAnsi="Calibri" w:cs="Calibri"/>
        </w:rPr>
        <w:t>í</w:t>
      </w:r>
      <w:r>
        <w:t xml:space="preserve"> b</w:t>
      </w:r>
      <w:r>
        <w:rPr>
          <w:rFonts w:ascii="Calibri" w:hAnsi="Calibri" w:cs="Calibri"/>
        </w:rPr>
        <w:t>ý</w:t>
      </w:r>
      <w:r>
        <w:t>t v prost</w:t>
      </w:r>
      <w:r>
        <w:rPr>
          <w:rFonts w:ascii="Calibri" w:hAnsi="Calibri" w:cs="Calibri"/>
        </w:rPr>
        <w:t>ř</w:t>
      </w:r>
      <w:r>
        <w:t>ed</w:t>
      </w:r>
      <w:r>
        <w:rPr>
          <w:rFonts w:ascii="Calibri" w:hAnsi="Calibri" w:cs="Calibri"/>
        </w:rPr>
        <w:t>í</w:t>
      </w:r>
      <w:r>
        <w:t>, kter</w:t>
      </w:r>
      <w:r>
        <w:rPr>
          <w:rFonts w:ascii="Calibri" w:hAnsi="Calibri" w:cs="Calibri"/>
        </w:rPr>
        <w:t>é</w:t>
      </w:r>
      <w:r>
        <w:t xml:space="preserve"> je zařízeno a vybaveno tak, aby odpovídalo jejich vývojovým potřebám a požadavkům, a aby zároveň vyhovovalo uznaným bezpečnostním pravidlům a zásadám péče o děti.</w:t>
      </w:r>
    </w:p>
    <w:p w:rsidR="0063446D" w:rsidRDefault="0063446D" w:rsidP="0063446D">
      <w:pPr>
        <w:jc w:val="both"/>
      </w:pPr>
      <w:r>
        <w:t xml:space="preserve"> </w:t>
      </w:r>
      <w:r>
        <w:rPr>
          <w:rFonts w:ascii="Arial" w:hAnsi="Arial" w:cs="Arial"/>
        </w:rPr>
        <w:t>■</w:t>
      </w:r>
      <w:r>
        <w:t>D</w:t>
      </w:r>
      <w:r>
        <w:rPr>
          <w:rFonts w:ascii="Calibri" w:hAnsi="Calibri" w:cs="Calibri"/>
        </w:rPr>
        <w:t>ě</w:t>
      </w:r>
      <w:r>
        <w:t>ti musej</w:t>
      </w:r>
      <w:r>
        <w:rPr>
          <w:rFonts w:ascii="Calibri" w:hAnsi="Calibri" w:cs="Calibri"/>
        </w:rPr>
        <w:t>í</w:t>
      </w:r>
      <w:r>
        <w:t xml:space="preserve"> m</w:t>
      </w:r>
      <w:r>
        <w:rPr>
          <w:rFonts w:ascii="Calibri" w:hAnsi="Calibri" w:cs="Calibri"/>
        </w:rPr>
        <w:t>í</w:t>
      </w:r>
      <w:r>
        <w:t>t plnou p</w:t>
      </w:r>
      <w:r>
        <w:rPr>
          <w:rFonts w:ascii="Calibri" w:hAnsi="Calibri" w:cs="Calibri"/>
        </w:rPr>
        <w:t>ří</w:t>
      </w:r>
      <w:r>
        <w:t>le</w:t>
      </w:r>
      <w:r>
        <w:rPr>
          <w:rFonts w:ascii="Calibri" w:hAnsi="Calibri" w:cs="Calibri"/>
        </w:rPr>
        <w:t>ž</w:t>
      </w:r>
      <w:r>
        <w:t>itost ke h</w:t>
      </w:r>
      <w:r>
        <w:rPr>
          <w:rFonts w:ascii="Calibri" w:hAnsi="Calibri" w:cs="Calibri"/>
        </w:rPr>
        <w:t>ř</w:t>
      </w:r>
      <w:r>
        <w:t>e, odpo</w:t>
      </w:r>
      <w:r>
        <w:rPr>
          <w:rFonts w:ascii="Calibri" w:hAnsi="Calibri" w:cs="Calibri"/>
        </w:rPr>
        <w:t>č</w:t>
      </w:r>
      <w:r>
        <w:t>inku a vzd</w:t>
      </w:r>
      <w:r>
        <w:rPr>
          <w:rFonts w:ascii="Calibri" w:hAnsi="Calibri" w:cs="Calibri"/>
        </w:rPr>
        <w:t>ě</w:t>
      </w:r>
      <w:r>
        <w:t>l</w:t>
      </w:r>
      <w:r>
        <w:rPr>
          <w:rFonts w:ascii="Calibri" w:hAnsi="Calibri" w:cs="Calibri"/>
        </w:rPr>
        <w:t>á</w:t>
      </w:r>
      <w:r>
        <w:t>n</w:t>
      </w:r>
      <w:r>
        <w:rPr>
          <w:rFonts w:ascii="Calibri" w:hAnsi="Calibri" w:cs="Calibri"/>
        </w:rPr>
        <w:t>í</w:t>
      </w:r>
      <w:r>
        <w:t>, p</w:t>
      </w:r>
      <w:r>
        <w:rPr>
          <w:rFonts w:ascii="Calibri" w:hAnsi="Calibri" w:cs="Calibri"/>
        </w:rPr>
        <w:t>ř</w:t>
      </w:r>
      <w:r>
        <w:t>izp</w:t>
      </w:r>
      <w:r>
        <w:rPr>
          <w:rFonts w:ascii="Calibri" w:hAnsi="Calibri" w:cs="Calibri"/>
        </w:rPr>
        <w:t>ů</w:t>
      </w:r>
      <w:r>
        <w:t>sobenou jejich v</w:t>
      </w:r>
      <w:r>
        <w:rPr>
          <w:rFonts w:ascii="Calibri" w:hAnsi="Calibri" w:cs="Calibri"/>
        </w:rPr>
        <w:t>ě</w:t>
      </w:r>
      <w:r>
        <w:t>ku a zdravotnímu stavu.</w:t>
      </w:r>
    </w:p>
    <w:p w:rsidR="0063446D" w:rsidRDefault="0063446D" w:rsidP="0063446D">
      <w:pPr>
        <w:jc w:val="both"/>
      </w:pPr>
    </w:p>
    <w:p w:rsidR="00E21779" w:rsidRDefault="00E21779" w:rsidP="00E21779">
      <w:pPr>
        <w:jc w:val="both"/>
        <w:rPr>
          <w:b/>
        </w:rPr>
      </w:pPr>
    </w:p>
    <w:p w:rsidR="00E21779" w:rsidRDefault="00E21779" w:rsidP="00E21779">
      <w:pPr>
        <w:jc w:val="both"/>
        <w:rPr>
          <w:b/>
        </w:rPr>
      </w:pPr>
    </w:p>
    <w:p w:rsidR="00E21779" w:rsidRDefault="00E21779" w:rsidP="00E21779">
      <w:pPr>
        <w:jc w:val="both"/>
        <w:rPr>
          <w:b/>
        </w:rPr>
      </w:pPr>
    </w:p>
    <w:p w:rsidR="00E21779" w:rsidRDefault="00E21779" w:rsidP="00E21779">
      <w:pPr>
        <w:jc w:val="both"/>
        <w:rPr>
          <w:b/>
        </w:rPr>
      </w:pPr>
    </w:p>
    <w:p w:rsidR="00E21779" w:rsidRDefault="00E21779" w:rsidP="00E21779">
      <w:pPr>
        <w:jc w:val="both"/>
        <w:rPr>
          <w:b/>
        </w:rPr>
      </w:pPr>
    </w:p>
    <w:p w:rsidR="00E21779" w:rsidRDefault="00E21779" w:rsidP="00E21779">
      <w:pPr>
        <w:jc w:val="both"/>
        <w:rPr>
          <w:b/>
        </w:rPr>
      </w:pPr>
    </w:p>
    <w:p w:rsidR="0063446D" w:rsidRPr="0063446D" w:rsidRDefault="0063446D" w:rsidP="0063446D">
      <w:pPr>
        <w:pStyle w:val="Nzev"/>
        <w:rPr>
          <w:rFonts w:eastAsia="Times New Roman"/>
          <w:lang w:eastAsia="cs-CZ"/>
        </w:rPr>
      </w:pPr>
      <w:r w:rsidRPr="0063446D">
        <w:rPr>
          <w:rFonts w:eastAsia="Times New Roman"/>
          <w:lang w:eastAsia="cs-CZ"/>
        </w:rPr>
        <w:lastRenderedPageBreak/>
        <w:t>Charta práv tělesně postižených</w:t>
      </w:r>
    </w:p>
    <w:p w:rsidR="0063446D" w:rsidRPr="0063446D" w:rsidRDefault="0063446D" w:rsidP="0063446D">
      <w:pPr>
        <w:spacing w:before="480" w:after="320" w:line="360" w:lineRule="atLeast"/>
        <w:outlineLvl w:val="2"/>
        <w:rPr>
          <w:rFonts w:ascii="Verdana" w:eastAsia="Times New Roman" w:hAnsi="Verdana" w:cs="Times New Roman"/>
          <w:b/>
          <w:bCs/>
          <w:color w:val="333333"/>
          <w:sz w:val="21"/>
          <w:szCs w:val="21"/>
          <w:lang w:eastAsia="cs-CZ"/>
        </w:rPr>
      </w:pPr>
      <w:r w:rsidRPr="0063446D">
        <w:rPr>
          <w:rFonts w:ascii="Verdana" w:eastAsia="Times New Roman" w:hAnsi="Verdana" w:cs="Times New Roman"/>
          <w:b/>
          <w:bCs/>
          <w:color w:val="333333"/>
          <w:sz w:val="21"/>
          <w:szCs w:val="21"/>
          <w:lang w:eastAsia="cs-CZ"/>
        </w:rPr>
        <w:t>Preambule</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Charta práv tělesně postižených vychází z Prohlášení lidských a občanských práv, Všeobecného prohlášení o lidských právech, Evropské konvence lidských práv a Všeobecného zákona o tělesně postižených, vydaného v Paříži v roce 1975. V souladu s těmito dokumenty má každá tělesně postižená osoba stejná práva a povinnosti jako kdokoliv jiný. Je tedy potřebné podporovat každou ekonomickou a sociální politiku, která k právům a povinnostem postižených osob přihlíží.</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Tělesné postižení vede k omezení pohybové aktivity a taková osoba se stává ve zvýšené míře závislou na okolním prostředí, na svých blízkých i na celé společnosti. Je proto povinností společnosti napomáhat při integraci těchto našich spoluobčanů do normálního života. Postižení mají plné právo na samostatný a nezávislý způsob života, jaký si sami zvolí. Mají právo začlenit se do společenského života, mají právo na splnění všech svých přání a tužeb. Těm, kteří chtějí žít v domovech s pečovatelskou službou, má být umožněno vybrat si kvalitní domov, kde by byla plně respektována jejich osobnost. Tělesně postižené osoby mohou využívat i soukromé domy či byty a společnost jim musí dát příležitost je přizpůsobit pro pohodlný, nezávislý a bezpečný život.</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Odpovědné osoby, které rozhodují o výstavbě domů a bytů, stejně jako výstavbě veřejných komunikací, mají za povinnost vytvářet co nejpříznivější podmínky pro seberealizaci, bezpečnost a sebevědomí postižených osob.</w:t>
      </w:r>
    </w:p>
    <w:p w:rsidR="0063446D" w:rsidRPr="0063446D" w:rsidRDefault="0063446D" w:rsidP="0063446D">
      <w:pPr>
        <w:spacing w:before="480" w:after="320" w:line="360" w:lineRule="atLeast"/>
        <w:outlineLvl w:val="2"/>
        <w:rPr>
          <w:rFonts w:ascii="Verdana" w:eastAsia="Times New Roman" w:hAnsi="Verdana" w:cs="Times New Roman"/>
          <w:b/>
          <w:bCs/>
          <w:color w:val="333333"/>
          <w:sz w:val="21"/>
          <w:szCs w:val="21"/>
          <w:lang w:eastAsia="cs-CZ"/>
        </w:rPr>
      </w:pPr>
      <w:r w:rsidRPr="0063446D">
        <w:rPr>
          <w:rFonts w:ascii="Verdana" w:eastAsia="Times New Roman" w:hAnsi="Verdana" w:cs="Times New Roman"/>
          <w:b/>
          <w:bCs/>
          <w:color w:val="333333"/>
          <w:sz w:val="21"/>
          <w:szCs w:val="21"/>
          <w:lang w:eastAsia="cs-CZ"/>
        </w:rPr>
        <w:t>Text</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Způsob života:</w:t>
      </w:r>
      <w:r w:rsidRPr="0063446D">
        <w:rPr>
          <w:rFonts w:ascii="Verdana" w:eastAsia="Times New Roman" w:hAnsi="Verdana" w:cs="Times New Roman"/>
          <w:color w:val="333333"/>
          <w:sz w:val="18"/>
          <w:szCs w:val="18"/>
          <w:lang w:eastAsia="cs-CZ"/>
        </w:rPr>
        <w:t xml:space="preserve"> Každá tělesně postižená osoba má právo na nezávislý výběr způsobu života a na místa, kde chce žít.</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Rodina a okolí:</w:t>
      </w:r>
      <w:r w:rsidRPr="0063446D">
        <w:rPr>
          <w:rFonts w:ascii="Verdana" w:eastAsia="Times New Roman" w:hAnsi="Verdana" w:cs="Times New Roman"/>
          <w:color w:val="333333"/>
          <w:sz w:val="18"/>
          <w:szCs w:val="18"/>
          <w:lang w:eastAsia="cs-CZ"/>
        </w:rPr>
        <w:t xml:space="preserve"> Jako každá lidská bytost, tak i tělesně postižená osoba chce milovat a být milována. Má plné právo založit vlastní rodinu, rozvíjet jí a zachovávat a působit na rozvoj rodinných a přátelských vztahů</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Právo na kvalitní a kvalifikovanou pomoc:</w:t>
      </w:r>
      <w:r w:rsidRPr="0063446D">
        <w:rPr>
          <w:rFonts w:ascii="Verdana" w:eastAsia="Times New Roman" w:hAnsi="Verdana" w:cs="Times New Roman"/>
          <w:color w:val="333333"/>
          <w:sz w:val="18"/>
          <w:szCs w:val="18"/>
          <w:lang w:eastAsia="cs-CZ"/>
        </w:rPr>
        <w:t xml:space="preserve"> Každá tělesně postižená osoba má právo na kvalitní a kvalifikovanou pomoc. Přátelský vztah mezi osobou, která pomoc poskytuje, a osobou, která ji přijímá, musí být založen na vzájemném respektu důvěře a úctě.</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lastRenderedPageBreak/>
        <w:t>Právo na lékařskou péči:</w:t>
      </w:r>
      <w:r w:rsidRPr="0063446D">
        <w:rPr>
          <w:rFonts w:ascii="Verdana" w:eastAsia="Times New Roman" w:hAnsi="Verdana" w:cs="Times New Roman"/>
          <w:color w:val="333333"/>
          <w:sz w:val="18"/>
          <w:szCs w:val="18"/>
          <w:lang w:eastAsia="cs-CZ"/>
        </w:rPr>
        <w:t xml:space="preserve"> Postižená osoba má právo na výběr lékaře, který má pečovat o její zdraví. Má právo na pravidelnou informaci o osobní zdravotní situaci a podílet se na všech rozhodováních o sobě.</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Bydlení a okolí:</w:t>
      </w:r>
      <w:r w:rsidRPr="0063446D">
        <w:rPr>
          <w:rFonts w:ascii="Verdana" w:eastAsia="Times New Roman" w:hAnsi="Verdana" w:cs="Times New Roman"/>
          <w:color w:val="333333"/>
          <w:sz w:val="18"/>
          <w:szCs w:val="18"/>
          <w:lang w:eastAsia="cs-CZ"/>
        </w:rPr>
        <w:t xml:space="preserve"> Postižená osoba má plné právo sama se rozhodnout, žít a bydlet v místě, odpovídajícím jejím požadavkům a potřebám.</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Právo na technickou pomoc:</w:t>
      </w:r>
      <w:r w:rsidRPr="0063446D">
        <w:rPr>
          <w:rFonts w:ascii="Verdana" w:eastAsia="Times New Roman" w:hAnsi="Verdana" w:cs="Times New Roman"/>
          <w:color w:val="333333"/>
          <w:sz w:val="18"/>
          <w:szCs w:val="18"/>
          <w:lang w:eastAsia="cs-CZ"/>
        </w:rPr>
        <w:t xml:space="preserve"> Tělesně postižená osoba má právo na úplné financování technického vybavení a pomoci nutné pro nezávislý život.</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b/>
          <w:bCs/>
          <w:color w:val="333333"/>
          <w:sz w:val="18"/>
          <w:szCs w:val="18"/>
          <w:lang w:eastAsia="cs-CZ"/>
        </w:rPr>
        <w:t>Účast na společenském životě:</w:t>
      </w:r>
      <w:r w:rsidRPr="0063446D">
        <w:rPr>
          <w:rFonts w:ascii="Verdana" w:eastAsia="Times New Roman" w:hAnsi="Verdana" w:cs="Times New Roman"/>
          <w:color w:val="333333"/>
          <w:sz w:val="18"/>
          <w:szCs w:val="18"/>
          <w:lang w:eastAsia="cs-CZ"/>
        </w:rPr>
        <w:t xml:space="preserve"> Tělesně postiženým osobám musí být umožněna komunikace, pohyb a přístup ke společnosti, vzdělání, úřadům, ekonomickým a profesním aktivitám i k aktivitám ve volném čase a ve sportu.</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 xml:space="preserve">Každá tělesně postižená osoba má </w:t>
      </w:r>
      <w:r w:rsidRPr="0063446D">
        <w:rPr>
          <w:rFonts w:ascii="Verdana" w:eastAsia="Times New Roman" w:hAnsi="Verdana" w:cs="Times New Roman"/>
          <w:b/>
          <w:bCs/>
          <w:color w:val="333333"/>
          <w:sz w:val="18"/>
          <w:szCs w:val="18"/>
          <w:lang w:eastAsia="cs-CZ"/>
        </w:rPr>
        <w:t>právo na dostatečný příjem</w:t>
      </w:r>
      <w:r w:rsidRPr="0063446D">
        <w:rPr>
          <w:rFonts w:ascii="Verdana" w:eastAsia="Times New Roman" w:hAnsi="Verdana" w:cs="Times New Roman"/>
          <w:color w:val="333333"/>
          <w:sz w:val="18"/>
          <w:szCs w:val="18"/>
          <w:lang w:eastAsia="cs-CZ"/>
        </w:rPr>
        <w:t xml:space="preserve"> pro zajištění svého pohodlí a spokojeného života.</w:t>
      </w:r>
    </w:p>
    <w:p w:rsidR="0063446D" w:rsidRPr="0063446D" w:rsidRDefault="0063446D" w:rsidP="0063446D">
      <w:pPr>
        <w:spacing w:before="480" w:after="320" w:line="360" w:lineRule="atLeast"/>
        <w:jc w:val="both"/>
        <w:outlineLvl w:val="2"/>
        <w:rPr>
          <w:rFonts w:ascii="Verdana" w:eastAsia="Times New Roman" w:hAnsi="Verdana" w:cs="Times New Roman"/>
          <w:b/>
          <w:bCs/>
          <w:color w:val="333333"/>
          <w:sz w:val="21"/>
          <w:szCs w:val="21"/>
          <w:lang w:eastAsia="cs-CZ"/>
        </w:rPr>
      </w:pPr>
      <w:r w:rsidRPr="0063446D">
        <w:rPr>
          <w:rFonts w:ascii="Verdana" w:eastAsia="Times New Roman" w:hAnsi="Verdana" w:cs="Times New Roman"/>
          <w:b/>
          <w:bCs/>
          <w:color w:val="333333"/>
          <w:sz w:val="21"/>
          <w:szCs w:val="21"/>
          <w:lang w:eastAsia="cs-CZ"/>
        </w:rPr>
        <w:t>Závěr</w:t>
      </w:r>
    </w:p>
    <w:p w:rsidR="0063446D" w:rsidRPr="0063446D" w:rsidRDefault="0063446D" w:rsidP="0063446D">
      <w:pPr>
        <w:spacing w:before="320" w:after="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Tělesně postižené osoby, asociace, sdružení a svazy by měly sjednotit své úsilí pro zlepšení vzájemného poznávání a pro to, aby se lépe domohly zajištění svých základních lidských práv, jimiž jsou:</w:t>
      </w:r>
    </w:p>
    <w:p w:rsidR="0063446D" w:rsidRPr="0063446D" w:rsidRDefault="0063446D" w:rsidP="0063446D">
      <w:pPr>
        <w:numPr>
          <w:ilvl w:val="0"/>
          <w:numId w:val="1"/>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Právo na to, být odlišný</w:t>
      </w:r>
    </w:p>
    <w:p w:rsidR="0063446D" w:rsidRPr="0063446D" w:rsidRDefault="0063446D" w:rsidP="0063446D">
      <w:pPr>
        <w:numPr>
          <w:ilvl w:val="0"/>
          <w:numId w:val="1"/>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Právo na důstojný a odpovídající způsob života</w:t>
      </w:r>
    </w:p>
    <w:p w:rsidR="0063446D" w:rsidRPr="0063446D" w:rsidRDefault="0063446D" w:rsidP="0063446D">
      <w:pPr>
        <w:numPr>
          <w:ilvl w:val="0"/>
          <w:numId w:val="1"/>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Právo na integraci do společnosti</w:t>
      </w:r>
    </w:p>
    <w:p w:rsidR="0063446D" w:rsidRPr="0063446D" w:rsidRDefault="0063446D" w:rsidP="0063446D">
      <w:pPr>
        <w:numPr>
          <w:ilvl w:val="0"/>
          <w:numId w:val="1"/>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Právo na svůj názor a na jeho splnění</w:t>
      </w:r>
    </w:p>
    <w:p w:rsidR="0063446D" w:rsidRPr="0063446D" w:rsidRDefault="0063446D" w:rsidP="0063446D">
      <w:pPr>
        <w:numPr>
          <w:ilvl w:val="0"/>
          <w:numId w:val="1"/>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Právo na rovnoprávné občanství a na nezávislý výběr způsobu života i místa, kde chce žít</w:t>
      </w:r>
    </w:p>
    <w:p w:rsidR="0063446D" w:rsidRDefault="00E21779" w:rsidP="0063446D">
      <w:pPr>
        <w:jc w:val="both"/>
      </w:pPr>
      <w:r w:rsidRPr="00E21779">
        <w:t>Chartu práv a povinností tělesně postižených vydala francouzská Organizace tělesně postižených (</w:t>
      </w:r>
      <w:proofErr w:type="spellStart"/>
      <w:r w:rsidRPr="00E21779">
        <w:t>Assotiation</w:t>
      </w:r>
      <w:proofErr w:type="spellEnd"/>
      <w:r w:rsidRPr="00E21779">
        <w:t xml:space="preserve"> des </w:t>
      </w:r>
      <w:proofErr w:type="spellStart"/>
      <w:r w:rsidRPr="00E21779">
        <w:t>Paralyses</w:t>
      </w:r>
      <w:proofErr w:type="spellEnd"/>
      <w:r w:rsidRPr="00E21779">
        <w:t xml:space="preserve"> de France - APF). Překlad Luboš Chaloupka.</w:t>
      </w:r>
    </w:p>
    <w:p w:rsidR="0063446D" w:rsidRDefault="0063446D" w:rsidP="0063446D">
      <w:pPr>
        <w:jc w:val="both"/>
      </w:pPr>
    </w:p>
    <w:p w:rsidR="0063446D" w:rsidRDefault="0063446D" w:rsidP="0063446D">
      <w:pPr>
        <w:jc w:val="both"/>
      </w:pPr>
    </w:p>
    <w:p w:rsidR="0063446D" w:rsidRDefault="0063446D" w:rsidP="0063446D">
      <w:pPr>
        <w:jc w:val="both"/>
      </w:pPr>
    </w:p>
    <w:p w:rsidR="0063446D" w:rsidRDefault="0063446D" w:rsidP="0063446D">
      <w:pPr>
        <w:jc w:val="both"/>
      </w:pPr>
    </w:p>
    <w:p w:rsidR="0063446D" w:rsidRDefault="0063446D" w:rsidP="0063446D">
      <w:pPr>
        <w:jc w:val="both"/>
      </w:pPr>
    </w:p>
    <w:p w:rsidR="0063446D" w:rsidRPr="0063446D" w:rsidRDefault="0063446D" w:rsidP="0063446D">
      <w:pPr>
        <w:pStyle w:val="Nzev"/>
      </w:pPr>
      <w:r w:rsidRPr="0063446D">
        <w:lastRenderedPageBreak/>
        <w:t>Deklarace práv duševně postižených lidí</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Duševně postižený občan má, pokud je to jen možné, stejná práva jako ostatní občané.</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Duševně postižený občan má nárok na přiměřené lékařské ošetření a terapii odpovídající jeho potřebám, jakož i nárok na takové vzdělání, trénink, rehabilitaci a podporu, které co nejvíce mohou rozvinout jeho možný potenciál a schopnosti.</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Duševně postižený občan má právo na hospodářské zajištění a přiměřený životní standard.</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Tam, kde je to možné, měl by duševně postižený žít se svojí vlastní nebo opatrovnickou rodinou a s ní společně sdílet život.</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Duševně postižený občan má právo na kvalifikovaného opatrovníka, pokud je to k jeho blahu a zájmům žádoucí.</w:t>
      </w:r>
    </w:p>
    <w:p w:rsidR="0063446D" w:rsidRPr="0063446D" w:rsidRDefault="0063446D" w:rsidP="0063446D">
      <w:pPr>
        <w:numPr>
          <w:ilvl w:val="0"/>
          <w:numId w:val="2"/>
        </w:numPr>
        <w:spacing w:before="100" w:beforeAutospacing="1" w:after="100" w:afterAutospacing="1" w:line="360" w:lineRule="atLeast"/>
        <w:ind w:left="1020"/>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Duševně postižený občan má právo na ochranu před zneužíváním, pohrdáním a ponižujícím jednáním.</w:t>
      </w:r>
    </w:p>
    <w:p w:rsidR="0063446D" w:rsidRPr="0063446D" w:rsidRDefault="0063446D" w:rsidP="0063446D">
      <w:pPr>
        <w:spacing w:before="320" w:line="360" w:lineRule="atLeast"/>
        <w:jc w:val="both"/>
        <w:rPr>
          <w:rFonts w:ascii="Verdana" w:eastAsia="Times New Roman" w:hAnsi="Verdana" w:cs="Times New Roman"/>
          <w:color w:val="333333"/>
          <w:sz w:val="18"/>
          <w:szCs w:val="18"/>
          <w:lang w:eastAsia="cs-CZ"/>
        </w:rPr>
      </w:pPr>
      <w:r w:rsidRPr="0063446D">
        <w:rPr>
          <w:rFonts w:ascii="Verdana" w:eastAsia="Times New Roman" w:hAnsi="Verdana" w:cs="Times New Roman"/>
          <w:color w:val="333333"/>
          <w:sz w:val="18"/>
          <w:szCs w:val="18"/>
          <w:lang w:eastAsia="cs-CZ"/>
        </w:rPr>
        <w:t>Pokud duševně postižený občan není v důsledku svého postižení schopen v plném rozsahu využít všechna svá práva, nebo pokud by bylo nutné některá nebo všechna práva omezit či odejmout, musí se při průběhu omezení nebo odejmutí práv prokázat příslušná právní jistota proti jakékoliv formě zneužití.</w:t>
      </w:r>
    </w:p>
    <w:p w:rsidR="0063446D" w:rsidRDefault="0063446D" w:rsidP="0063446D">
      <w:pPr>
        <w:jc w:val="both"/>
      </w:pPr>
    </w:p>
    <w:p w:rsidR="0063446D" w:rsidRDefault="0063446D" w:rsidP="0063446D">
      <w:pPr>
        <w:jc w:val="both"/>
      </w:pPr>
    </w:p>
    <w:p w:rsidR="000B3B67" w:rsidRDefault="003C33C0" w:rsidP="0063446D">
      <w:pPr>
        <w:jc w:val="both"/>
      </w:pPr>
      <w:r>
        <w:t>R</w:t>
      </w:r>
      <w:r w:rsidRPr="003C33C0">
        <w:t>ezoluce byla schválena Valným Shromážděním OSN dne 20. prosince 1971</w:t>
      </w: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A976CB">
      <w:pPr>
        <w:pStyle w:val="Nzev"/>
      </w:pPr>
      <w:r>
        <w:lastRenderedPageBreak/>
        <w:t xml:space="preserve">Práva duševně nemocných </w:t>
      </w:r>
    </w:p>
    <w:p w:rsidR="00A976CB" w:rsidRPr="00A976CB" w:rsidRDefault="00A976CB" w:rsidP="00A976CB">
      <w:pPr>
        <w:pStyle w:val="Normlnweb"/>
        <w:numPr>
          <w:ilvl w:val="0"/>
          <w:numId w:val="3"/>
        </w:numPr>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Diagnóza duševní choroby má být v souladu s přijatými lékařskými, vědeckými a etickými normami. Obtíže při adaptaci na morální, sociální a politické a jiné hodnoty nemají být samy o sobě považovány za duševní nemoc.</w:t>
      </w:r>
    </w:p>
    <w:p w:rsidR="00A976CB" w:rsidRPr="00A976CB" w:rsidRDefault="00A976CB" w:rsidP="00A976CB">
      <w:pPr>
        <w:pStyle w:val="Normlnweb"/>
        <w:numPr>
          <w:ilvl w:val="0"/>
          <w:numId w:val="3"/>
        </w:numPr>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Základní práva osob, které jsou označeny jako duševně nemocné, odborně diagnostikovány jako duševně nemocné, léčeny jako duševně nemocné nebo trpící emočními problémy, jsou stejná jako práva všech ostatních občanů.</w:t>
      </w:r>
    </w:p>
    <w:p w:rsidR="00A976CB" w:rsidRPr="00A976CB" w:rsidRDefault="00A976CB" w:rsidP="00A976CB">
      <w:pPr>
        <w:pStyle w:val="Normlnweb"/>
        <w:numPr>
          <w:ilvl w:val="0"/>
          <w:numId w:val="3"/>
        </w:numPr>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Proto je také nutné:</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Fonts w:asciiTheme="minorHAnsi" w:hAnsiTheme="minorHAnsi" w:cs="Tahoma"/>
          <w:color w:val="333333"/>
          <w:sz w:val="22"/>
          <w:szCs w:val="22"/>
        </w:rPr>
        <w:t>Nepovažovat duševně nemocného v žádné situaci a za žádných podmínek za vyčleněného z lidské společnosti.</w:t>
      </w:r>
      <w:r w:rsidRPr="00A976CB">
        <w:rPr>
          <w:rFonts w:asciiTheme="minorHAnsi" w:hAnsiTheme="minorHAnsi" w:cs="Tahoma"/>
          <w:color w:val="333333"/>
          <w:sz w:val="22"/>
          <w:szCs w:val="22"/>
        </w:rPr>
        <w:br/>
        <w:t>Jednat s ním jako rovný s rovným, byť by tuto představu svým myšlením, chováním konáním a stavem narušoval.</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Fonts w:asciiTheme="minorHAnsi" w:hAnsiTheme="minorHAnsi" w:cs="Tahoma"/>
          <w:color w:val="333333"/>
          <w:sz w:val="22"/>
          <w:szCs w:val="22"/>
        </w:rPr>
        <w:t>Chránit jeho práva ve všech ohledech, byť si jich není vědom nebo nedává najevo, že si jich je vědom.</w:t>
      </w:r>
      <w:r w:rsidRPr="00A976CB">
        <w:rPr>
          <w:rFonts w:asciiTheme="minorHAnsi" w:hAnsiTheme="minorHAnsi" w:cs="Tahoma"/>
          <w:color w:val="333333"/>
          <w:sz w:val="22"/>
          <w:szCs w:val="22"/>
        </w:rPr>
        <w:br/>
        <w:t>Informovat jej o jeho stavu sociálním i zdravotním, o možnostech nápravy a léčby a být mu nápomocen.</w:t>
      </w:r>
      <w:r w:rsidRPr="00A976CB">
        <w:rPr>
          <w:rFonts w:asciiTheme="minorHAnsi" w:hAnsiTheme="minorHAnsi" w:cs="Tahoma"/>
          <w:color w:val="333333"/>
          <w:sz w:val="22"/>
          <w:szCs w:val="22"/>
        </w:rPr>
        <w:br/>
        <w:t>Informovat jej o právech, respektovat je a pomáhat mu k jejich dosažení.</w:t>
      </w:r>
    </w:p>
    <w:p w:rsidR="00A976CB" w:rsidRPr="00A976CB" w:rsidRDefault="00A976CB" w:rsidP="00A976CB">
      <w:pPr>
        <w:pStyle w:val="Normlnweb"/>
        <w:numPr>
          <w:ilvl w:val="0"/>
          <w:numId w:val="3"/>
        </w:numPr>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Základní práva a potřeby duševně nemocných, která musí být zvláště chráněna, protože jsou nejčastěji porušována (případy porušování těchto práv) :</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být vnímán a respektován jako jedinečná lidská bytost</w:t>
      </w:r>
      <w:r w:rsidRPr="00A976CB">
        <w:rPr>
          <w:rFonts w:asciiTheme="minorHAnsi" w:hAnsiTheme="minorHAnsi" w:cs="Tahoma"/>
          <w:color w:val="333333"/>
          <w:sz w:val="22"/>
          <w:szCs w:val="22"/>
        </w:rPr>
        <w:t xml:space="preserve"> (nedůstojné zacházení, zvláště pak při hospitalizaci)</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na svobodné rozhodování o sobě samém</w:t>
      </w:r>
      <w:r w:rsidRPr="00A976CB">
        <w:rPr>
          <w:rFonts w:asciiTheme="minorHAnsi" w:hAnsiTheme="minorHAnsi" w:cs="Tahoma"/>
          <w:color w:val="333333"/>
          <w:sz w:val="22"/>
          <w:szCs w:val="22"/>
        </w:rPr>
        <w:t xml:space="preserve"> (zneužívání nedobrovolné hospitalizace a přiliž autoritativního terapeutického přístupu, někdy postup jiných orgánů)</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 xml:space="preserve">Právo na soukromí </w:t>
      </w:r>
      <w:r w:rsidRPr="00A976CB">
        <w:rPr>
          <w:rFonts w:asciiTheme="minorHAnsi" w:hAnsiTheme="minorHAnsi" w:cs="Tahoma"/>
          <w:color w:val="333333"/>
          <w:sz w:val="22"/>
          <w:szCs w:val="22"/>
        </w:rPr>
        <w:t>(kontrola pošty při hospitalizaci, nedostatek vlastního teritoria v lůžkových zařízeních)</w:t>
      </w:r>
      <w:r w:rsidRPr="00A976CB">
        <w:rPr>
          <w:rFonts w:asciiTheme="minorHAnsi" w:hAnsiTheme="minorHAnsi" w:cs="Tahoma"/>
          <w:color w:val="333333"/>
          <w:sz w:val="22"/>
          <w:szCs w:val="22"/>
        </w:rPr>
        <w:br/>
      </w:r>
      <w:r w:rsidRPr="00A976CB">
        <w:rPr>
          <w:rFonts w:asciiTheme="minorHAnsi" w:hAnsiTheme="minorHAnsi" w:cs="Tahoma"/>
          <w:color w:val="333333"/>
          <w:sz w:val="22"/>
          <w:szCs w:val="22"/>
        </w:rPr>
        <w:br/>
      </w:r>
      <w:r w:rsidRPr="00A976CB">
        <w:rPr>
          <w:rStyle w:val="Siln"/>
          <w:rFonts w:asciiTheme="minorHAnsi" w:hAnsiTheme="minorHAnsi" w:cs="Tahoma"/>
          <w:color w:val="333333"/>
          <w:sz w:val="22"/>
          <w:szCs w:val="22"/>
        </w:rPr>
        <w:t xml:space="preserve">Právo na práci a spravedlivou odměnu </w:t>
      </w:r>
      <w:r w:rsidRPr="00A976CB">
        <w:rPr>
          <w:rFonts w:asciiTheme="minorHAnsi" w:hAnsiTheme="minorHAnsi" w:cs="Tahoma"/>
          <w:color w:val="333333"/>
          <w:sz w:val="22"/>
          <w:szCs w:val="22"/>
        </w:rPr>
        <w:t xml:space="preserve">(předčasná </w:t>
      </w:r>
      <w:proofErr w:type="spellStart"/>
      <w:r w:rsidRPr="00A976CB">
        <w:rPr>
          <w:rFonts w:asciiTheme="minorHAnsi" w:hAnsiTheme="minorHAnsi" w:cs="Tahoma"/>
          <w:color w:val="333333"/>
          <w:sz w:val="22"/>
          <w:szCs w:val="22"/>
        </w:rPr>
        <w:t>invalidizace</w:t>
      </w:r>
      <w:proofErr w:type="spellEnd"/>
      <w:r w:rsidRPr="00A976CB">
        <w:rPr>
          <w:rFonts w:asciiTheme="minorHAnsi" w:hAnsiTheme="minorHAnsi" w:cs="Tahoma"/>
          <w:color w:val="333333"/>
          <w:sz w:val="22"/>
          <w:szCs w:val="22"/>
        </w:rPr>
        <w:t>, nemožnost sehnat práci při invalidním důchodu, nemožnost připravovat se na práci při dlouhodobé pracovní neschopnosti, odmítání ze strany potenciálních zaměstnavatelů, zadržování autorských honorářů, pracovní vykořisťování ap., nedostatečná odměna za práci)</w:t>
      </w:r>
    </w:p>
    <w:p w:rsid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na přiměřené hmotné zabezpečení, zvláště při ztrátě či oslabení výdělečných možností</w:t>
      </w:r>
      <w:r w:rsidRPr="00A976CB">
        <w:rPr>
          <w:rFonts w:asciiTheme="minorHAnsi" w:hAnsiTheme="minorHAnsi" w:cs="Tahoma"/>
          <w:color w:val="333333"/>
          <w:sz w:val="22"/>
          <w:szCs w:val="22"/>
        </w:rPr>
        <w:t xml:space="preserve"> (nedostatečná výše invalidního důchodu, nedostatek ostatních sociálních podpor, nemožnost vydělávat p</w:t>
      </w:r>
      <w:r>
        <w:rPr>
          <w:rFonts w:asciiTheme="minorHAnsi" w:hAnsiTheme="minorHAnsi" w:cs="Tahoma"/>
          <w:color w:val="333333"/>
          <w:sz w:val="22"/>
          <w:szCs w:val="22"/>
        </w:rPr>
        <w:t>eníze při invalidním důchodu)</w:t>
      </w:r>
    </w:p>
    <w:p w:rsid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na přiměřenou životní úroveň, včetně potravy, šatstva, bydlení, lékařské péče a nezbytných sociálních služeb</w:t>
      </w:r>
      <w:r w:rsidRPr="00A976CB">
        <w:rPr>
          <w:rFonts w:asciiTheme="minorHAnsi" w:hAnsiTheme="minorHAnsi" w:cs="Tahoma"/>
          <w:color w:val="333333"/>
          <w:sz w:val="22"/>
          <w:szCs w:val="22"/>
        </w:rPr>
        <w:t xml:space="preserve"> (nedostupnost adekvátní lékařské péče, nedostupná sociální pomoc, vykazová</w:t>
      </w:r>
      <w:r>
        <w:rPr>
          <w:rFonts w:asciiTheme="minorHAnsi" w:hAnsiTheme="minorHAnsi" w:cs="Tahoma"/>
          <w:color w:val="333333"/>
          <w:sz w:val="22"/>
          <w:szCs w:val="22"/>
        </w:rPr>
        <w:t>ní do neuspokojivého bydlení)</w:t>
      </w:r>
    </w:p>
    <w:p w:rsid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lastRenderedPageBreak/>
        <w:t>Právo na spolurozhodování o léčebných výkonech a postupech</w:t>
      </w:r>
      <w:r w:rsidRPr="00A976CB">
        <w:rPr>
          <w:rFonts w:asciiTheme="minorHAnsi" w:hAnsiTheme="minorHAnsi" w:cs="Tahoma"/>
          <w:color w:val="333333"/>
          <w:sz w:val="22"/>
          <w:szCs w:val="22"/>
        </w:rPr>
        <w:t xml:space="preserve"> (direktivní terapeutický přístup, zvl. Př</w:t>
      </w:r>
      <w:r>
        <w:rPr>
          <w:rFonts w:asciiTheme="minorHAnsi" w:hAnsiTheme="minorHAnsi" w:cs="Tahoma"/>
          <w:color w:val="333333"/>
          <w:sz w:val="22"/>
          <w:szCs w:val="22"/>
        </w:rPr>
        <w:t>i nedobrovolné hospitalizaci)</w:t>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na informovanost o podstatných skutečnostech nemoci</w:t>
      </w:r>
      <w:r w:rsidRPr="00A976CB">
        <w:rPr>
          <w:rFonts w:asciiTheme="minorHAnsi" w:hAnsiTheme="minorHAnsi" w:cs="Tahoma"/>
          <w:color w:val="333333"/>
          <w:sz w:val="22"/>
          <w:szCs w:val="22"/>
        </w:rPr>
        <w:t xml:space="preserve"> (neposkytování či odmítání informací)</w:t>
      </w:r>
      <w:r w:rsidRPr="00A976CB">
        <w:rPr>
          <w:rFonts w:asciiTheme="minorHAnsi" w:hAnsiTheme="minorHAnsi" w:cs="Tahoma"/>
          <w:color w:val="333333"/>
          <w:sz w:val="22"/>
          <w:szCs w:val="22"/>
        </w:rPr>
        <w:br/>
      </w:r>
      <w:r w:rsidRPr="00A976CB">
        <w:rPr>
          <w:rFonts w:asciiTheme="minorHAnsi" w:hAnsiTheme="minorHAnsi" w:cs="Tahoma"/>
          <w:color w:val="333333"/>
          <w:sz w:val="22"/>
          <w:szCs w:val="22"/>
        </w:rPr>
        <w:br/>
      </w:r>
      <w:r w:rsidRPr="00A976CB">
        <w:rPr>
          <w:rStyle w:val="Siln"/>
          <w:rFonts w:asciiTheme="minorHAnsi" w:hAnsiTheme="minorHAnsi" w:cs="Tahoma"/>
          <w:color w:val="333333"/>
          <w:sz w:val="22"/>
          <w:szCs w:val="22"/>
        </w:rPr>
        <w:t>Právo na lidský kontakt, na osobní svobodu</w:t>
      </w:r>
      <w:r w:rsidRPr="00A976CB">
        <w:rPr>
          <w:rFonts w:asciiTheme="minorHAnsi" w:hAnsiTheme="minorHAnsi" w:cs="Tahoma"/>
          <w:color w:val="333333"/>
          <w:sz w:val="22"/>
          <w:szCs w:val="22"/>
        </w:rPr>
        <w:t xml:space="preserve"> (zakazování nebo omezování návštěv nebo </w:t>
      </w:r>
      <w:proofErr w:type="gramStart"/>
      <w:r w:rsidRPr="00A976CB">
        <w:rPr>
          <w:rFonts w:asciiTheme="minorHAnsi" w:hAnsiTheme="minorHAnsi" w:cs="Tahoma"/>
          <w:color w:val="333333"/>
          <w:sz w:val="22"/>
          <w:szCs w:val="22"/>
        </w:rPr>
        <w:t>kontaktů )</w:t>
      </w:r>
      <w:proofErr w:type="gramEnd"/>
      <w:r w:rsidRPr="00A976CB">
        <w:rPr>
          <w:rFonts w:asciiTheme="minorHAnsi" w:hAnsiTheme="minorHAnsi" w:cs="Tahoma"/>
          <w:color w:val="333333"/>
          <w:sz w:val="22"/>
          <w:szCs w:val="22"/>
        </w:rPr>
        <w:br/>
      </w:r>
    </w:p>
    <w:p w:rsidR="00A976CB" w:rsidRPr="00A976CB" w:rsidRDefault="00A976CB" w:rsidP="00A976CB">
      <w:pPr>
        <w:pStyle w:val="Normlnweb"/>
        <w:shd w:val="clear" w:color="auto" w:fill="FEFFFF"/>
        <w:ind w:left="225"/>
        <w:jc w:val="both"/>
        <w:rPr>
          <w:rFonts w:asciiTheme="minorHAnsi" w:hAnsiTheme="minorHAnsi" w:cs="Tahoma"/>
          <w:color w:val="333333"/>
          <w:sz w:val="22"/>
          <w:szCs w:val="22"/>
        </w:rPr>
      </w:pPr>
      <w:r w:rsidRPr="00A976CB">
        <w:rPr>
          <w:rStyle w:val="Siln"/>
          <w:rFonts w:asciiTheme="minorHAnsi" w:hAnsiTheme="minorHAnsi" w:cs="Tahoma"/>
          <w:color w:val="333333"/>
          <w:sz w:val="22"/>
          <w:szCs w:val="22"/>
        </w:rPr>
        <w:t>Právo na kultivaci a osobní růst</w:t>
      </w:r>
      <w:r w:rsidRPr="00A976CB">
        <w:rPr>
          <w:rFonts w:asciiTheme="minorHAnsi" w:hAnsiTheme="minorHAnsi" w:cs="Tahoma"/>
          <w:color w:val="333333"/>
          <w:sz w:val="22"/>
          <w:szCs w:val="22"/>
        </w:rPr>
        <w:t xml:space="preserve"> (nedostatek podnětů)</w:t>
      </w:r>
    </w:p>
    <w:p w:rsidR="00A976CB" w:rsidRDefault="00A976CB" w:rsidP="00A976CB">
      <w:pPr>
        <w:jc w:val="both"/>
      </w:pPr>
    </w:p>
    <w:p w:rsidR="00A976CB" w:rsidRDefault="00A976CB" w:rsidP="00A976CB">
      <w:pPr>
        <w:jc w:val="both"/>
      </w:pPr>
      <w:r w:rsidRPr="00A976CB">
        <w:t>Deklarac</w:t>
      </w:r>
      <w:r>
        <w:t>e</w:t>
      </w:r>
      <w:r w:rsidRPr="00A976CB">
        <w:t xml:space="preserve"> lidských práv a duševního zdraví schválen</w:t>
      </w:r>
      <w:r>
        <w:t>á</w:t>
      </w:r>
      <w:r w:rsidRPr="00A976CB">
        <w:t xml:space="preserve"> Světovou federací pro duševní zdraví v r. 1989</w:t>
      </w: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976CB" w:rsidRDefault="00A976CB" w:rsidP="0063446D">
      <w:pPr>
        <w:jc w:val="both"/>
      </w:pPr>
    </w:p>
    <w:p w:rsidR="00AC67B7" w:rsidRDefault="00AC67B7" w:rsidP="0063446D">
      <w:pPr>
        <w:jc w:val="both"/>
      </w:pPr>
    </w:p>
    <w:p w:rsidR="00AC67B7" w:rsidRDefault="00AC67B7" w:rsidP="0063446D">
      <w:pPr>
        <w:jc w:val="both"/>
      </w:pPr>
    </w:p>
    <w:p w:rsidR="00A976CB" w:rsidRDefault="00A976CB" w:rsidP="0063446D">
      <w:pPr>
        <w:jc w:val="both"/>
      </w:pPr>
    </w:p>
    <w:p w:rsidR="000B3B67" w:rsidRDefault="000B3B67" w:rsidP="000B3B67">
      <w:pPr>
        <w:pStyle w:val="Nzev"/>
      </w:pPr>
      <w:r w:rsidRPr="000B3B67">
        <w:lastRenderedPageBreak/>
        <w:t>Charta práv a svobod starších občanů</w:t>
      </w:r>
    </w:p>
    <w:p w:rsidR="000B3B67" w:rsidRPr="000B3B67" w:rsidRDefault="000B3B67" w:rsidP="000B3B67">
      <w:pPr>
        <w:jc w:val="both"/>
        <w:rPr>
          <w:b/>
        </w:rPr>
      </w:pPr>
      <w:r w:rsidRPr="000B3B67">
        <w:rPr>
          <w:b/>
        </w:rPr>
        <w:t xml:space="preserve">1. Článek I (svoboda volby) </w:t>
      </w:r>
    </w:p>
    <w:p w:rsidR="000B3B67" w:rsidRDefault="000B3B67" w:rsidP="000B3B67">
      <w:pPr>
        <w:jc w:val="both"/>
      </w:pPr>
      <w:r>
        <w:t>Každý občan se sníženou soběstačností má právo vybrat si sám způsob svého života. Musí používat autonomie dle svých fyzických a psychických možností, a to i za cenu určitého rizika. Je však třeba, aby byl o tomto riziku informován a přizpůsobil mu prostředí, ve kterém žije.</w:t>
      </w:r>
    </w:p>
    <w:p w:rsidR="000B3B67" w:rsidRDefault="000B3B67" w:rsidP="000B3B67">
      <w:pPr>
        <w:jc w:val="both"/>
      </w:pPr>
      <w:r>
        <w:t xml:space="preserve">Rodina a ošetřující by měli jeho volbu respektovat. </w:t>
      </w:r>
    </w:p>
    <w:p w:rsidR="000B3B67" w:rsidRDefault="000B3B67" w:rsidP="000B3B67">
      <w:pPr>
        <w:jc w:val="both"/>
      </w:pPr>
    </w:p>
    <w:p w:rsidR="000B3B67" w:rsidRPr="000B3B67" w:rsidRDefault="000B3B67" w:rsidP="000B3B67">
      <w:pPr>
        <w:jc w:val="both"/>
        <w:rPr>
          <w:b/>
        </w:rPr>
      </w:pPr>
      <w:r w:rsidRPr="000B3B67">
        <w:rPr>
          <w:b/>
        </w:rPr>
        <w:t xml:space="preserve">2. Článek II (domácnost a prostředí) </w:t>
      </w:r>
    </w:p>
    <w:p w:rsidR="000B3B67" w:rsidRDefault="000B3B67" w:rsidP="000B3B67">
      <w:pPr>
        <w:jc w:val="both"/>
      </w:pPr>
      <w:r>
        <w:t>Prostředí, ve kterém žije starší občan se sníženou soběstačností (ať je to již jeho domácnost či jiné zařízení), by mělo respektovat jeho volbu a být přizpůsobeno jeho potřebám.</w:t>
      </w:r>
    </w:p>
    <w:p w:rsidR="000B3B67" w:rsidRDefault="000B3B67" w:rsidP="000B3B67">
      <w:pPr>
        <w:jc w:val="both"/>
      </w:pPr>
      <w:r>
        <w:t>Je třeba, aby tito lidé mohli co nejdéle setrvat v domácím prostředí. Tomu by také mělo odpovídat uspořádání, zařízení a vybavení jejich domácnosti.</w:t>
      </w:r>
    </w:p>
    <w:p w:rsidR="000B3B67" w:rsidRDefault="000B3B67" w:rsidP="000B3B67">
      <w:pPr>
        <w:jc w:val="both"/>
      </w:pPr>
      <w:r>
        <w:t xml:space="preserve"> Možnost setrvání doma může mít své meze, a proto je třeba, aby se tito lidé mohli rozhodnout pro alternativní řešení, kterým bývá nejčastěji pobyt v instituci. Častou příčinou, proč je třeba volit pobyt v instituci, je duševní onemocnění (nejčastěji demence). V tomto případě je třeba, aby pacient i jeho rodina volili vždy podle potřeb pacienta. Cílem je zajistit duševní i psychickou pohodu a kvalitní život. Proto by zařízení měla být koncipována tak, aby odpovídala potřebám soukromého života. Zařízení by mělo být přístupné, bezpečné a umožňovat dobrou orientaci.</w:t>
      </w:r>
    </w:p>
    <w:p w:rsidR="000B3B67" w:rsidRDefault="000B3B67" w:rsidP="000B3B67">
      <w:pPr>
        <w:jc w:val="both"/>
      </w:pPr>
      <w:r>
        <w:t xml:space="preserve"> </w:t>
      </w:r>
    </w:p>
    <w:p w:rsidR="000B3B67" w:rsidRPr="000B3B67" w:rsidRDefault="000B3B67" w:rsidP="000B3B67">
      <w:pPr>
        <w:jc w:val="both"/>
        <w:rPr>
          <w:b/>
        </w:rPr>
      </w:pPr>
      <w:r w:rsidRPr="000B3B67">
        <w:rPr>
          <w:b/>
        </w:rPr>
        <w:t xml:space="preserve">3. Článek III (sociální život s handicapem) </w:t>
      </w:r>
    </w:p>
    <w:p w:rsidR="000B3B67" w:rsidRDefault="000B3B67" w:rsidP="000B3B67">
      <w:pPr>
        <w:jc w:val="both"/>
      </w:pPr>
      <w:r>
        <w:t>Všichni lidé, kteří jsou v důsledku svého onemocnění závislí na pomoci a péči druhých osob, by měli mít garantovánu svobodu volně komunikovat, neomezeně se pohybovat a podílet se na společenském životě.</w:t>
      </w:r>
    </w:p>
    <w:p w:rsidR="000B3B67" w:rsidRDefault="000B3B67" w:rsidP="000B3B67">
      <w:pPr>
        <w:jc w:val="both"/>
      </w:pPr>
      <w:r>
        <w:t xml:space="preserve"> Urbanisté by při plánování měst měli vzít v úvahu stárnutí populace. Veřejná doprava a prostranství by měly být přizpůsobeny změněným potřebám zdravotně postižených.</w:t>
      </w:r>
    </w:p>
    <w:p w:rsidR="000B3B67" w:rsidRDefault="000B3B67" w:rsidP="000B3B67">
      <w:pPr>
        <w:jc w:val="both"/>
      </w:pPr>
      <w:r>
        <w:t xml:space="preserve"> Všichni starší občané by měli být jasným, srozumitelným a přesným způsobem informováni o svých sociálních právech a o legislativních změnách, které jsou pro ně důležité.</w:t>
      </w:r>
    </w:p>
    <w:p w:rsidR="000B3B67" w:rsidRDefault="000B3B67" w:rsidP="000B3B67">
      <w:pPr>
        <w:jc w:val="both"/>
      </w:pPr>
      <w:r>
        <w:t xml:space="preserve"> </w:t>
      </w:r>
    </w:p>
    <w:p w:rsidR="000B3B67" w:rsidRPr="000B3B67" w:rsidRDefault="000B3B67" w:rsidP="000B3B67">
      <w:pPr>
        <w:jc w:val="both"/>
        <w:rPr>
          <w:b/>
        </w:rPr>
      </w:pPr>
      <w:r w:rsidRPr="000B3B67">
        <w:rPr>
          <w:b/>
        </w:rPr>
        <w:t xml:space="preserve">4. Článek IV (přítomnost a role blízkých a příbuzných) </w:t>
      </w:r>
    </w:p>
    <w:p w:rsidR="000B3B67" w:rsidRDefault="000B3B67" w:rsidP="000B3B67">
      <w:pPr>
        <w:jc w:val="both"/>
      </w:pPr>
      <w:r>
        <w:t>Pro občany se sníženou soběstačností je zásadně potřebné, aby si mohli zachovat a udržovat dosavadní přátelské a příbuzenské vztahy.</w:t>
      </w:r>
    </w:p>
    <w:p w:rsidR="000B3B67" w:rsidRDefault="000B3B67" w:rsidP="000B3B67">
      <w:pPr>
        <w:jc w:val="both"/>
      </w:pPr>
      <w:r>
        <w:lastRenderedPageBreak/>
        <w:t xml:space="preserve"> Je třeba společensky respektovat roli pečujících rodin, které by měly být zejména psychologicky podporovány. Také instituce by měly dbát na spolupráci s rodinami pacientů, která je důležitá pro zlepšení kvality jejich života. V případě, že není rodina, je třeba, aby její roli převzali profesionálové nebo dobrovolníci.</w:t>
      </w:r>
    </w:p>
    <w:p w:rsidR="000B3B67" w:rsidRDefault="000B3B67" w:rsidP="000B3B67">
      <w:pPr>
        <w:jc w:val="both"/>
      </w:pPr>
      <w:r>
        <w:t xml:space="preserve"> Je třeba, aby si tito lidé také mohli zvolit a prožívat své intimní vztahy. </w:t>
      </w:r>
    </w:p>
    <w:p w:rsidR="000B3B67" w:rsidRDefault="000B3B67" w:rsidP="000B3B67">
      <w:pPr>
        <w:jc w:val="both"/>
      </w:pPr>
    </w:p>
    <w:p w:rsidR="000B3B67" w:rsidRPr="000B3B67" w:rsidRDefault="000B3B67" w:rsidP="000B3B67">
      <w:pPr>
        <w:jc w:val="both"/>
        <w:rPr>
          <w:b/>
        </w:rPr>
      </w:pPr>
      <w:r w:rsidRPr="000B3B67">
        <w:rPr>
          <w:b/>
        </w:rPr>
        <w:t xml:space="preserve">5. Článek V (majetek) </w:t>
      </w:r>
    </w:p>
    <w:p w:rsidR="000B3B67" w:rsidRDefault="000B3B67" w:rsidP="000B3B67">
      <w:pPr>
        <w:jc w:val="both"/>
      </w:pPr>
      <w:r>
        <w:t>Všechny starší osoby s omezenou soběstačností mají nezpochybnitelné právo si zachovat movitý i nemovitý majetek.</w:t>
      </w:r>
    </w:p>
    <w:p w:rsidR="000B3B67" w:rsidRDefault="000B3B67" w:rsidP="000B3B67">
      <w:pPr>
        <w:jc w:val="both"/>
      </w:pPr>
      <w:r>
        <w:t xml:space="preserve"> S tímto majetkem mohou sami disponovat, kromě případů, kdy je soudem rozhodnuto jinak. Pokud tito lidé nejsou schopni nést náklady svého handicapu, je třeba jim pomoci.</w:t>
      </w:r>
    </w:p>
    <w:p w:rsidR="000B3B67" w:rsidRDefault="000B3B67" w:rsidP="000B3B67">
      <w:pPr>
        <w:jc w:val="both"/>
      </w:pPr>
      <w:r>
        <w:t xml:space="preserve"> </w:t>
      </w:r>
    </w:p>
    <w:p w:rsidR="000B3B67" w:rsidRPr="000B3B67" w:rsidRDefault="000B3B67" w:rsidP="000B3B67">
      <w:pPr>
        <w:jc w:val="both"/>
        <w:rPr>
          <w:b/>
        </w:rPr>
      </w:pPr>
      <w:r w:rsidRPr="000B3B67">
        <w:rPr>
          <w:b/>
        </w:rPr>
        <w:t xml:space="preserve">6. Článek VI (aktivní život) </w:t>
      </w:r>
    </w:p>
    <w:p w:rsidR="000B3B67" w:rsidRDefault="000B3B67" w:rsidP="000B3B67">
      <w:pPr>
        <w:jc w:val="both"/>
      </w:pPr>
      <w:r>
        <w:t>Je třeba umožnit všem starším občanům, kteří jsou závislí na pomoci a péči druhé osoby, aby si co nejdéle zachovali své dosavadní aktivity.</w:t>
      </w:r>
    </w:p>
    <w:p w:rsidR="000B3B67" w:rsidRDefault="000B3B67" w:rsidP="000B3B67">
      <w:pPr>
        <w:jc w:val="both"/>
      </w:pPr>
      <w:r>
        <w:t xml:space="preserve"> Potřeba vyjádřit se a kreativně uplatnit trvá i v situaci těžkého zdravotního i duševního postižení. Je třeba vytvořit centra, která se této problematice budou věnovat. Aktivity by neměly být stereotypem, ale měly by respektovat přání starších občanů. Při koncipování aktivit je třeba se vyvarovat degradujících prvků.</w:t>
      </w:r>
    </w:p>
    <w:p w:rsidR="000B3B67" w:rsidRDefault="000B3B67" w:rsidP="000B3B67">
      <w:pPr>
        <w:jc w:val="both"/>
      </w:pPr>
      <w:r>
        <w:t xml:space="preserve"> </w:t>
      </w:r>
    </w:p>
    <w:p w:rsidR="000B3B67" w:rsidRPr="000B3B67" w:rsidRDefault="000B3B67" w:rsidP="000B3B67">
      <w:pPr>
        <w:jc w:val="both"/>
        <w:rPr>
          <w:b/>
        </w:rPr>
      </w:pPr>
      <w:r w:rsidRPr="000B3B67">
        <w:rPr>
          <w:b/>
        </w:rPr>
        <w:t xml:space="preserve">7. Článek VII </w:t>
      </w:r>
    </w:p>
    <w:p w:rsidR="000B3B67" w:rsidRDefault="000B3B67" w:rsidP="000B3B67">
      <w:pPr>
        <w:jc w:val="both"/>
      </w:pPr>
      <w:r>
        <w:t>Každý starší člověk se sníženou soběstačností musí mít možnost podílet se na náboženských či filozofických aktivitách dle své vlastní vůle a volby.</w:t>
      </w:r>
    </w:p>
    <w:p w:rsidR="000B3B67" w:rsidRDefault="000B3B67" w:rsidP="000B3B67">
      <w:pPr>
        <w:jc w:val="both"/>
      </w:pPr>
      <w:r>
        <w:t xml:space="preserve"> Každé zařízení by mělo tuto potřebu respektovat a umožnit ji prostorově i přístupem zástupců různých církví a vyznání.</w:t>
      </w:r>
    </w:p>
    <w:p w:rsidR="000B3B67" w:rsidRDefault="000B3B67" w:rsidP="000B3B67">
      <w:pPr>
        <w:jc w:val="both"/>
      </w:pPr>
      <w:r>
        <w:t xml:space="preserve"> </w:t>
      </w:r>
    </w:p>
    <w:p w:rsidR="000B3B67" w:rsidRPr="000B3B67" w:rsidRDefault="000B3B67" w:rsidP="000B3B67">
      <w:pPr>
        <w:jc w:val="both"/>
        <w:rPr>
          <w:b/>
        </w:rPr>
      </w:pPr>
      <w:r w:rsidRPr="000B3B67">
        <w:rPr>
          <w:b/>
        </w:rPr>
        <w:t xml:space="preserve">8. Článek VIII </w:t>
      </w:r>
    </w:p>
    <w:p w:rsidR="000B3B67" w:rsidRDefault="000B3B67" w:rsidP="000B3B67">
      <w:pPr>
        <w:jc w:val="both"/>
      </w:pPr>
      <w:r>
        <w:t xml:space="preserve">Stáří je fyziologickým </w:t>
      </w:r>
      <w:r w:rsidR="00E244CE">
        <w:t>–</w:t>
      </w:r>
      <w:r>
        <w:t xml:space="preserve"> normálním stavem. Nesoběstačnost je vždy důsledkem tělesné či psychické choroby. Některým z těchto chorobných stavů je možné předcházet. Proto je důležité prosazovat takové medicínské postupy, které povedou k prevenci nesoběstačnosti.</w:t>
      </w:r>
    </w:p>
    <w:p w:rsidR="000B3B67" w:rsidRDefault="000B3B67" w:rsidP="000B3B67">
      <w:pPr>
        <w:jc w:val="both"/>
      </w:pPr>
      <w:r>
        <w:t xml:space="preserve"> Způsoby, jakými lze těmto stavům předcházet, by měly být předmětem informací určených široké veřejnosti, zejména občanům vyššího věku.</w:t>
      </w:r>
    </w:p>
    <w:p w:rsidR="000B3B67" w:rsidRDefault="000B3B67" w:rsidP="000B3B67">
      <w:pPr>
        <w:jc w:val="both"/>
      </w:pPr>
      <w:r>
        <w:t xml:space="preserve"> </w:t>
      </w:r>
    </w:p>
    <w:p w:rsidR="000B3B67" w:rsidRPr="000B3B67" w:rsidRDefault="000B3B67" w:rsidP="000B3B67">
      <w:pPr>
        <w:jc w:val="both"/>
        <w:rPr>
          <w:b/>
        </w:rPr>
      </w:pPr>
      <w:r w:rsidRPr="000B3B67">
        <w:rPr>
          <w:b/>
        </w:rPr>
        <w:lastRenderedPageBreak/>
        <w:t xml:space="preserve">9. Článek IX </w:t>
      </w:r>
    </w:p>
    <w:p w:rsidR="000B3B67" w:rsidRDefault="000B3B67" w:rsidP="000B3B67">
      <w:pPr>
        <w:jc w:val="both"/>
      </w:pPr>
      <w:r>
        <w:t>Každý člověk se zhoršenou soběstačností by měl mít přístup k takovým službám, které potřebuje</w:t>
      </w:r>
      <w:r w:rsidR="00E244CE">
        <w:t>,</w:t>
      </w:r>
      <w:r>
        <w:t xml:space="preserve"> a jsou mu užitečné.</w:t>
      </w:r>
    </w:p>
    <w:p w:rsidR="000B3B67" w:rsidRDefault="000B3B67" w:rsidP="000B3B67">
      <w:pPr>
        <w:jc w:val="both"/>
      </w:pPr>
      <w:r>
        <w:t xml:space="preserve"> V žádném případě by se neměl stát pouhým pasivním příjemcem služeb, a to ani v instituci, ani doma. Přístup ke službám by se měl řídit individuálními potřebami nemocného. Nesmí docházet k věkové diskriminaci. Služby zahrnují všechny lékařské a jiné odborné zdravotnické činnosti, měly by se přizpůsobovat potřebám starších lidí, nikoli naopak.</w:t>
      </w:r>
    </w:p>
    <w:p w:rsidR="000B3B67" w:rsidRDefault="000B3B67" w:rsidP="000B3B67">
      <w:pPr>
        <w:jc w:val="both"/>
      </w:pPr>
      <w:r>
        <w:t xml:space="preserve"> Cílem je zlepšení kvality života nemocného a zmírnění obtěžujících příznaků, např. bolesti, zlepšení nebo udržení dobrého duševního stavu, vrácení naděje.</w:t>
      </w:r>
    </w:p>
    <w:p w:rsidR="000B3B67" w:rsidRDefault="000B3B67" w:rsidP="000B3B67">
      <w:pPr>
        <w:jc w:val="both"/>
      </w:pPr>
      <w:r>
        <w:t xml:space="preserve"> Instituce obecně (i nemocnice) by měly být personálně, věcně i architektonicky vybaveny pro přijetí starších občanů, a to i těch, kteří jsou nemocní duševně.</w:t>
      </w:r>
    </w:p>
    <w:p w:rsidR="000B3B67" w:rsidRDefault="000B3B67" w:rsidP="000B3B67">
      <w:pPr>
        <w:jc w:val="both"/>
      </w:pPr>
      <w:r>
        <w:t xml:space="preserve"> Musejí být zrušena veškerá administrativní opatření, která vedou ke zbytečnému čekání na příslušnou službu - a jsou vlastně jednou z forem špatného zacházení se starými lidmi.</w:t>
      </w:r>
    </w:p>
    <w:p w:rsidR="000B3B67" w:rsidRDefault="000B3B67" w:rsidP="000B3B67">
      <w:pPr>
        <w:jc w:val="both"/>
      </w:pPr>
      <w:r>
        <w:t xml:space="preserve"> </w:t>
      </w:r>
    </w:p>
    <w:p w:rsidR="000B3B67" w:rsidRPr="000B3B67" w:rsidRDefault="000B3B67" w:rsidP="000B3B67">
      <w:pPr>
        <w:jc w:val="both"/>
        <w:rPr>
          <w:b/>
        </w:rPr>
      </w:pPr>
      <w:r w:rsidRPr="000B3B67">
        <w:rPr>
          <w:b/>
        </w:rPr>
        <w:t xml:space="preserve">10. Článek X </w:t>
      </w:r>
    </w:p>
    <w:p w:rsidR="000B3B67" w:rsidRDefault="000B3B67" w:rsidP="000B3B67">
      <w:pPr>
        <w:jc w:val="both"/>
      </w:pPr>
      <w:r>
        <w:t>Všichni, kteří pracují se staršími pacienty</w:t>
      </w:r>
      <w:r w:rsidR="005031D6">
        <w:t>,</w:t>
      </w:r>
      <w:r>
        <w:t xml:space="preserve"> by měli získat vzdělání v gerontologii odpovídající jejich profesi. Vzdělání musí být úvodní a kontinuální, mělo by se zabývat zvláštnostmi onemocnění a potřebami pacientů vyššího věku.</w:t>
      </w:r>
    </w:p>
    <w:p w:rsidR="000B3B67" w:rsidRDefault="000B3B67" w:rsidP="000B3B67">
      <w:pPr>
        <w:jc w:val="both"/>
      </w:pPr>
      <w:r>
        <w:t xml:space="preserve"> Všichni profesionálové by měli mít možnost analyzovat své postoje a praktické přístupy ve spolupráci s psychologem.</w:t>
      </w:r>
    </w:p>
    <w:p w:rsidR="000B3B67" w:rsidRDefault="000B3B67" w:rsidP="000B3B67">
      <w:pPr>
        <w:jc w:val="both"/>
      </w:pPr>
      <w:r>
        <w:t xml:space="preserve"> </w:t>
      </w:r>
    </w:p>
    <w:p w:rsidR="000B3B67" w:rsidRPr="000B3B67" w:rsidRDefault="000B3B67" w:rsidP="000B3B67">
      <w:pPr>
        <w:jc w:val="both"/>
        <w:rPr>
          <w:b/>
        </w:rPr>
      </w:pPr>
      <w:r w:rsidRPr="000B3B67">
        <w:rPr>
          <w:b/>
        </w:rPr>
        <w:t xml:space="preserve">11. Článek XI (úcta ke konci života) </w:t>
      </w:r>
    </w:p>
    <w:p w:rsidR="000B3B67" w:rsidRDefault="000B3B67" w:rsidP="000B3B67">
      <w:pPr>
        <w:jc w:val="both"/>
      </w:pPr>
      <w:r>
        <w:t>Nemocnému v terminálním stadiu onemocnění i jeho rodině by měla být poskytnuta péče, pomoc a podpora.</w:t>
      </w:r>
    </w:p>
    <w:p w:rsidR="000B3B67" w:rsidRDefault="000B3B67" w:rsidP="000B3B67">
      <w:pPr>
        <w:jc w:val="both"/>
      </w:pPr>
      <w:r>
        <w:t xml:space="preserve"> Je samozřejmé, že nelze směšovat stavy závažné a stavy neodvratitelné vedoucí ke smrti. Odmítnutí terapie, kdo má naději na vyléčení je stejným omylem, jako obtěžující a nadbytečné léčení toho, kdo se nachází v terminálním stadiu nevyléčitelného onemocnění. Jakmile se blíží neodvratitelně smrt, je třeba nemocného obklopit péčí a pozorností přiměřenou jeho stavu. Znamená to citlivé doprovázení, zmírňování všech nepříjemných psychických i fyzických příznaků, které stav doprovázejí. Umírající by měli svůj život končit co nejpřirozenějším způsobem, obklopeni blízkými, s respektem k víře a přání umírajících.</w:t>
      </w:r>
    </w:p>
    <w:p w:rsidR="000B3B67" w:rsidRDefault="000B3B67" w:rsidP="000B3B67">
      <w:pPr>
        <w:jc w:val="both"/>
      </w:pPr>
      <w:r>
        <w:t xml:space="preserve"> Ošetřující by měli umět doprovázet pacienta, ale i jeho rodinu obdobím před i po smrti.</w:t>
      </w:r>
    </w:p>
    <w:p w:rsidR="000B3B67" w:rsidRDefault="000B3B67" w:rsidP="000B3B67">
      <w:pPr>
        <w:jc w:val="both"/>
      </w:pPr>
      <w:r>
        <w:t xml:space="preserve"> </w:t>
      </w:r>
    </w:p>
    <w:p w:rsidR="000B3B67" w:rsidRDefault="000B3B67" w:rsidP="000B3B67">
      <w:pPr>
        <w:jc w:val="both"/>
      </w:pPr>
    </w:p>
    <w:p w:rsidR="000B3B67" w:rsidRPr="000B3B67" w:rsidRDefault="000B3B67" w:rsidP="000B3B67">
      <w:pPr>
        <w:jc w:val="both"/>
        <w:rPr>
          <w:b/>
        </w:rPr>
      </w:pPr>
      <w:r w:rsidRPr="000B3B67">
        <w:rPr>
          <w:b/>
        </w:rPr>
        <w:lastRenderedPageBreak/>
        <w:t xml:space="preserve">12. Článek XII (výzkum: priorita a povinnost) </w:t>
      </w:r>
    </w:p>
    <w:p w:rsidR="000B3B67" w:rsidRDefault="000B3B67" w:rsidP="000B3B67">
      <w:pPr>
        <w:jc w:val="both"/>
      </w:pPr>
      <w:r>
        <w:t>Prioritou by měl být multidisciplinární výzkum o stárnutí a o všech aspektech a souvislostech soběstačnosti.</w:t>
      </w:r>
    </w:p>
    <w:p w:rsidR="000B3B67" w:rsidRDefault="000B3B67" w:rsidP="000B3B67">
      <w:pPr>
        <w:jc w:val="both"/>
      </w:pPr>
      <w:r>
        <w:t xml:space="preserve"> Jenom výzkum umožní lepší znalost poruch a chorob, které se váží ke stárnutí a tím také k jejich lepší prevenci. Výzkum by měl zahrnovat kromě disciplín biomedicínských také humanitní a ekonomické aspekty. Rozvoj takovéhoto výzkumu by měl vést ke zlepšení kvality života osob se zhoršenou soběstačností, ke zmírnění jejich utrpení. Také by měl přinést ekonomický efekt.</w:t>
      </w:r>
    </w:p>
    <w:p w:rsidR="000B3B67" w:rsidRDefault="000B3B67" w:rsidP="000B3B67">
      <w:pPr>
        <w:jc w:val="both"/>
      </w:pPr>
      <w:r>
        <w:t xml:space="preserve"> </w:t>
      </w:r>
    </w:p>
    <w:p w:rsidR="000B3B67" w:rsidRPr="000B3B67" w:rsidRDefault="000B3B67" w:rsidP="000B3B67">
      <w:pPr>
        <w:jc w:val="both"/>
        <w:rPr>
          <w:b/>
        </w:rPr>
      </w:pPr>
      <w:r w:rsidRPr="000B3B67">
        <w:rPr>
          <w:b/>
        </w:rPr>
        <w:t>13. Článek XIII (uplatnění práva a právní ochrana osob s omezenou soběstačností)</w:t>
      </w:r>
    </w:p>
    <w:p w:rsidR="000B3B67" w:rsidRDefault="000B3B67" w:rsidP="000B3B67">
      <w:pPr>
        <w:jc w:val="both"/>
      </w:pPr>
      <w:r>
        <w:t xml:space="preserve"> Každý člověk s omezenou soběstačností musí požívat ochrany svých práv a své osobnosti.</w:t>
      </w:r>
    </w:p>
    <w:p w:rsidR="000B3B67" w:rsidRDefault="000B3B67" w:rsidP="000B3B67">
      <w:pPr>
        <w:jc w:val="both"/>
      </w:pPr>
      <w:r>
        <w:t xml:space="preserve"> </w:t>
      </w:r>
    </w:p>
    <w:p w:rsidR="000B3B67" w:rsidRPr="000B3B67" w:rsidRDefault="000B3B67" w:rsidP="000B3B67">
      <w:pPr>
        <w:jc w:val="both"/>
        <w:rPr>
          <w:b/>
        </w:rPr>
      </w:pPr>
      <w:r w:rsidRPr="000B3B67">
        <w:rPr>
          <w:b/>
        </w:rPr>
        <w:t xml:space="preserve">14. Článek XIV (informace, nejlepší prostředek boje proti vyloučení) </w:t>
      </w:r>
    </w:p>
    <w:p w:rsidR="000B3B67" w:rsidRDefault="000B3B67" w:rsidP="000B3B67">
      <w:pPr>
        <w:jc w:val="both"/>
      </w:pPr>
      <w:r>
        <w:t>Veřejnost by měla být efektivně informovaná o obtížích, se kterými se setkávají lidé s omezenou soběstačností.</w:t>
      </w:r>
    </w:p>
    <w:p w:rsidR="000B3B67" w:rsidRDefault="000B3B67" w:rsidP="000B3B67">
      <w:pPr>
        <w:jc w:val="both"/>
      </w:pPr>
      <w:r>
        <w:t xml:space="preserve"> Tyto informace by se měly šířit co nejvíce. Neznalost a nevědomost vedou příliš často k sociálnímu vyloučení lidí, kteří by se díky svým zachovaným schopnostem mohli a přáli podílet se na společenském životě.</w:t>
      </w:r>
    </w:p>
    <w:p w:rsidR="000B3B67" w:rsidRDefault="000B3B67" w:rsidP="000B3B67">
      <w:pPr>
        <w:jc w:val="both"/>
      </w:pPr>
      <w:r>
        <w:t xml:space="preserve"> K vyloučení (exkluzi) může vést jednak nerespektování oprávněných potřeb pacientů, ale i nadbytečná </w:t>
      </w:r>
      <w:proofErr w:type="spellStart"/>
      <w:r>
        <w:t>infantilizující</w:t>
      </w:r>
      <w:proofErr w:type="spellEnd"/>
      <w:r>
        <w:t xml:space="preserve"> a </w:t>
      </w:r>
      <w:proofErr w:type="spellStart"/>
      <w:r>
        <w:t>invalidizující</w:t>
      </w:r>
      <w:proofErr w:type="spellEnd"/>
      <w:r>
        <w:t xml:space="preserve"> péče.</w:t>
      </w:r>
    </w:p>
    <w:p w:rsidR="000B3B67" w:rsidRDefault="000B3B67" w:rsidP="000B3B67">
      <w:pPr>
        <w:jc w:val="both"/>
      </w:pPr>
      <w:r>
        <w:t xml:space="preserve"> Často nejsou možnosti ani typy služeb známy, a to dokonce ani profesionálům. Pojmenovat reálnou situaci, poukázat na tento problém v celé složitosti a seznámit s ním veřejnost je významný krok k prevenci sociálního vyloučení starších lidí s omezenou soběstačností.</w:t>
      </w: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63446D">
      <w:pPr>
        <w:jc w:val="both"/>
      </w:pPr>
    </w:p>
    <w:p w:rsidR="000B3B67" w:rsidRDefault="000B3B67" w:rsidP="000B3B67">
      <w:pPr>
        <w:pStyle w:val="Nzev"/>
      </w:pPr>
      <w:r>
        <w:lastRenderedPageBreak/>
        <w:t>Charta práv umírajících osob</w:t>
      </w:r>
    </w:p>
    <w:p w:rsidR="000B3B67" w:rsidRDefault="000B3B67" w:rsidP="000B3B67">
      <w:pPr>
        <w:jc w:val="both"/>
      </w:pPr>
      <w:r>
        <w:t>1. Posláním Rady Evropy je chránit důstojnost všech lidí a práva, která z ní lze odvodit.</w:t>
      </w:r>
    </w:p>
    <w:p w:rsidR="000B3B67" w:rsidRDefault="000B3B67" w:rsidP="000B3B67">
      <w:pPr>
        <w:jc w:val="both"/>
      </w:pPr>
      <w:r>
        <w:t xml:space="preserve"> 2. Pokrok medicíny umožňuje v současné době léčit mnohé dosud neléčitelné nebo smrtelné choroby, zlepšení lékařských metod a rozvoj resuscitačních technik dovolují prodlužování života lidského jedince a odsouvání okamžiku jeho smrti. V důsledku toho se však často nebere ohled na kvalitu života umírajícího člověka a na osamělost a utrpení jak pacienta, tak jeho blízkých a těch, kdo o něj pečují.</w:t>
      </w:r>
    </w:p>
    <w:p w:rsidR="000B3B67" w:rsidRDefault="000B3B67" w:rsidP="000B3B67">
      <w:pPr>
        <w:jc w:val="both"/>
      </w:pPr>
      <w:r>
        <w:t xml:space="preserve"> 3. V roce 1976 v rezoluci č. 613 deklarovalo Parlamentní shromáždění, že umírající nemocný si nejvíce ze všeho přeje zemřít v klidu a důstojně, pokud možno v komfortu a za podpory jeho rodiny a přátel. V Doporučení číslo 779 z roku 1976 k tomu dodalo, že prodloužení života by nemělo být jediným cílem medicínské praxe, která se musí současně zabývat i úlevou od utrpení.</w:t>
      </w:r>
    </w:p>
    <w:p w:rsidR="000B3B67" w:rsidRDefault="000B3B67" w:rsidP="000B3B67">
      <w:pPr>
        <w:jc w:val="both"/>
      </w:pPr>
      <w:r>
        <w:t xml:space="preserve"> 4. Konvence o ochraně lidských práv a lidské důstojnosti s ohledem na aplikaci biologie a medicíny od té doby vyjádřila důležité zásady a připravila cestu, aniž se explicitně věnovala specifickým potřebám nevyléčitelně nemocných nebo umírajících lidí.</w:t>
      </w:r>
    </w:p>
    <w:p w:rsidR="000B3B67" w:rsidRDefault="000B3B67" w:rsidP="000B3B67">
      <w:pPr>
        <w:jc w:val="both"/>
      </w:pPr>
      <w:r>
        <w:t xml:space="preserve"> 5. Povinnost respektovat a chránit důstojnost všech nevyléčitelně nemocných a umírajících osob je odvozena z nedotknutelnosti lidské důstojnosti ve všech obdobích života. Respekt a ochrana nacházejí svůj výraz v poskytnutí přiměřeného prostředí, umožňujícího člověku důstojné umírání.</w:t>
      </w:r>
    </w:p>
    <w:p w:rsidR="000B3B67" w:rsidRDefault="000B3B67" w:rsidP="000B3B67">
      <w:pPr>
        <w:jc w:val="both"/>
      </w:pPr>
      <w:r>
        <w:t xml:space="preserve"> 6. Jak v minulosti i v současnosti ukázaly mnohé zkušenosti s utrpením, je třeba tato opatření uskutečňovat zvláště v zájmu nejzranitelnějších členů společnosti. Tak jako lidská bytost začíná svůj život ve slabosti a závislosti, stejně tak potřebuje ochranu a podporu, když umírá.</w:t>
      </w:r>
    </w:p>
    <w:p w:rsidR="000A2E28" w:rsidRDefault="000B3B67" w:rsidP="000B3B67">
      <w:pPr>
        <w:jc w:val="both"/>
      </w:pPr>
      <w:r>
        <w:t xml:space="preserve"> 7. Základní práva odvozená z důstojnosti nevyléčitelně nemocných nebo umírajících osob jsou dnes ohrožena mnoha faktory: </w:t>
      </w:r>
    </w:p>
    <w:p w:rsidR="000B3B67" w:rsidRDefault="000B3B67" w:rsidP="000A2E28">
      <w:pPr>
        <w:ind w:firstLine="708"/>
        <w:jc w:val="both"/>
      </w:pPr>
      <w:r>
        <w:t xml:space="preserve">◦Nedostatečnou dostupností paliativní péče a dobré léčby bolesti </w:t>
      </w:r>
    </w:p>
    <w:p w:rsidR="000B3B67" w:rsidRDefault="000B3B67" w:rsidP="000B3B67">
      <w:pPr>
        <w:ind w:left="708"/>
        <w:jc w:val="both"/>
      </w:pPr>
      <w:r>
        <w:t xml:space="preserve">◦Častým zanedbáváním léčby fyzického utrpení a nebráním zřetele na psychologické, sociální a spirituální potřeby </w:t>
      </w:r>
    </w:p>
    <w:p w:rsidR="000B3B67" w:rsidRDefault="000B3B67" w:rsidP="000B3B67">
      <w:pPr>
        <w:ind w:left="708"/>
        <w:jc w:val="both"/>
      </w:pPr>
      <w:r>
        <w:t>◦Umělým prodlužováním procesu umírání</w:t>
      </w:r>
      <w:r w:rsidR="005031D6">
        <w:t>,</w:t>
      </w:r>
      <w:r>
        <w:t xml:space="preserve"> buď nepřiměřeným používáním medicínských postupů</w:t>
      </w:r>
      <w:r w:rsidR="005031D6">
        <w:t>,</w:t>
      </w:r>
      <w:r>
        <w:t xml:space="preserve"> nebo pokračováním v léčbě bez souhlasu nemocného </w:t>
      </w:r>
    </w:p>
    <w:p w:rsidR="000B3B67" w:rsidRDefault="000B3B67" w:rsidP="000B3B67">
      <w:pPr>
        <w:ind w:left="708"/>
        <w:jc w:val="both"/>
      </w:pPr>
      <w:r>
        <w:t xml:space="preserve">◦Nedostatečným kontinuálním vzděláváním a malou psychologickou podporou ošetřujícího personálu činného v paliativní péči </w:t>
      </w:r>
    </w:p>
    <w:p w:rsidR="000B3B67" w:rsidRDefault="000B3B67" w:rsidP="000B3B67">
      <w:pPr>
        <w:ind w:left="708"/>
        <w:jc w:val="both"/>
      </w:pPr>
      <w:r>
        <w:t xml:space="preserve">◦Nedostatečnou péčí a podporou příbuzných a přátel terminálně nemocných či umírajících osob, kteří by jinak mohli přispět ke zmírnění lidského utrpení v jeho různých dimenzích </w:t>
      </w:r>
    </w:p>
    <w:p w:rsidR="000B3B67" w:rsidRDefault="000B3B67" w:rsidP="000B3B67">
      <w:pPr>
        <w:ind w:left="708"/>
        <w:jc w:val="both"/>
      </w:pPr>
      <w:r>
        <w:t xml:space="preserve">◦Obavami nemocného ze ztráty autonomie, že bude závislým na rodině i institucích a stane se pro ně zátěží </w:t>
      </w:r>
    </w:p>
    <w:p w:rsidR="000B3B67" w:rsidRDefault="000B3B67" w:rsidP="000B3B67">
      <w:pPr>
        <w:ind w:left="708"/>
        <w:jc w:val="both"/>
      </w:pPr>
      <w:r>
        <w:t xml:space="preserve">◦Chybějícím nebo nevhodným sociálním i institucionálním prostředím, které by mu umožňovalo pokojné rozloučení s příbuznými a přáteli </w:t>
      </w:r>
    </w:p>
    <w:p w:rsidR="000B3B67" w:rsidRDefault="000B3B67" w:rsidP="000B3B67">
      <w:pPr>
        <w:ind w:left="708"/>
        <w:jc w:val="both"/>
      </w:pPr>
      <w:r>
        <w:lastRenderedPageBreak/>
        <w:t xml:space="preserve">◦Nedostatečnou alokací prostředků a zdrojů pro péči a podporu nevyléčitelně nemocných nebo umírajících </w:t>
      </w:r>
    </w:p>
    <w:p w:rsidR="000B3B67" w:rsidRDefault="000B3B67" w:rsidP="000B3B67">
      <w:pPr>
        <w:ind w:firstLine="708"/>
        <w:jc w:val="both"/>
      </w:pPr>
      <w:r>
        <w:t xml:space="preserve">◦Sociální diskriminací, která je vlastní umírání a smrti </w:t>
      </w:r>
    </w:p>
    <w:p w:rsidR="000B3B67" w:rsidRDefault="000B3B67" w:rsidP="000B3B67">
      <w:pPr>
        <w:jc w:val="both"/>
      </w:pPr>
    </w:p>
    <w:p w:rsidR="000B3B67" w:rsidRDefault="000B3B67" w:rsidP="000B3B67">
      <w:pPr>
        <w:jc w:val="both"/>
      </w:pPr>
      <w:r>
        <w:t xml:space="preserve">8. Shromáždění vyzývá členské státy, aby ve svých zákonech stanovily nezbytnou legislativní i sociální ochranu, aby se zabránilo těmto nebezpečím a obavám, se kterými mohou terminálně nemocní nebo umírající lidé být v právním řádu konfrontováni, a to zejména: ◦Umírání s nesnesitelnými symptomy (například bolesti, dušení, atd.) </w:t>
      </w:r>
    </w:p>
    <w:p w:rsidR="000B3B67" w:rsidRDefault="000B3B67" w:rsidP="000B3B67">
      <w:pPr>
        <w:ind w:firstLine="708"/>
        <w:jc w:val="both"/>
      </w:pPr>
      <w:r>
        <w:t xml:space="preserve">◦Prodlužováním umírání terminálně nemocného nebo umírajícího člověka proti jeho vůli </w:t>
      </w:r>
    </w:p>
    <w:p w:rsidR="000B3B67" w:rsidRDefault="000B3B67" w:rsidP="000B3B67">
      <w:pPr>
        <w:ind w:firstLine="708"/>
        <w:jc w:val="both"/>
      </w:pPr>
      <w:r>
        <w:t xml:space="preserve">◦Umírání o samotě a v zanedbání </w:t>
      </w:r>
    </w:p>
    <w:p w:rsidR="000B3B67" w:rsidRDefault="000B3B67" w:rsidP="000B3B67">
      <w:pPr>
        <w:ind w:firstLine="708"/>
        <w:jc w:val="both"/>
      </w:pPr>
      <w:r>
        <w:t xml:space="preserve">◦Umírání se strachem, že jsem sociální zátěží </w:t>
      </w:r>
    </w:p>
    <w:p w:rsidR="000B3B67" w:rsidRDefault="000B3B67" w:rsidP="000B3B67">
      <w:pPr>
        <w:ind w:firstLine="708"/>
        <w:jc w:val="both"/>
      </w:pPr>
      <w:r>
        <w:t>◦Omezováním život udržující léčby (</w:t>
      </w:r>
      <w:proofErr w:type="spellStart"/>
      <w:r>
        <w:t>life-sustaining</w:t>
      </w:r>
      <w:proofErr w:type="spellEnd"/>
      <w:r>
        <w:t xml:space="preserve">) z ekonomických důvodů </w:t>
      </w:r>
    </w:p>
    <w:p w:rsidR="000B3B67" w:rsidRDefault="000B3B67" w:rsidP="000B3B67">
      <w:pPr>
        <w:ind w:left="708"/>
        <w:jc w:val="both"/>
      </w:pPr>
      <w:r>
        <w:t xml:space="preserve">◦Nedostatečným zajištěním financí a zdrojů pro adekvátní podpůrnou péči terminálně nemocných nebo umírajících </w:t>
      </w:r>
    </w:p>
    <w:p w:rsidR="000B3B67" w:rsidRDefault="000B3B67" w:rsidP="000B3B67">
      <w:pPr>
        <w:jc w:val="both"/>
      </w:pPr>
    </w:p>
    <w:p w:rsidR="000B3B67" w:rsidRDefault="000B3B67" w:rsidP="000B3B67">
      <w:pPr>
        <w:jc w:val="both"/>
      </w:pPr>
      <w:r>
        <w:t xml:space="preserve">9. Shromáždění proto doporučuje, aby Výbor ministrů vyzval členské státy Rady Evropy, aby ve všech ohledech respektovaly a chránily důstojnost nevyléčitelně nemocných nebo umírajících lidí, a to tím: </w:t>
      </w:r>
    </w:p>
    <w:p w:rsidR="000B3B67" w:rsidRDefault="000B3B67" w:rsidP="000B3B67">
      <w:pPr>
        <w:jc w:val="both"/>
      </w:pPr>
      <w:r>
        <w:t xml:space="preserve">a. že uznají a budou hájit nárok nevyléčitelně nemocných nebo umírajících lidí na komplexní paliativní péči a že přijmou příslušná opatření: </w:t>
      </w:r>
    </w:p>
    <w:p w:rsidR="000B3B67" w:rsidRDefault="000B3B67" w:rsidP="000B3B67">
      <w:pPr>
        <w:jc w:val="both"/>
      </w:pPr>
      <w:r>
        <w:rPr>
          <w:rFonts w:ascii="Arial" w:hAnsi="Arial" w:cs="Arial"/>
        </w:rPr>
        <w:t>■</w:t>
      </w:r>
      <w:r>
        <w:t xml:space="preserve">aby zajistily, </w:t>
      </w:r>
      <w:r>
        <w:rPr>
          <w:rFonts w:ascii="Calibri" w:hAnsi="Calibri" w:cs="Calibri"/>
        </w:rPr>
        <w:t>ž</w:t>
      </w:r>
      <w:r>
        <w:t>e paliativn</w:t>
      </w:r>
      <w:r>
        <w:rPr>
          <w:rFonts w:ascii="Calibri" w:hAnsi="Calibri" w:cs="Calibri"/>
        </w:rPr>
        <w:t>í</w:t>
      </w:r>
      <w:r>
        <w:t xml:space="preserve"> p</w:t>
      </w:r>
      <w:r>
        <w:rPr>
          <w:rFonts w:ascii="Calibri" w:hAnsi="Calibri" w:cs="Calibri"/>
        </w:rPr>
        <w:t>éč</w:t>
      </w:r>
      <w:r>
        <w:t>e bude uzn</w:t>
      </w:r>
      <w:r>
        <w:rPr>
          <w:rFonts w:ascii="Calibri" w:hAnsi="Calibri" w:cs="Calibri"/>
        </w:rPr>
        <w:t>á</w:t>
      </w:r>
      <w:r>
        <w:t>na za z</w:t>
      </w:r>
      <w:r>
        <w:rPr>
          <w:rFonts w:ascii="Calibri" w:hAnsi="Calibri" w:cs="Calibri"/>
        </w:rPr>
        <w:t>á</w:t>
      </w:r>
      <w:r>
        <w:t>konn</w:t>
      </w:r>
      <w:r>
        <w:rPr>
          <w:rFonts w:ascii="Calibri" w:hAnsi="Calibri" w:cs="Calibri"/>
        </w:rPr>
        <w:t>ý</w:t>
      </w:r>
      <w:r>
        <w:t xml:space="preserve"> n</w:t>
      </w:r>
      <w:r>
        <w:rPr>
          <w:rFonts w:ascii="Calibri" w:hAnsi="Calibri" w:cs="Calibri"/>
        </w:rPr>
        <w:t>á</w:t>
      </w:r>
      <w:r>
        <w:t>rok individua ve v</w:t>
      </w:r>
      <w:r>
        <w:rPr>
          <w:rFonts w:ascii="Calibri" w:hAnsi="Calibri" w:cs="Calibri"/>
        </w:rPr>
        <w:t>š</w:t>
      </w:r>
      <w:r>
        <w:t xml:space="preserve">ech </w:t>
      </w:r>
      <w:r>
        <w:rPr>
          <w:rFonts w:ascii="Calibri" w:hAnsi="Calibri" w:cs="Calibri"/>
        </w:rPr>
        <w:t>č</w:t>
      </w:r>
      <w:r>
        <w:t>lensk</w:t>
      </w:r>
      <w:r>
        <w:rPr>
          <w:rFonts w:ascii="Calibri" w:hAnsi="Calibri" w:cs="Calibri"/>
        </w:rPr>
        <w:t>ý</w:t>
      </w:r>
      <w:r>
        <w:t xml:space="preserve">ch státech </w:t>
      </w:r>
    </w:p>
    <w:p w:rsidR="000B3B67" w:rsidRDefault="000B3B67" w:rsidP="000B3B67">
      <w:pPr>
        <w:jc w:val="both"/>
      </w:pPr>
      <w:r>
        <w:rPr>
          <w:rFonts w:ascii="Arial" w:hAnsi="Arial" w:cs="Arial"/>
        </w:rPr>
        <w:t>■</w:t>
      </w:r>
      <w:r>
        <w:t>aby byl v</w:t>
      </w:r>
      <w:r>
        <w:rPr>
          <w:rFonts w:ascii="Calibri" w:hAnsi="Calibri" w:cs="Calibri"/>
        </w:rPr>
        <w:t>š</w:t>
      </w:r>
      <w:r>
        <w:t>em nevyl</w:t>
      </w:r>
      <w:r>
        <w:rPr>
          <w:rFonts w:ascii="Calibri" w:hAnsi="Calibri" w:cs="Calibri"/>
        </w:rPr>
        <w:t>éč</w:t>
      </w:r>
      <w:r>
        <w:t>iteln</w:t>
      </w:r>
      <w:r>
        <w:rPr>
          <w:rFonts w:ascii="Calibri" w:hAnsi="Calibri" w:cs="Calibri"/>
        </w:rPr>
        <w:t>ě</w:t>
      </w:r>
      <w:r>
        <w:t xml:space="preserve"> nemocn</w:t>
      </w:r>
      <w:r>
        <w:rPr>
          <w:rFonts w:ascii="Calibri" w:hAnsi="Calibri" w:cs="Calibri"/>
        </w:rPr>
        <w:t>ý</w:t>
      </w:r>
      <w:r>
        <w:t>m nebo um</w:t>
      </w:r>
      <w:r>
        <w:rPr>
          <w:rFonts w:ascii="Calibri" w:hAnsi="Calibri" w:cs="Calibri"/>
        </w:rPr>
        <w:t>í</w:t>
      </w:r>
      <w:r>
        <w:t>raj</w:t>
      </w:r>
      <w:r>
        <w:rPr>
          <w:rFonts w:ascii="Calibri" w:hAnsi="Calibri" w:cs="Calibri"/>
        </w:rPr>
        <w:t>í</w:t>
      </w:r>
      <w:r>
        <w:t>c</w:t>
      </w:r>
      <w:r>
        <w:rPr>
          <w:rFonts w:ascii="Calibri" w:hAnsi="Calibri" w:cs="Calibri"/>
        </w:rPr>
        <w:t>í</w:t>
      </w:r>
      <w:r>
        <w:t>m osob</w:t>
      </w:r>
      <w:r>
        <w:rPr>
          <w:rFonts w:ascii="Calibri" w:hAnsi="Calibri" w:cs="Calibri"/>
        </w:rPr>
        <w:t>á</w:t>
      </w:r>
      <w:r>
        <w:t>m dop</w:t>
      </w:r>
      <w:r>
        <w:rPr>
          <w:rFonts w:ascii="Calibri" w:hAnsi="Calibri" w:cs="Calibri"/>
        </w:rPr>
        <w:t>řá</w:t>
      </w:r>
      <w:r>
        <w:t>n rovn</w:t>
      </w:r>
      <w:r>
        <w:rPr>
          <w:rFonts w:ascii="Calibri" w:hAnsi="Calibri" w:cs="Calibri"/>
        </w:rPr>
        <w:t>ý</w:t>
      </w:r>
      <w:r>
        <w:t xml:space="preserve"> p</w:t>
      </w:r>
      <w:r>
        <w:rPr>
          <w:rFonts w:ascii="Calibri" w:hAnsi="Calibri" w:cs="Calibri"/>
        </w:rPr>
        <w:t>ří</w:t>
      </w:r>
      <w:r>
        <w:t>stup k p</w:t>
      </w:r>
      <w:r>
        <w:rPr>
          <w:rFonts w:ascii="Calibri" w:hAnsi="Calibri" w:cs="Calibri"/>
        </w:rPr>
        <w:t>ř</w:t>
      </w:r>
      <w:r>
        <w:t>im</w:t>
      </w:r>
      <w:r>
        <w:rPr>
          <w:rFonts w:ascii="Calibri" w:hAnsi="Calibri" w:cs="Calibri"/>
        </w:rPr>
        <w:t>ěř</w:t>
      </w:r>
      <w:r>
        <w:t>en</w:t>
      </w:r>
      <w:r>
        <w:rPr>
          <w:rFonts w:ascii="Calibri" w:hAnsi="Calibri" w:cs="Calibri"/>
        </w:rPr>
        <w:t>é</w:t>
      </w:r>
      <w:r>
        <w:t xml:space="preserve"> paliativn</w:t>
      </w:r>
      <w:r>
        <w:rPr>
          <w:rFonts w:ascii="Calibri" w:hAnsi="Calibri" w:cs="Calibri"/>
        </w:rPr>
        <w:t>í</w:t>
      </w:r>
      <w:r>
        <w:t xml:space="preserve"> p</w:t>
      </w:r>
      <w:r>
        <w:rPr>
          <w:rFonts w:ascii="Calibri" w:hAnsi="Calibri" w:cs="Calibri"/>
        </w:rPr>
        <w:t>éč</w:t>
      </w:r>
      <w:r>
        <w:t xml:space="preserve">i </w:t>
      </w:r>
    </w:p>
    <w:p w:rsidR="000B3B67" w:rsidRDefault="000B3B67" w:rsidP="000B3B67">
      <w:pPr>
        <w:jc w:val="both"/>
      </w:pPr>
      <w:r>
        <w:rPr>
          <w:rFonts w:ascii="Arial" w:hAnsi="Arial" w:cs="Arial"/>
        </w:rPr>
        <w:t>■</w:t>
      </w:r>
      <w:r>
        <w:t>aby byli p</w:t>
      </w:r>
      <w:r>
        <w:rPr>
          <w:rFonts w:ascii="Calibri" w:hAnsi="Calibri" w:cs="Calibri"/>
        </w:rPr>
        <w:t>ří</w:t>
      </w:r>
      <w:r>
        <w:t>buzn</w:t>
      </w:r>
      <w:r>
        <w:rPr>
          <w:rFonts w:ascii="Calibri" w:hAnsi="Calibri" w:cs="Calibri"/>
        </w:rPr>
        <w:t>í</w:t>
      </w:r>
      <w:r>
        <w:t xml:space="preserve"> a p</w:t>
      </w:r>
      <w:r>
        <w:rPr>
          <w:rFonts w:ascii="Calibri" w:hAnsi="Calibri" w:cs="Calibri"/>
        </w:rPr>
        <w:t>řá</w:t>
      </w:r>
      <w:r>
        <w:t>tel</w:t>
      </w:r>
      <w:r>
        <w:rPr>
          <w:rFonts w:ascii="Calibri" w:hAnsi="Calibri" w:cs="Calibri"/>
        </w:rPr>
        <w:t>é</w:t>
      </w:r>
      <w:r>
        <w:t xml:space="preserve"> povzbuzov</w:t>
      </w:r>
      <w:r>
        <w:rPr>
          <w:rFonts w:ascii="Calibri" w:hAnsi="Calibri" w:cs="Calibri"/>
        </w:rPr>
        <w:t>á</w:t>
      </w:r>
      <w:r>
        <w:t>ni, aby doprov</w:t>
      </w:r>
      <w:r>
        <w:rPr>
          <w:rFonts w:ascii="Calibri" w:hAnsi="Calibri" w:cs="Calibri"/>
        </w:rPr>
        <w:t>á</w:t>
      </w:r>
      <w:r>
        <w:t>zeli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 xml:space="preserve"> a um</w:t>
      </w:r>
      <w:r>
        <w:rPr>
          <w:rFonts w:ascii="Calibri" w:hAnsi="Calibri" w:cs="Calibri"/>
        </w:rPr>
        <w:t>í</w:t>
      </w:r>
      <w:r>
        <w:t>raj</w:t>
      </w:r>
      <w:r>
        <w:rPr>
          <w:rFonts w:ascii="Calibri" w:hAnsi="Calibri" w:cs="Calibri"/>
        </w:rPr>
        <w:t>í</w:t>
      </w:r>
      <w:r>
        <w:t>c</w:t>
      </w:r>
      <w:r>
        <w:rPr>
          <w:rFonts w:ascii="Calibri" w:hAnsi="Calibri" w:cs="Calibri"/>
        </w:rPr>
        <w:t>í</w:t>
      </w:r>
      <w:r>
        <w:t xml:space="preserve"> a aby jejich snaha byla profesion</w:t>
      </w:r>
      <w:r>
        <w:rPr>
          <w:rFonts w:ascii="Calibri" w:hAnsi="Calibri" w:cs="Calibri"/>
        </w:rPr>
        <w:t>á</w:t>
      </w:r>
      <w:r>
        <w:t>ln</w:t>
      </w:r>
      <w:r>
        <w:rPr>
          <w:rFonts w:ascii="Calibri" w:hAnsi="Calibri" w:cs="Calibri"/>
        </w:rPr>
        <w:t>ě</w:t>
      </w:r>
      <w:r>
        <w:t xml:space="preserve"> podporována. Pokud se ukáže, že rodinná nebo soukromá péče nestačí nebo je přetěžována, musejí být k dispozici alternativní nebo doplňkové formy lékařské péče </w:t>
      </w:r>
    </w:p>
    <w:p w:rsidR="000B3B67" w:rsidRDefault="000B3B67" w:rsidP="000B3B67">
      <w:pPr>
        <w:jc w:val="both"/>
      </w:pPr>
      <w:r>
        <w:rPr>
          <w:rFonts w:ascii="Arial" w:hAnsi="Arial" w:cs="Arial"/>
        </w:rPr>
        <w:t>■</w:t>
      </w:r>
      <w:r>
        <w:t>aby ustavily ambulantn</w:t>
      </w:r>
      <w:r>
        <w:rPr>
          <w:rFonts w:ascii="Calibri" w:hAnsi="Calibri" w:cs="Calibri"/>
        </w:rPr>
        <w:t>í</w:t>
      </w:r>
      <w:r>
        <w:t xml:space="preserve"> t</w:t>
      </w:r>
      <w:r>
        <w:rPr>
          <w:rFonts w:ascii="Calibri" w:hAnsi="Calibri" w:cs="Calibri"/>
        </w:rPr>
        <w:t>ý</w:t>
      </w:r>
      <w:r>
        <w:t>my a s</w:t>
      </w:r>
      <w:r>
        <w:rPr>
          <w:rFonts w:ascii="Calibri" w:hAnsi="Calibri" w:cs="Calibri"/>
        </w:rPr>
        <w:t>íť</w:t>
      </w:r>
      <w:r>
        <w:t xml:space="preserve"> pro poskytov</w:t>
      </w:r>
      <w:r>
        <w:rPr>
          <w:rFonts w:ascii="Calibri" w:hAnsi="Calibri" w:cs="Calibri"/>
        </w:rPr>
        <w:t>á</w:t>
      </w:r>
      <w:r>
        <w:t>n</w:t>
      </w:r>
      <w:r>
        <w:rPr>
          <w:rFonts w:ascii="Calibri" w:hAnsi="Calibri" w:cs="Calibri"/>
        </w:rPr>
        <w:t>í</w:t>
      </w:r>
      <w:r>
        <w:t xml:space="preserve"> paliativn</w:t>
      </w:r>
      <w:r>
        <w:rPr>
          <w:rFonts w:ascii="Calibri" w:hAnsi="Calibri" w:cs="Calibri"/>
        </w:rPr>
        <w:t>í</w:t>
      </w:r>
      <w:r>
        <w:t xml:space="preserve"> p</w:t>
      </w:r>
      <w:r>
        <w:rPr>
          <w:rFonts w:ascii="Calibri" w:hAnsi="Calibri" w:cs="Calibri"/>
        </w:rPr>
        <w:t>éč</w:t>
      </w:r>
      <w:r>
        <w:t>e, kter</w:t>
      </w:r>
      <w:r>
        <w:rPr>
          <w:rFonts w:ascii="Calibri" w:hAnsi="Calibri" w:cs="Calibri"/>
        </w:rPr>
        <w:t>é</w:t>
      </w:r>
      <w:r>
        <w:t xml:space="preserve"> by zaji</w:t>
      </w:r>
      <w:r>
        <w:rPr>
          <w:rFonts w:ascii="Calibri" w:hAnsi="Calibri" w:cs="Calibri"/>
        </w:rPr>
        <w:t>šť</w:t>
      </w:r>
      <w:r>
        <w:t>ovaly dom</w:t>
      </w:r>
      <w:r>
        <w:rPr>
          <w:rFonts w:ascii="Calibri" w:hAnsi="Calibri" w:cs="Calibri"/>
        </w:rPr>
        <w:t>á</w:t>
      </w:r>
      <w:r>
        <w:t>c</w:t>
      </w:r>
      <w:r>
        <w:rPr>
          <w:rFonts w:ascii="Calibri" w:hAnsi="Calibri" w:cs="Calibri"/>
        </w:rPr>
        <w:t>í</w:t>
      </w:r>
      <w:r>
        <w:t xml:space="preserve"> p</w:t>
      </w:r>
      <w:r>
        <w:rPr>
          <w:rFonts w:ascii="Calibri" w:hAnsi="Calibri" w:cs="Calibri"/>
        </w:rPr>
        <w:t>é</w:t>
      </w:r>
      <w:r>
        <w:t xml:space="preserve">či vždy, pokud je možné pečovat o nevyléčitelně nemocné nebo umírající ambulantně </w:t>
      </w:r>
    </w:p>
    <w:p w:rsidR="000B3B67" w:rsidRDefault="000B3B67" w:rsidP="000B3B67">
      <w:pPr>
        <w:jc w:val="both"/>
      </w:pPr>
      <w:r>
        <w:rPr>
          <w:rFonts w:ascii="Arial" w:hAnsi="Arial" w:cs="Arial"/>
        </w:rPr>
        <w:t>■</w:t>
      </w:r>
      <w:r>
        <w:t>aby zajistily spolupr</w:t>
      </w:r>
      <w:r>
        <w:rPr>
          <w:rFonts w:ascii="Calibri" w:hAnsi="Calibri" w:cs="Calibri"/>
        </w:rPr>
        <w:t>á</w:t>
      </w:r>
      <w:r>
        <w:t>ci v</w:t>
      </w:r>
      <w:r>
        <w:rPr>
          <w:rFonts w:ascii="Calibri" w:hAnsi="Calibri" w:cs="Calibri"/>
        </w:rPr>
        <w:t>š</w:t>
      </w:r>
      <w:r>
        <w:t>ech osob pod</w:t>
      </w:r>
      <w:r>
        <w:rPr>
          <w:rFonts w:ascii="Calibri" w:hAnsi="Calibri" w:cs="Calibri"/>
        </w:rPr>
        <w:t>í</w:t>
      </w:r>
      <w:r>
        <w:t>lej</w:t>
      </w:r>
      <w:r>
        <w:rPr>
          <w:rFonts w:ascii="Calibri" w:hAnsi="Calibri" w:cs="Calibri"/>
        </w:rPr>
        <w:t>í</w:t>
      </w:r>
      <w:r>
        <w:t>c</w:t>
      </w:r>
      <w:r>
        <w:rPr>
          <w:rFonts w:ascii="Calibri" w:hAnsi="Calibri" w:cs="Calibri"/>
        </w:rPr>
        <w:t>í</w:t>
      </w:r>
      <w:r>
        <w:t>ch se na p</w:t>
      </w:r>
      <w:r>
        <w:rPr>
          <w:rFonts w:ascii="Calibri" w:hAnsi="Calibri" w:cs="Calibri"/>
        </w:rPr>
        <w:t>éč</w:t>
      </w:r>
      <w:r>
        <w:t>i o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ho nebo um</w:t>
      </w:r>
      <w:r>
        <w:rPr>
          <w:rFonts w:ascii="Calibri" w:hAnsi="Calibri" w:cs="Calibri"/>
        </w:rPr>
        <w:t>í</w:t>
      </w:r>
      <w:r>
        <w:t>raj</w:t>
      </w:r>
      <w:r>
        <w:rPr>
          <w:rFonts w:ascii="Calibri" w:hAnsi="Calibri" w:cs="Calibri"/>
        </w:rPr>
        <w:t>í</w:t>
      </w:r>
      <w:r>
        <w:t>c</w:t>
      </w:r>
      <w:r>
        <w:rPr>
          <w:rFonts w:ascii="Calibri" w:hAnsi="Calibri" w:cs="Calibri"/>
        </w:rPr>
        <w:t>í</w:t>
      </w:r>
      <w:r>
        <w:t xml:space="preserve">ho pacienta </w:t>
      </w:r>
    </w:p>
    <w:p w:rsidR="000B3B67" w:rsidRDefault="000B3B67" w:rsidP="000B3B67">
      <w:pPr>
        <w:jc w:val="both"/>
      </w:pPr>
      <w:r>
        <w:rPr>
          <w:rFonts w:ascii="Arial" w:hAnsi="Arial" w:cs="Arial"/>
        </w:rPr>
        <w:t>■</w:t>
      </w:r>
      <w:r>
        <w:t>aby vyvinuly a vyhl</w:t>
      </w:r>
      <w:r>
        <w:rPr>
          <w:rFonts w:ascii="Calibri" w:hAnsi="Calibri" w:cs="Calibri"/>
        </w:rPr>
        <w:t>á</w:t>
      </w:r>
      <w:r>
        <w:t>sily kvalitativn</w:t>
      </w:r>
      <w:r>
        <w:rPr>
          <w:rFonts w:ascii="Calibri" w:hAnsi="Calibri" w:cs="Calibri"/>
        </w:rPr>
        <w:t>í</w:t>
      </w:r>
      <w:r>
        <w:t xml:space="preserve"> normy pro p</w:t>
      </w:r>
      <w:r>
        <w:rPr>
          <w:rFonts w:ascii="Calibri" w:hAnsi="Calibri" w:cs="Calibri"/>
        </w:rPr>
        <w:t>éč</w:t>
      </w:r>
      <w:r>
        <w:t xml:space="preserve">i o nevyléčitelně nemocné nebo umírající </w:t>
      </w:r>
    </w:p>
    <w:p w:rsidR="000B3B67" w:rsidRDefault="000B3B67" w:rsidP="000B3B67">
      <w:pPr>
        <w:jc w:val="both"/>
      </w:pPr>
      <w:r>
        <w:rPr>
          <w:rFonts w:ascii="Arial" w:hAnsi="Arial" w:cs="Arial"/>
        </w:rPr>
        <w:t>■</w:t>
      </w:r>
      <w:r>
        <w:t xml:space="preserve">aby zajistily, </w:t>
      </w:r>
      <w:r>
        <w:rPr>
          <w:rFonts w:ascii="Calibri" w:hAnsi="Calibri" w:cs="Calibri"/>
        </w:rPr>
        <w:t>ž</w:t>
      </w:r>
      <w:r>
        <w:t>e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 xml:space="preserve"> a um</w:t>
      </w:r>
      <w:r>
        <w:rPr>
          <w:rFonts w:ascii="Calibri" w:hAnsi="Calibri" w:cs="Calibri"/>
        </w:rPr>
        <w:t>í</w:t>
      </w:r>
      <w:r>
        <w:t>raj</w:t>
      </w:r>
      <w:r>
        <w:rPr>
          <w:rFonts w:ascii="Calibri" w:hAnsi="Calibri" w:cs="Calibri"/>
        </w:rPr>
        <w:t>í</w:t>
      </w:r>
      <w:r>
        <w:t>c</w:t>
      </w:r>
      <w:r>
        <w:rPr>
          <w:rFonts w:ascii="Calibri" w:hAnsi="Calibri" w:cs="Calibri"/>
        </w:rPr>
        <w:t>í</w:t>
      </w:r>
      <w:r>
        <w:t xml:space="preserve"> osoby, pokud si nebudou p</w:t>
      </w:r>
      <w:r>
        <w:rPr>
          <w:rFonts w:ascii="Calibri" w:hAnsi="Calibri" w:cs="Calibri"/>
        </w:rPr>
        <w:t>řá</w:t>
      </w:r>
      <w:r>
        <w:t>t jinak, dostanou p</w:t>
      </w:r>
      <w:r>
        <w:rPr>
          <w:rFonts w:ascii="Calibri" w:hAnsi="Calibri" w:cs="Calibri"/>
        </w:rPr>
        <w:t>ř</w:t>
      </w:r>
      <w:r>
        <w:t>im</w:t>
      </w:r>
      <w:r>
        <w:rPr>
          <w:rFonts w:ascii="Calibri" w:hAnsi="Calibri" w:cs="Calibri"/>
        </w:rPr>
        <w:t>ěř</w:t>
      </w:r>
      <w:r>
        <w:t>enou paliativn</w:t>
      </w:r>
      <w:r>
        <w:rPr>
          <w:rFonts w:ascii="Calibri" w:hAnsi="Calibri" w:cs="Calibri"/>
        </w:rPr>
        <w:t>í</w:t>
      </w:r>
      <w:r>
        <w:t xml:space="preserve"> p</w:t>
      </w:r>
      <w:r>
        <w:rPr>
          <w:rFonts w:ascii="Calibri" w:hAnsi="Calibri" w:cs="Calibri"/>
        </w:rPr>
        <w:t>éč</w:t>
      </w:r>
      <w:r>
        <w:t>i a ti</w:t>
      </w:r>
      <w:r>
        <w:rPr>
          <w:rFonts w:ascii="Calibri" w:hAnsi="Calibri" w:cs="Calibri"/>
        </w:rPr>
        <w:t>š</w:t>
      </w:r>
      <w:r>
        <w:t>en</w:t>
      </w:r>
      <w:r>
        <w:rPr>
          <w:rFonts w:ascii="Calibri" w:hAnsi="Calibri" w:cs="Calibri"/>
        </w:rPr>
        <w:t>í</w:t>
      </w:r>
      <w:r>
        <w:t xml:space="preserve"> bolest</w:t>
      </w:r>
      <w:r>
        <w:rPr>
          <w:rFonts w:ascii="Calibri" w:hAnsi="Calibri" w:cs="Calibri"/>
        </w:rPr>
        <w:t>í</w:t>
      </w:r>
      <w:r>
        <w:t>, i kdyby tyto l</w:t>
      </w:r>
      <w:r>
        <w:rPr>
          <w:rFonts w:ascii="Calibri" w:hAnsi="Calibri" w:cs="Calibri"/>
        </w:rPr>
        <w:t>éč</w:t>
      </w:r>
      <w:r>
        <w:t>ba mohla m</w:t>
      </w:r>
      <w:r>
        <w:rPr>
          <w:rFonts w:ascii="Calibri" w:hAnsi="Calibri" w:cs="Calibri"/>
        </w:rPr>
        <w:t>í</w:t>
      </w:r>
      <w:r>
        <w:t>t u p</w:t>
      </w:r>
      <w:r>
        <w:rPr>
          <w:rFonts w:ascii="Calibri" w:hAnsi="Calibri" w:cs="Calibri"/>
        </w:rPr>
        <w:t>ří</w:t>
      </w:r>
      <w:r>
        <w:t>slu</w:t>
      </w:r>
      <w:r>
        <w:rPr>
          <w:rFonts w:ascii="Calibri" w:hAnsi="Calibri" w:cs="Calibri"/>
        </w:rPr>
        <w:t>š</w:t>
      </w:r>
      <w:r>
        <w:t>n</w:t>
      </w:r>
      <w:r>
        <w:rPr>
          <w:rFonts w:ascii="Calibri" w:hAnsi="Calibri" w:cs="Calibri"/>
        </w:rPr>
        <w:t>é</w:t>
      </w:r>
      <w:r>
        <w:t>ho jedince jako ne</w:t>
      </w:r>
      <w:r>
        <w:rPr>
          <w:rFonts w:ascii="Calibri" w:hAnsi="Calibri" w:cs="Calibri"/>
        </w:rPr>
        <w:t>žá</w:t>
      </w:r>
      <w:r>
        <w:t>douc</w:t>
      </w:r>
      <w:r>
        <w:rPr>
          <w:rFonts w:ascii="Calibri" w:hAnsi="Calibri" w:cs="Calibri"/>
        </w:rPr>
        <w:t>í</w:t>
      </w:r>
      <w:r>
        <w:t xml:space="preserve"> (vedlej</w:t>
      </w:r>
      <w:r>
        <w:rPr>
          <w:rFonts w:ascii="Calibri" w:hAnsi="Calibri" w:cs="Calibri"/>
        </w:rPr>
        <w:t>ší</w:t>
      </w:r>
      <w:r>
        <w:t xml:space="preserve">) </w:t>
      </w:r>
      <w:r>
        <w:rPr>
          <w:rFonts w:ascii="Calibri" w:hAnsi="Calibri" w:cs="Calibri"/>
        </w:rPr>
        <w:t>úč</w:t>
      </w:r>
      <w:r>
        <w:t>inek l</w:t>
      </w:r>
      <w:r>
        <w:rPr>
          <w:rFonts w:ascii="Calibri" w:hAnsi="Calibri" w:cs="Calibri"/>
        </w:rPr>
        <w:t>éč</w:t>
      </w:r>
      <w:r>
        <w:t>by za n</w:t>
      </w:r>
      <w:r>
        <w:rPr>
          <w:rFonts w:ascii="Calibri" w:hAnsi="Calibri" w:cs="Calibri"/>
        </w:rPr>
        <w:t>á</w:t>
      </w:r>
      <w:r>
        <w:t>sledek zkr</w:t>
      </w:r>
      <w:r>
        <w:rPr>
          <w:rFonts w:ascii="Calibri" w:hAnsi="Calibri" w:cs="Calibri"/>
        </w:rPr>
        <w:t>á</w:t>
      </w:r>
      <w:r>
        <w:t>cen</w:t>
      </w:r>
      <w:r>
        <w:rPr>
          <w:rFonts w:ascii="Calibri" w:hAnsi="Calibri" w:cs="Calibri"/>
        </w:rPr>
        <w:t>í</w:t>
      </w:r>
      <w:r>
        <w:t xml:space="preserve"> </w:t>
      </w:r>
      <w:r>
        <w:rPr>
          <w:rFonts w:ascii="Calibri" w:hAnsi="Calibri" w:cs="Calibri"/>
        </w:rPr>
        <w:t>ž</w:t>
      </w:r>
      <w:r>
        <w:t xml:space="preserve">ivota jedince </w:t>
      </w:r>
    </w:p>
    <w:p w:rsidR="000B3B67" w:rsidRDefault="000B3B67" w:rsidP="000B3B67">
      <w:pPr>
        <w:jc w:val="both"/>
      </w:pPr>
      <w:r>
        <w:rPr>
          <w:rFonts w:ascii="Arial" w:hAnsi="Arial" w:cs="Arial"/>
        </w:rPr>
        <w:lastRenderedPageBreak/>
        <w:t>■</w:t>
      </w:r>
      <w:r>
        <w:t xml:space="preserve">aby zajistily, </w:t>
      </w:r>
      <w:r>
        <w:rPr>
          <w:rFonts w:ascii="Calibri" w:hAnsi="Calibri" w:cs="Calibri"/>
        </w:rPr>
        <w:t>ž</w:t>
      </w:r>
      <w:r>
        <w:t>e o</w:t>
      </w:r>
      <w:r>
        <w:rPr>
          <w:rFonts w:ascii="Calibri" w:hAnsi="Calibri" w:cs="Calibri"/>
        </w:rPr>
        <w:t>š</w:t>
      </w:r>
      <w:r>
        <w:t>et</w:t>
      </w:r>
      <w:r>
        <w:rPr>
          <w:rFonts w:ascii="Calibri" w:hAnsi="Calibri" w:cs="Calibri"/>
        </w:rPr>
        <w:t>ř</w:t>
      </w:r>
      <w:r>
        <w:t>uj</w:t>
      </w:r>
      <w:r>
        <w:rPr>
          <w:rFonts w:ascii="Calibri" w:hAnsi="Calibri" w:cs="Calibri"/>
        </w:rPr>
        <w:t>í</w:t>
      </w:r>
      <w:r>
        <w:t>c</w:t>
      </w:r>
      <w:r>
        <w:rPr>
          <w:rFonts w:ascii="Calibri" w:hAnsi="Calibri" w:cs="Calibri"/>
        </w:rPr>
        <w:t>í</w:t>
      </w:r>
      <w:r>
        <w:t xml:space="preserve"> person</w:t>
      </w:r>
      <w:r>
        <w:rPr>
          <w:rFonts w:ascii="Calibri" w:hAnsi="Calibri" w:cs="Calibri"/>
        </w:rPr>
        <w:t>á</w:t>
      </w:r>
      <w:r>
        <w:t>l bude vy</w:t>
      </w:r>
      <w:r>
        <w:rPr>
          <w:rFonts w:ascii="Calibri" w:hAnsi="Calibri" w:cs="Calibri"/>
        </w:rPr>
        <w:t>š</w:t>
      </w:r>
      <w:r>
        <w:t>kolen a veden tak, aby mohl ka</w:t>
      </w:r>
      <w:r>
        <w:rPr>
          <w:rFonts w:ascii="Calibri" w:hAnsi="Calibri" w:cs="Calibri"/>
        </w:rPr>
        <w:t>ž</w:t>
      </w:r>
      <w:r>
        <w:t>d</w:t>
      </w:r>
      <w:r>
        <w:rPr>
          <w:rFonts w:ascii="Calibri" w:hAnsi="Calibri" w:cs="Calibri"/>
        </w:rPr>
        <w:t>é</w:t>
      </w:r>
      <w:r>
        <w:t>mu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mu nebo um</w:t>
      </w:r>
      <w:r>
        <w:rPr>
          <w:rFonts w:ascii="Calibri" w:hAnsi="Calibri" w:cs="Calibri"/>
        </w:rPr>
        <w:t>í</w:t>
      </w:r>
      <w:r>
        <w:t>raj</w:t>
      </w:r>
      <w:r>
        <w:rPr>
          <w:rFonts w:ascii="Calibri" w:hAnsi="Calibri" w:cs="Calibri"/>
        </w:rPr>
        <w:t>í</w:t>
      </w:r>
      <w:r>
        <w:t>c</w:t>
      </w:r>
      <w:r>
        <w:rPr>
          <w:rFonts w:ascii="Calibri" w:hAnsi="Calibri" w:cs="Calibri"/>
        </w:rPr>
        <w:t>í</w:t>
      </w:r>
      <w:r>
        <w:t xml:space="preserve">mu </w:t>
      </w:r>
      <w:r>
        <w:rPr>
          <w:rFonts w:ascii="Calibri" w:hAnsi="Calibri" w:cs="Calibri"/>
        </w:rPr>
        <w:t>č</w:t>
      </w:r>
      <w:r>
        <w:t>lov</w:t>
      </w:r>
      <w:r>
        <w:rPr>
          <w:rFonts w:ascii="Calibri" w:hAnsi="Calibri" w:cs="Calibri"/>
        </w:rPr>
        <w:t>ě</w:t>
      </w:r>
      <w:r>
        <w:t>ku poskytnout v koordinovan</w:t>
      </w:r>
      <w:r>
        <w:rPr>
          <w:rFonts w:ascii="Calibri" w:hAnsi="Calibri" w:cs="Calibri"/>
        </w:rPr>
        <w:t>é</w:t>
      </w:r>
      <w:r>
        <w:t xml:space="preserve"> t</w:t>
      </w:r>
      <w:r>
        <w:rPr>
          <w:rFonts w:ascii="Calibri" w:hAnsi="Calibri" w:cs="Calibri"/>
        </w:rPr>
        <w:t>ý</w:t>
      </w:r>
      <w:r>
        <w:t>mov</w:t>
      </w:r>
      <w:r>
        <w:rPr>
          <w:rFonts w:ascii="Calibri" w:hAnsi="Calibri" w:cs="Calibri"/>
        </w:rPr>
        <w:t>é</w:t>
      </w:r>
      <w:r>
        <w:t xml:space="preserve"> spolupr</w:t>
      </w:r>
      <w:r>
        <w:rPr>
          <w:rFonts w:ascii="Calibri" w:hAnsi="Calibri" w:cs="Calibri"/>
        </w:rPr>
        <w:t>á</w:t>
      </w:r>
      <w:r>
        <w:t>ci l</w:t>
      </w:r>
      <w:r>
        <w:rPr>
          <w:rFonts w:ascii="Calibri" w:hAnsi="Calibri" w:cs="Calibri"/>
        </w:rPr>
        <w:t>é</w:t>
      </w:r>
      <w:r>
        <w:t>ka</w:t>
      </w:r>
      <w:r>
        <w:rPr>
          <w:rFonts w:ascii="Calibri" w:hAnsi="Calibri" w:cs="Calibri"/>
        </w:rPr>
        <w:t>ř</w:t>
      </w:r>
      <w:r>
        <w:t>skou, o</w:t>
      </w:r>
      <w:r>
        <w:rPr>
          <w:rFonts w:ascii="Calibri" w:hAnsi="Calibri" w:cs="Calibri"/>
        </w:rPr>
        <w:t>š</w:t>
      </w:r>
      <w:r>
        <w:t>et</w:t>
      </w:r>
      <w:r>
        <w:rPr>
          <w:rFonts w:ascii="Calibri" w:hAnsi="Calibri" w:cs="Calibri"/>
        </w:rPr>
        <w:t>ř</w:t>
      </w:r>
      <w:r>
        <w:t>ovatelskou a psychologickou p</w:t>
      </w:r>
      <w:r>
        <w:rPr>
          <w:rFonts w:ascii="Calibri" w:hAnsi="Calibri" w:cs="Calibri"/>
        </w:rPr>
        <w:t>éč</w:t>
      </w:r>
      <w:r>
        <w:t xml:space="preserve">i v souladu s nejvyššími možnými standardy </w:t>
      </w:r>
    </w:p>
    <w:p w:rsidR="000B3B67" w:rsidRDefault="000B3B67" w:rsidP="000B3B67">
      <w:pPr>
        <w:jc w:val="both"/>
      </w:pPr>
      <w:r>
        <w:rPr>
          <w:rFonts w:ascii="Arial" w:hAnsi="Arial" w:cs="Arial"/>
        </w:rPr>
        <w:t>■</w:t>
      </w:r>
      <w:r>
        <w:t>aby zalo</w:t>
      </w:r>
      <w:r>
        <w:rPr>
          <w:rFonts w:ascii="Calibri" w:hAnsi="Calibri" w:cs="Calibri"/>
        </w:rPr>
        <w:t>ž</w:t>
      </w:r>
      <w:r>
        <w:t>ily dal</w:t>
      </w:r>
      <w:r>
        <w:rPr>
          <w:rFonts w:ascii="Calibri" w:hAnsi="Calibri" w:cs="Calibri"/>
        </w:rPr>
        <w:t>ší</w:t>
      </w:r>
      <w:r>
        <w:t xml:space="preserve"> a roz</w:t>
      </w:r>
      <w:r>
        <w:rPr>
          <w:rFonts w:ascii="Calibri" w:hAnsi="Calibri" w:cs="Calibri"/>
        </w:rPr>
        <w:t>šíř</w:t>
      </w:r>
      <w:r>
        <w:t>ily st</w:t>
      </w:r>
      <w:r>
        <w:rPr>
          <w:rFonts w:ascii="Calibri" w:hAnsi="Calibri" w:cs="Calibri"/>
        </w:rPr>
        <w:t>á</w:t>
      </w:r>
      <w:r>
        <w:t>vaj</w:t>
      </w:r>
      <w:r>
        <w:rPr>
          <w:rFonts w:ascii="Calibri" w:hAnsi="Calibri" w:cs="Calibri"/>
        </w:rPr>
        <w:t>í</w:t>
      </w:r>
      <w:r>
        <w:t>c</w:t>
      </w:r>
      <w:r>
        <w:rPr>
          <w:rFonts w:ascii="Calibri" w:hAnsi="Calibri" w:cs="Calibri"/>
        </w:rPr>
        <w:t>í</w:t>
      </w:r>
      <w:r>
        <w:t xml:space="preserve"> v</w:t>
      </w:r>
      <w:r>
        <w:rPr>
          <w:rFonts w:ascii="Calibri" w:hAnsi="Calibri" w:cs="Calibri"/>
        </w:rPr>
        <w:t>ý</w:t>
      </w:r>
      <w:r>
        <w:t>zkumn</w:t>
      </w:r>
      <w:r>
        <w:rPr>
          <w:rFonts w:ascii="Calibri" w:hAnsi="Calibri" w:cs="Calibri"/>
        </w:rPr>
        <w:t>á</w:t>
      </w:r>
      <w:r>
        <w:t>, v</w:t>
      </w:r>
      <w:r>
        <w:rPr>
          <w:rFonts w:ascii="Calibri" w:hAnsi="Calibri" w:cs="Calibri"/>
        </w:rPr>
        <w:t>ý</w:t>
      </w:r>
      <w:r>
        <w:t>ukov</w:t>
      </w:r>
      <w:r>
        <w:rPr>
          <w:rFonts w:ascii="Calibri" w:hAnsi="Calibri" w:cs="Calibri"/>
        </w:rPr>
        <w:t>á</w:t>
      </w:r>
      <w:r>
        <w:t xml:space="preserve"> a do</w:t>
      </w:r>
      <w:r>
        <w:rPr>
          <w:rFonts w:ascii="Calibri" w:hAnsi="Calibri" w:cs="Calibri"/>
        </w:rPr>
        <w:t>š</w:t>
      </w:r>
      <w:r>
        <w:t>kolovac</w:t>
      </w:r>
      <w:r>
        <w:rPr>
          <w:rFonts w:ascii="Calibri" w:hAnsi="Calibri" w:cs="Calibri"/>
        </w:rPr>
        <w:t>í</w:t>
      </w:r>
      <w:r>
        <w:t xml:space="preserve"> centra pro obor paliativn</w:t>
      </w:r>
      <w:r>
        <w:rPr>
          <w:rFonts w:ascii="Calibri" w:hAnsi="Calibri" w:cs="Calibri"/>
        </w:rPr>
        <w:t>í</w:t>
      </w:r>
      <w:r>
        <w:t xml:space="preserve"> medic</w:t>
      </w:r>
      <w:r>
        <w:rPr>
          <w:rFonts w:ascii="Calibri" w:hAnsi="Calibri" w:cs="Calibri"/>
        </w:rPr>
        <w:t>í</w:t>
      </w:r>
      <w:r>
        <w:t>ny a p</w:t>
      </w:r>
      <w:r>
        <w:rPr>
          <w:rFonts w:ascii="Calibri" w:hAnsi="Calibri" w:cs="Calibri"/>
        </w:rPr>
        <w:t>éč</w:t>
      </w:r>
      <w:r>
        <w:t>e, stejn</w:t>
      </w:r>
      <w:r>
        <w:rPr>
          <w:rFonts w:ascii="Calibri" w:hAnsi="Calibri" w:cs="Calibri"/>
        </w:rPr>
        <w:t>ě</w:t>
      </w:r>
      <w:r>
        <w:t xml:space="preserve"> jako pro interdisciplin</w:t>
      </w:r>
      <w:r>
        <w:rPr>
          <w:rFonts w:ascii="Calibri" w:hAnsi="Calibri" w:cs="Calibri"/>
        </w:rPr>
        <w:t>á</w:t>
      </w:r>
      <w:r>
        <w:t>rn</w:t>
      </w:r>
      <w:r>
        <w:rPr>
          <w:rFonts w:ascii="Calibri" w:hAnsi="Calibri" w:cs="Calibri"/>
        </w:rPr>
        <w:t>í</w:t>
      </w:r>
      <w:r>
        <w:t xml:space="preserve"> </w:t>
      </w:r>
      <w:proofErr w:type="spellStart"/>
      <w:r>
        <w:t>thanatologii</w:t>
      </w:r>
      <w:proofErr w:type="spellEnd"/>
      <w:r>
        <w:t xml:space="preserve"> </w:t>
      </w:r>
    </w:p>
    <w:p w:rsidR="000B3B67" w:rsidRDefault="000B3B67" w:rsidP="000B3B67">
      <w:pPr>
        <w:jc w:val="both"/>
      </w:pPr>
      <w:r>
        <w:rPr>
          <w:rFonts w:ascii="Arial" w:hAnsi="Arial" w:cs="Arial"/>
        </w:rPr>
        <w:t>■</w:t>
      </w:r>
      <w:r>
        <w:t>aby zajistily alespo</w:t>
      </w:r>
      <w:r>
        <w:rPr>
          <w:rFonts w:ascii="Calibri" w:hAnsi="Calibri" w:cs="Calibri"/>
        </w:rPr>
        <w:t>ň</w:t>
      </w:r>
      <w:r>
        <w:t xml:space="preserve"> ve v</w:t>
      </w:r>
      <w:r>
        <w:rPr>
          <w:rFonts w:ascii="Calibri" w:hAnsi="Calibri" w:cs="Calibri"/>
        </w:rPr>
        <w:t>ě</w:t>
      </w:r>
      <w:r>
        <w:t>t</w:t>
      </w:r>
      <w:r>
        <w:rPr>
          <w:rFonts w:ascii="Calibri" w:hAnsi="Calibri" w:cs="Calibri"/>
        </w:rPr>
        <w:t>ší</w:t>
      </w:r>
      <w:r>
        <w:t>ch nemocnic</w:t>
      </w:r>
      <w:r>
        <w:rPr>
          <w:rFonts w:ascii="Calibri" w:hAnsi="Calibri" w:cs="Calibri"/>
        </w:rPr>
        <w:t>í</w:t>
      </w:r>
      <w:r>
        <w:t>ch vybudov</w:t>
      </w:r>
      <w:r>
        <w:rPr>
          <w:rFonts w:ascii="Calibri" w:hAnsi="Calibri" w:cs="Calibri"/>
        </w:rPr>
        <w:t>á</w:t>
      </w:r>
      <w:r>
        <w:t>n</w:t>
      </w:r>
      <w:r>
        <w:rPr>
          <w:rFonts w:ascii="Calibri" w:hAnsi="Calibri" w:cs="Calibri"/>
        </w:rPr>
        <w:t>í</w:t>
      </w:r>
      <w:r>
        <w:t xml:space="preserve"> specializovaných oddělení paliativní péče a </w:t>
      </w:r>
      <w:proofErr w:type="spellStart"/>
      <w:r>
        <w:t>thanatologických</w:t>
      </w:r>
      <w:proofErr w:type="spellEnd"/>
      <w:r>
        <w:t xml:space="preserve"> klinik, které by mohly nabídnout paliativní medicínu a péči jako integrální součást každé lékařské činnosti </w:t>
      </w:r>
    </w:p>
    <w:p w:rsidR="000B3B67" w:rsidRDefault="000B3B67" w:rsidP="000B3B67">
      <w:pPr>
        <w:jc w:val="both"/>
      </w:pPr>
      <w:r>
        <w:rPr>
          <w:rFonts w:ascii="Arial" w:hAnsi="Arial" w:cs="Arial"/>
        </w:rPr>
        <w:t>■</w:t>
      </w:r>
      <w:r>
        <w:t xml:space="preserve">aby zajistily, </w:t>
      </w:r>
      <w:r>
        <w:rPr>
          <w:rFonts w:ascii="Calibri" w:hAnsi="Calibri" w:cs="Calibri"/>
        </w:rPr>
        <w:t>ž</w:t>
      </w:r>
      <w:r>
        <w:t>e bude paliativn</w:t>
      </w:r>
      <w:r>
        <w:rPr>
          <w:rFonts w:ascii="Calibri" w:hAnsi="Calibri" w:cs="Calibri"/>
        </w:rPr>
        <w:t>í</w:t>
      </w:r>
      <w:r>
        <w:t xml:space="preserve"> medic</w:t>
      </w:r>
      <w:r>
        <w:rPr>
          <w:rFonts w:ascii="Calibri" w:hAnsi="Calibri" w:cs="Calibri"/>
        </w:rPr>
        <w:t>í</w:t>
      </w:r>
      <w:r>
        <w:t>na a p</w:t>
      </w:r>
      <w:r>
        <w:rPr>
          <w:rFonts w:ascii="Calibri" w:hAnsi="Calibri" w:cs="Calibri"/>
        </w:rPr>
        <w:t>éč</w:t>
      </w:r>
      <w:r>
        <w:t>e ukotvena ve ve</w:t>
      </w:r>
      <w:r>
        <w:rPr>
          <w:rFonts w:ascii="Calibri" w:hAnsi="Calibri" w:cs="Calibri"/>
        </w:rPr>
        <w:t>ř</w:t>
      </w:r>
      <w:r>
        <w:t>ejn</w:t>
      </w:r>
      <w:r>
        <w:rPr>
          <w:rFonts w:ascii="Calibri" w:hAnsi="Calibri" w:cs="Calibri"/>
        </w:rPr>
        <w:t>é</w:t>
      </w:r>
      <w:r>
        <w:t>m v</w:t>
      </w:r>
      <w:r>
        <w:rPr>
          <w:rFonts w:ascii="Calibri" w:hAnsi="Calibri" w:cs="Calibri"/>
        </w:rPr>
        <w:t>ě</w:t>
      </w:r>
      <w:r>
        <w:t>dom</w:t>
      </w:r>
      <w:r>
        <w:rPr>
          <w:rFonts w:ascii="Calibri" w:hAnsi="Calibri" w:cs="Calibri"/>
        </w:rPr>
        <w:t>í</w:t>
      </w:r>
      <w:r>
        <w:t xml:space="preserve"> jako d</w:t>
      </w:r>
      <w:r>
        <w:rPr>
          <w:rFonts w:ascii="Calibri" w:hAnsi="Calibri" w:cs="Calibri"/>
        </w:rPr>
        <w:t>ů</w:t>
      </w:r>
      <w:r>
        <w:t>le</w:t>
      </w:r>
      <w:r>
        <w:rPr>
          <w:rFonts w:ascii="Calibri" w:hAnsi="Calibri" w:cs="Calibri"/>
        </w:rPr>
        <w:t>ž</w:t>
      </w:r>
      <w:r>
        <w:t>it</w:t>
      </w:r>
      <w:r>
        <w:rPr>
          <w:rFonts w:ascii="Calibri" w:hAnsi="Calibri" w:cs="Calibri"/>
        </w:rPr>
        <w:t>ý</w:t>
      </w:r>
      <w:r>
        <w:t xml:space="preserve"> cíl medicíny </w:t>
      </w:r>
    </w:p>
    <w:p w:rsidR="000B3B67" w:rsidRDefault="000B3B67" w:rsidP="000B3B67">
      <w:pPr>
        <w:jc w:val="both"/>
      </w:pPr>
    </w:p>
    <w:p w:rsidR="005031D6" w:rsidRDefault="000B3B67" w:rsidP="000B3B67">
      <w:pPr>
        <w:jc w:val="both"/>
      </w:pPr>
      <w:r>
        <w:t xml:space="preserve">b. </w:t>
      </w:r>
      <w:proofErr w:type="gramStart"/>
      <w:r>
        <w:t>tím</w:t>
      </w:r>
      <w:proofErr w:type="gramEnd"/>
      <w:r>
        <w:t xml:space="preserve">, že budou chránit právo nevyléčitelně nemocných a umírajících osob na sebeurčení a že pro to přijmou nutná opatření: </w:t>
      </w:r>
    </w:p>
    <w:p w:rsidR="000B3B67" w:rsidRDefault="000B3B67" w:rsidP="000B3B67">
      <w:pPr>
        <w:jc w:val="both"/>
      </w:pPr>
      <w:r>
        <w:rPr>
          <w:rFonts w:ascii="Arial" w:hAnsi="Arial" w:cs="Arial"/>
        </w:rPr>
        <w:t>■</w:t>
      </w:r>
      <w:r>
        <w:t>aby se prosadilo pr</w:t>
      </w:r>
      <w:r>
        <w:rPr>
          <w:rFonts w:ascii="Calibri" w:hAnsi="Calibri" w:cs="Calibri"/>
        </w:rPr>
        <w:t>á</w:t>
      </w:r>
      <w:r>
        <w:t>vo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 xml:space="preserve"> nebo um</w:t>
      </w:r>
      <w:r>
        <w:rPr>
          <w:rFonts w:ascii="Calibri" w:hAnsi="Calibri" w:cs="Calibri"/>
        </w:rPr>
        <w:t>í</w:t>
      </w:r>
      <w:r>
        <w:t>raj</w:t>
      </w:r>
      <w:r>
        <w:rPr>
          <w:rFonts w:ascii="Calibri" w:hAnsi="Calibri" w:cs="Calibri"/>
        </w:rPr>
        <w:t>í</w:t>
      </w:r>
      <w:r>
        <w:t>c</w:t>
      </w:r>
      <w:r>
        <w:rPr>
          <w:rFonts w:ascii="Calibri" w:hAnsi="Calibri" w:cs="Calibri"/>
        </w:rPr>
        <w:t>í</w:t>
      </w:r>
      <w:r>
        <w:t xml:space="preserve"> osoby na pravdivou, </w:t>
      </w:r>
      <w:r>
        <w:rPr>
          <w:rFonts w:ascii="Calibri" w:hAnsi="Calibri" w:cs="Calibri"/>
        </w:rPr>
        <w:t>ú</w:t>
      </w:r>
      <w:r>
        <w:t>plnou, ale citliv</w:t>
      </w:r>
      <w:r>
        <w:rPr>
          <w:rFonts w:ascii="Calibri" w:hAnsi="Calibri" w:cs="Calibri"/>
        </w:rPr>
        <w:t>ě</w:t>
      </w:r>
      <w:r>
        <w:t xml:space="preserve"> podanou informaci o jejím zdravotním stavu a aby přitom bylo respektováno přání jedince, který nechce být informován </w:t>
      </w:r>
    </w:p>
    <w:p w:rsidR="000B3B67" w:rsidRDefault="000B3B67" w:rsidP="000B3B67">
      <w:pPr>
        <w:jc w:val="both"/>
      </w:pPr>
      <w:r>
        <w:rPr>
          <w:rFonts w:ascii="Arial" w:hAnsi="Arial" w:cs="Arial"/>
        </w:rPr>
        <w:t>■</w:t>
      </w:r>
      <w:r>
        <w:t>aby m</w:t>
      </w:r>
      <w:r>
        <w:rPr>
          <w:rFonts w:ascii="Calibri" w:hAnsi="Calibri" w:cs="Calibri"/>
        </w:rPr>
        <w:t>ě</w:t>
      </w:r>
      <w:r>
        <w:t>la ka</w:t>
      </w:r>
      <w:r>
        <w:rPr>
          <w:rFonts w:ascii="Calibri" w:hAnsi="Calibri" w:cs="Calibri"/>
        </w:rPr>
        <w:t>ž</w:t>
      </w:r>
      <w:r>
        <w:t>d</w:t>
      </w:r>
      <w:r>
        <w:rPr>
          <w:rFonts w:ascii="Calibri" w:hAnsi="Calibri" w:cs="Calibri"/>
        </w:rPr>
        <w:t>á</w:t>
      </w:r>
      <w:r>
        <w:t xml:space="preserve"> nevyl</w:t>
      </w:r>
      <w:r>
        <w:rPr>
          <w:rFonts w:ascii="Calibri" w:hAnsi="Calibri" w:cs="Calibri"/>
        </w:rPr>
        <w:t>éč</w:t>
      </w:r>
      <w:r>
        <w:t>iteln</w:t>
      </w:r>
      <w:r>
        <w:rPr>
          <w:rFonts w:ascii="Calibri" w:hAnsi="Calibri" w:cs="Calibri"/>
        </w:rPr>
        <w:t>ě</w:t>
      </w:r>
      <w:r>
        <w:t xml:space="preserve"> nemocn</w:t>
      </w:r>
      <w:r>
        <w:rPr>
          <w:rFonts w:ascii="Calibri" w:hAnsi="Calibri" w:cs="Calibri"/>
        </w:rPr>
        <w:t>á</w:t>
      </w:r>
      <w:r>
        <w:t xml:space="preserve"> nebo um</w:t>
      </w:r>
      <w:r>
        <w:rPr>
          <w:rFonts w:ascii="Calibri" w:hAnsi="Calibri" w:cs="Calibri"/>
        </w:rPr>
        <w:t>í</w:t>
      </w:r>
      <w:r>
        <w:t>raj</w:t>
      </w:r>
      <w:r>
        <w:rPr>
          <w:rFonts w:ascii="Calibri" w:hAnsi="Calibri" w:cs="Calibri"/>
        </w:rPr>
        <w:t>í</w:t>
      </w:r>
      <w:r>
        <w:t>c</w:t>
      </w:r>
      <w:r>
        <w:rPr>
          <w:rFonts w:ascii="Calibri" w:hAnsi="Calibri" w:cs="Calibri"/>
        </w:rPr>
        <w:t>í</w:t>
      </w:r>
      <w:r>
        <w:t xml:space="preserve"> osoba mo</w:t>
      </w:r>
      <w:r>
        <w:rPr>
          <w:rFonts w:ascii="Calibri" w:hAnsi="Calibri" w:cs="Calibri"/>
        </w:rPr>
        <w:t>ž</w:t>
      </w:r>
      <w:r>
        <w:t>nost konzultovat je</w:t>
      </w:r>
      <w:r>
        <w:rPr>
          <w:rFonts w:ascii="Calibri" w:hAnsi="Calibri" w:cs="Calibri"/>
        </w:rPr>
        <w:t>š</w:t>
      </w:r>
      <w:r>
        <w:t>t</w:t>
      </w:r>
      <w:r>
        <w:rPr>
          <w:rFonts w:ascii="Calibri" w:hAnsi="Calibri" w:cs="Calibri"/>
        </w:rPr>
        <w:t>ě</w:t>
      </w:r>
      <w:r>
        <w:t xml:space="preserve"> jin</w:t>
      </w:r>
      <w:r>
        <w:rPr>
          <w:rFonts w:ascii="Calibri" w:hAnsi="Calibri" w:cs="Calibri"/>
        </w:rPr>
        <w:t>é</w:t>
      </w:r>
      <w:r>
        <w:t xml:space="preserve"> l</w:t>
      </w:r>
      <w:r>
        <w:rPr>
          <w:rFonts w:ascii="Calibri" w:hAnsi="Calibri" w:cs="Calibri"/>
        </w:rPr>
        <w:t>é</w:t>
      </w:r>
      <w:r>
        <w:t>ka</w:t>
      </w:r>
      <w:r>
        <w:rPr>
          <w:rFonts w:ascii="Calibri" w:hAnsi="Calibri" w:cs="Calibri"/>
        </w:rPr>
        <w:t>ř</w:t>
      </w:r>
      <w:r>
        <w:t>e ne</w:t>
      </w:r>
      <w:r>
        <w:rPr>
          <w:rFonts w:ascii="Calibri" w:hAnsi="Calibri" w:cs="Calibri"/>
        </w:rPr>
        <w:t>ž</w:t>
      </w:r>
      <w:r>
        <w:t xml:space="preserve"> sv</w:t>
      </w:r>
      <w:r>
        <w:rPr>
          <w:rFonts w:ascii="Calibri" w:hAnsi="Calibri" w:cs="Calibri"/>
        </w:rPr>
        <w:t>é</w:t>
      </w:r>
      <w:r>
        <w:t>ho pravideln</w:t>
      </w:r>
      <w:r>
        <w:rPr>
          <w:rFonts w:ascii="Calibri" w:hAnsi="Calibri" w:cs="Calibri"/>
        </w:rPr>
        <w:t>é</w:t>
      </w:r>
      <w:r>
        <w:t>ho o</w:t>
      </w:r>
      <w:r>
        <w:rPr>
          <w:rFonts w:ascii="Calibri" w:hAnsi="Calibri" w:cs="Calibri"/>
        </w:rPr>
        <w:t>š</w:t>
      </w:r>
      <w:r>
        <w:t>et</w:t>
      </w:r>
      <w:r>
        <w:rPr>
          <w:rFonts w:ascii="Calibri" w:hAnsi="Calibri" w:cs="Calibri"/>
        </w:rPr>
        <w:t>ř</w:t>
      </w:r>
      <w:r>
        <w:t>uj</w:t>
      </w:r>
      <w:r>
        <w:rPr>
          <w:rFonts w:ascii="Calibri" w:hAnsi="Calibri" w:cs="Calibri"/>
        </w:rPr>
        <w:t>í</w:t>
      </w:r>
      <w:r>
        <w:t>c</w:t>
      </w:r>
      <w:r>
        <w:rPr>
          <w:rFonts w:ascii="Calibri" w:hAnsi="Calibri" w:cs="Calibri"/>
        </w:rPr>
        <w:t>í</w:t>
      </w:r>
      <w:r>
        <w:t xml:space="preserve">ho </w:t>
      </w:r>
    </w:p>
    <w:p w:rsidR="000B3B67" w:rsidRDefault="000B3B67" w:rsidP="000B3B67">
      <w:pPr>
        <w:jc w:val="both"/>
      </w:pPr>
      <w:r>
        <w:rPr>
          <w:rFonts w:ascii="Arial" w:hAnsi="Arial" w:cs="Arial"/>
        </w:rPr>
        <w:t>■</w:t>
      </w:r>
      <w:r>
        <w:t>aby bylo zaji</w:t>
      </w:r>
      <w:r>
        <w:rPr>
          <w:rFonts w:ascii="Calibri" w:hAnsi="Calibri" w:cs="Calibri"/>
        </w:rPr>
        <w:t>š</w:t>
      </w:r>
      <w:r>
        <w:t>t</w:t>
      </w:r>
      <w:r>
        <w:rPr>
          <w:rFonts w:ascii="Calibri" w:hAnsi="Calibri" w:cs="Calibri"/>
        </w:rPr>
        <w:t>ě</w:t>
      </w:r>
      <w:r>
        <w:t xml:space="preserve">no, že žádná nevyléčitelně nemocná nebo umírající osoba nebude ošetřována a léčena proti své vůli, že při svém rozhodování nebude ovlivňována nikým jiným a že na ni nebude nikým činěn nátlak. Musejí být zvážena taková opatření, aby takové rozhodnutí nebylo učiněno pod ekonomickým tlakem </w:t>
      </w:r>
    </w:p>
    <w:p w:rsidR="000B3B67" w:rsidRDefault="000B3B67" w:rsidP="000B3B67">
      <w:pPr>
        <w:jc w:val="both"/>
      </w:pPr>
      <w:r>
        <w:rPr>
          <w:rFonts w:ascii="Arial" w:hAnsi="Arial" w:cs="Arial"/>
        </w:rPr>
        <w:t>■</w:t>
      </w:r>
      <w:r>
        <w:t>aby bylo zaji</w:t>
      </w:r>
      <w:r>
        <w:rPr>
          <w:rFonts w:ascii="Calibri" w:hAnsi="Calibri" w:cs="Calibri"/>
        </w:rPr>
        <w:t>š</w:t>
      </w:r>
      <w:r>
        <w:t>t</w:t>
      </w:r>
      <w:r>
        <w:rPr>
          <w:rFonts w:ascii="Calibri" w:hAnsi="Calibri" w:cs="Calibri"/>
        </w:rPr>
        <w:t>ě</w:t>
      </w:r>
      <w:r>
        <w:t xml:space="preserve">no, </w:t>
      </w:r>
      <w:r>
        <w:rPr>
          <w:rFonts w:ascii="Calibri" w:hAnsi="Calibri" w:cs="Calibri"/>
        </w:rPr>
        <w:t>ž</w:t>
      </w:r>
      <w:r>
        <w:t>e bude respektov</w:t>
      </w:r>
      <w:r>
        <w:rPr>
          <w:rFonts w:ascii="Calibri" w:hAnsi="Calibri" w:cs="Calibri"/>
        </w:rPr>
        <w:t>á</w:t>
      </w:r>
      <w:r>
        <w:t>no odm</w:t>
      </w:r>
      <w:r>
        <w:rPr>
          <w:rFonts w:ascii="Calibri" w:hAnsi="Calibri" w:cs="Calibri"/>
        </w:rPr>
        <w:t>í</w:t>
      </w:r>
      <w:r>
        <w:t>tnut</w:t>
      </w:r>
      <w:r>
        <w:rPr>
          <w:rFonts w:ascii="Calibri" w:hAnsi="Calibri" w:cs="Calibri"/>
        </w:rPr>
        <w:t>í</w:t>
      </w:r>
      <w:r>
        <w:t xml:space="preserve"> ur</w:t>
      </w:r>
      <w:r>
        <w:rPr>
          <w:rFonts w:ascii="Calibri" w:hAnsi="Calibri" w:cs="Calibri"/>
        </w:rPr>
        <w:t>č</w:t>
      </w:r>
      <w:r>
        <w:t>it</w:t>
      </w:r>
      <w:r>
        <w:rPr>
          <w:rFonts w:ascii="Calibri" w:hAnsi="Calibri" w:cs="Calibri"/>
        </w:rPr>
        <w:t>é</w:t>
      </w:r>
      <w:r>
        <w:t>ho l</w:t>
      </w:r>
      <w:r>
        <w:rPr>
          <w:rFonts w:ascii="Calibri" w:hAnsi="Calibri" w:cs="Calibri"/>
        </w:rPr>
        <w:t>éč</w:t>
      </w:r>
      <w:r>
        <w:t>ebn</w:t>
      </w:r>
      <w:r>
        <w:rPr>
          <w:rFonts w:ascii="Calibri" w:hAnsi="Calibri" w:cs="Calibri"/>
        </w:rPr>
        <w:t>é</w:t>
      </w:r>
      <w:r>
        <w:t>ho postupu, vyj</w:t>
      </w:r>
      <w:r>
        <w:rPr>
          <w:rFonts w:ascii="Calibri" w:hAnsi="Calibri" w:cs="Calibri"/>
        </w:rPr>
        <w:t>á</w:t>
      </w:r>
      <w:r>
        <w:t>d</w:t>
      </w:r>
      <w:r>
        <w:rPr>
          <w:rFonts w:ascii="Calibri" w:hAnsi="Calibri" w:cs="Calibri"/>
        </w:rPr>
        <w:t>ř</w:t>
      </w:r>
      <w:r>
        <w:t>en</w:t>
      </w:r>
      <w:r>
        <w:rPr>
          <w:rFonts w:ascii="Calibri" w:hAnsi="Calibri" w:cs="Calibri"/>
        </w:rPr>
        <w:t>é</w:t>
      </w:r>
      <w:r>
        <w:t xml:space="preserve"> v p</w:t>
      </w:r>
      <w:r>
        <w:rPr>
          <w:rFonts w:ascii="Calibri" w:hAnsi="Calibri" w:cs="Calibri"/>
        </w:rPr>
        <w:t>í</w:t>
      </w:r>
      <w:r>
        <w:t>semn</w:t>
      </w:r>
      <w:r>
        <w:rPr>
          <w:rFonts w:ascii="Calibri" w:hAnsi="Calibri" w:cs="Calibri"/>
        </w:rPr>
        <w:t>é</w:t>
      </w:r>
      <w:r>
        <w:t>m projevu v</w:t>
      </w:r>
      <w:r>
        <w:rPr>
          <w:rFonts w:ascii="Calibri" w:hAnsi="Calibri" w:cs="Calibri"/>
        </w:rPr>
        <w:t>ů</w:t>
      </w:r>
      <w:r>
        <w:t>le (</w:t>
      </w:r>
      <w:proofErr w:type="spellStart"/>
      <w:r>
        <w:t>living</w:t>
      </w:r>
      <w:proofErr w:type="spellEnd"/>
      <w:r>
        <w:t xml:space="preserve"> </w:t>
      </w:r>
      <w:proofErr w:type="spellStart"/>
      <w:r>
        <w:t>will</w:t>
      </w:r>
      <w:proofErr w:type="spellEnd"/>
      <w:r>
        <w:t>), v po</w:t>
      </w:r>
      <w:r>
        <w:rPr>
          <w:rFonts w:ascii="Calibri" w:hAnsi="Calibri" w:cs="Calibri"/>
        </w:rPr>
        <w:t>ří</w:t>
      </w:r>
      <w:r>
        <w:t>zen</w:t>
      </w:r>
      <w:r>
        <w:rPr>
          <w:rFonts w:ascii="Calibri" w:hAnsi="Calibri" w:cs="Calibri"/>
        </w:rPr>
        <w:t>í</w:t>
      </w:r>
      <w:r>
        <w:t xml:space="preserve">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 xml:space="preserve"> nebo um</w:t>
      </w:r>
      <w:r>
        <w:rPr>
          <w:rFonts w:ascii="Calibri" w:hAnsi="Calibri" w:cs="Calibri"/>
        </w:rPr>
        <w:t>í</w:t>
      </w:r>
      <w:r>
        <w:t>raj</w:t>
      </w:r>
      <w:r>
        <w:rPr>
          <w:rFonts w:ascii="Calibri" w:hAnsi="Calibri" w:cs="Calibri"/>
        </w:rPr>
        <w:t>í</w:t>
      </w:r>
      <w:r>
        <w:t>c</w:t>
      </w:r>
      <w:r>
        <w:rPr>
          <w:rFonts w:ascii="Calibri" w:hAnsi="Calibri" w:cs="Calibri"/>
        </w:rPr>
        <w:t>í</w:t>
      </w:r>
      <w:r>
        <w:t xml:space="preserve"> osoby, kter</w:t>
      </w:r>
      <w:r>
        <w:rPr>
          <w:rFonts w:ascii="Calibri" w:hAnsi="Calibri" w:cs="Calibri"/>
        </w:rPr>
        <w:t>á</w:t>
      </w:r>
      <w:r>
        <w:t xml:space="preserve"> ji</w:t>
      </w:r>
      <w:r>
        <w:rPr>
          <w:rFonts w:ascii="Calibri" w:hAnsi="Calibri" w:cs="Calibri"/>
        </w:rPr>
        <w:t>ž</w:t>
      </w:r>
      <w:r>
        <w:t xml:space="preserve"> nebude aktu</w:t>
      </w:r>
      <w:r>
        <w:rPr>
          <w:rFonts w:ascii="Calibri" w:hAnsi="Calibri" w:cs="Calibri"/>
        </w:rPr>
        <w:t>á</w:t>
      </w:r>
      <w:r>
        <w:t>ln</w:t>
      </w:r>
      <w:r>
        <w:rPr>
          <w:rFonts w:ascii="Calibri" w:hAnsi="Calibri" w:cs="Calibri"/>
        </w:rPr>
        <w:t>ě</w:t>
      </w:r>
      <w:r>
        <w:t xml:space="preserve"> schopn</w:t>
      </w:r>
      <w:r>
        <w:rPr>
          <w:rFonts w:ascii="Calibri" w:hAnsi="Calibri" w:cs="Calibri"/>
        </w:rPr>
        <w:t>á</w:t>
      </w:r>
      <w:r>
        <w:t xml:space="preserve"> se vyj</w:t>
      </w:r>
      <w:r>
        <w:rPr>
          <w:rFonts w:ascii="Calibri" w:hAnsi="Calibri" w:cs="Calibri"/>
        </w:rPr>
        <w:t>á</w:t>
      </w:r>
      <w:r>
        <w:t>d</w:t>
      </w:r>
      <w:r>
        <w:rPr>
          <w:rFonts w:ascii="Calibri" w:hAnsi="Calibri" w:cs="Calibri"/>
        </w:rPr>
        <w:t>ř</w:t>
      </w:r>
      <w:r>
        <w:t>it. Dále musí být zajištěno, aby byla stanovena kritéria platnosti takových prohlášení, pokud jde o rozsah předem vyjádřených pokynů (</w:t>
      </w:r>
      <w:proofErr w:type="spellStart"/>
      <w:r>
        <w:t>advance</w:t>
      </w:r>
      <w:proofErr w:type="spellEnd"/>
      <w:r>
        <w:t xml:space="preserve"> </w:t>
      </w:r>
      <w:proofErr w:type="spellStart"/>
      <w:r>
        <w:t>directives</w:t>
      </w:r>
      <w:proofErr w:type="spellEnd"/>
      <w:r>
        <w:t xml:space="preserve">), ale i pokud jde o jmenování zmocněnců a rozsah jejich pravomocí. Rovněž musí být zajištěno, že rozhodnutí, učiněná zmocněncem v zastoupení nemocného neschopného se vyjádřit, a která se opírají o předchozí vyjádření vůle nebo o předpokládanou vůli nemocného, budou uznána jen tehdy, když v nastalé akutní situaci nemocný sám svou vůli nijak neprojeví nebo když ji není možno poznat. V takovém případě musí být jasná souvislost s tím, co příslušná osoba říkala v době krátce před okamžikem rozhodování, nebo přesněji, krátce než začala umírat, a to v odpovídající situaci, bez cizího ovlivnění a nátlaku, a ještě při zachovaných duševních schopnostech. Konečně má být zajištěno, aby nebyla respektována zástupná rozhodnutí, jež se opírají jen o všeobecné hodnotové soudy platné v příslušné společnosti a aby ve sporných případech bylo vždy rozhodnuto ve prospěch života a jeho prodloužení </w:t>
      </w:r>
    </w:p>
    <w:p w:rsidR="000B3B67" w:rsidRDefault="000B3B67" w:rsidP="000B3B67">
      <w:pPr>
        <w:jc w:val="both"/>
      </w:pPr>
      <w:r>
        <w:rPr>
          <w:rFonts w:ascii="Arial" w:hAnsi="Arial" w:cs="Arial"/>
        </w:rPr>
        <w:t>■</w:t>
      </w:r>
      <w:r>
        <w:t>aby bylo zaji</w:t>
      </w:r>
      <w:r>
        <w:rPr>
          <w:rFonts w:ascii="Calibri" w:hAnsi="Calibri" w:cs="Calibri"/>
        </w:rPr>
        <w:t>š</w:t>
      </w:r>
      <w:r>
        <w:t>t</w:t>
      </w:r>
      <w:r>
        <w:rPr>
          <w:rFonts w:ascii="Calibri" w:hAnsi="Calibri" w:cs="Calibri"/>
        </w:rPr>
        <w:t>ě</w:t>
      </w:r>
      <w:r>
        <w:t xml:space="preserve">no, </w:t>
      </w:r>
      <w:r>
        <w:rPr>
          <w:rFonts w:ascii="Calibri" w:hAnsi="Calibri" w:cs="Calibri"/>
        </w:rPr>
        <w:t>ž</w:t>
      </w:r>
      <w:r>
        <w:t>e v</w:t>
      </w:r>
      <w:r>
        <w:rPr>
          <w:rFonts w:ascii="Calibri" w:hAnsi="Calibri" w:cs="Calibri"/>
        </w:rPr>
        <w:t>ý</w:t>
      </w:r>
      <w:r>
        <w:t>slovn</w:t>
      </w:r>
      <w:r>
        <w:rPr>
          <w:rFonts w:ascii="Calibri" w:hAnsi="Calibri" w:cs="Calibri"/>
        </w:rPr>
        <w:t>á</w:t>
      </w:r>
      <w:r>
        <w:t xml:space="preserve"> p</w:t>
      </w:r>
      <w:r>
        <w:rPr>
          <w:rFonts w:ascii="Calibri" w:hAnsi="Calibri" w:cs="Calibri"/>
        </w:rPr>
        <w:t>řá</w:t>
      </w:r>
      <w:r>
        <w:t>n</w:t>
      </w:r>
      <w:r>
        <w:rPr>
          <w:rFonts w:ascii="Calibri" w:hAnsi="Calibri" w:cs="Calibri"/>
        </w:rPr>
        <w:t>í</w:t>
      </w:r>
      <w:r>
        <w:t xml:space="preserve"> nevyl</w:t>
      </w:r>
      <w:r>
        <w:rPr>
          <w:rFonts w:ascii="Calibri" w:hAnsi="Calibri" w:cs="Calibri"/>
        </w:rPr>
        <w:t>éč</w:t>
      </w:r>
      <w:r>
        <w:t>iteln</w:t>
      </w:r>
      <w:r>
        <w:rPr>
          <w:rFonts w:ascii="Calibri" w:hAnsi="Calibri" w:cs="Calibri"/>
        </w:rPr>
        <w:t>ě</w:t>
      </w:r>
      <w:r>
        <w:t xml:space="preserve"> nemocn</w:t>
      </w:r>
      <w:r>
        <w:rPr>
          <w:rFonts w:ascii="Calibri" w:hAnsi="Calibri" w:cs="Calibri"/>
        </w:rPr>
        <w:t>é</w:t>
      </w:r>
      <w:r>
        <w:t xml:space="preserve"> nebo um</w:t>
      </w:r>
      <w:r>
        <w:rPr>
          <w:rFonts w:ascii="Calibri" w:hAnsi="Calibri" w:cs="Calibri"/>
        </w:rPr>
        <w:t>í</w:t>
      </w:r>
      <w:r>
        <w:t>raj</w:t>
      </w:r>
      <w:r>
        <w:rPr>
          <w:rFonts w:ascii="Calibri" w:hAnsi="Calibri" w:cs="Calibri"/>
        </w:rPr>
        <w:t>í</w:t>
      </w:r>
      <w:r>
        <w:t>c</w:t>
      </w:r>
      <w:r>
        <w:rPr>
          <w:rFonts w:ascii="Calibri" w:hAnsi="Calibri" w:cs="Calibri"/>
        </w:rPr>
        <w:t>í</w:t>
      </w:r>
      <w:r>
        <w:t xml:space="preserve"> osoby t</w:t>
      </w:r>
      <w:r>
        <w:rPr>
          <w:rFonts w:ascii="Calibri" w:hAnsi="Calibri" w:cs="Calibri"/>
        </w:rPr>
        <w:t>ý</w:t>
      </w:r>
      <w:r>
        <w:t>kaj</w:t>
      </w:r>
      <w:r>
        <w:rPr>
          <w:rFonts w:ascii="Calibri" w:hAnsi="Calibri" w:cs="Calibri"/>
        </w:rPr>
        <w:t>í</w:t>
      </w:r>
      <w:r>
        <w:t>c</w:t>
      </w:r>
      <w:r>
        <w:rPr>
          <w:rFonts w:ascii="Calibri" w:hAnsi="Calibri" w:cs="Calibri"/>
        </w:rPr>
        <w:t>í</w:t>
      </w:r>
      <w:r>
        <w:t xml:space="preserve"> se ur</w:t>
      </w:r>
      <w:r>
        <w:rPr>
          <w:rFonts w:ascii="Calibri" w:hAnsi="Calibri" w:cs="Calibri"/>
        </w:rPr>
        <w:t>č</w:t>
      </w:r>
      <w:r>
        <w:t>it</w:t>
      </w:r>
      <w:r>
        <w:rPr>
          <w:rFonts w:ascii="Calibri" w:hAnsi="Calibri" w:cs="Calibri"/>
        </w:rPr>
        <w:t>ý</w:t>
      </w:r>
      <w:r>
        <w:t>ch l</w:t>
      </w:r>
      <w:r>
        <w:rPr>
          <w:rFonts w:ascii="Calibri" w:hAnsi="Calibri" w:cs="Calibri"/>
        </w:rPr>
        <w:t>éč</w:t>
      </w:r>
      <w:r>
        <w:t>ebn</w:t>
      </w:r>
      <w:r>
        <w:rPr>
          <w:rFonts w:ascii="Calibri" w:hAnsi="Calibri" w:cs="Calibri"/>
        </w:rPr>
        <w:t>ý</w:t>
      </w:r>
      <w:r>
        <w:t>ch postup</w:t>
      </w:r>
      <w:r>
        <w:rPr>
          <w:rFonts w:ascii="Calibri" w:hAnsi="Calibri" w:cs="Calibri"/>
        </w:rPr>
        <w:t>ů</w:t>
      </w:r>
      <w:r>
        <w:t xml:space="preserve"> budou respektov</w:t>
      </w:r>
      <w:r>
        <w:rPr>
          <w:rFonts w:ascii="Calibri" w:hAnsi="Calibri" w:cs="Calibri"/>
        </w:rPr>
        <w:t>á</w:t>
      </w:r>
      <w:r>
        <w:t>na bez ohledu na z</w:t>
      </w:r>
      <w:r>
        <w:rPr>
          <w:rFonts w:ascii="Calibri" w:hAnsi="Calibri" w:cs="Calibri"/>
        </w:rPr>
        <w:t>á</w:t>
      </w:r>
      <w:r>
        <w:t>sadn</w:t>
      </w:r>
      <w:r>
        <w:rPr>
          <w:rFonts w:ascii="Calibri" w:hAnsi="Calibri" w:cs="Calibri"/>
        </w:rPr>
        <w:t>í</w:t>
      </w:r>
      <w:r>
        <w:t xml:space="preserve"> terapeutickou odpov</w:t>
      </w:r>
      <w:r>
        <w:rPr>
          <w:rFonts w:ascii="Calibri" w:hAnsi="Calibri" w:cs="Calibri"/>
        </w:rPr>
        <w:t>ě</w:t>
      </w:r>
      <w:r>
        <w:t>dnost l</w:t>
      </w:r>
      <w:r>
        <w:rPr>
          <w:rFonts w:ascii="Calibri" w:hAnsi="Calibri" w:cs="Calibri"/>
        </w:rPr>
        <w:t>é</w:t>
      </w:r>
      <w:r>
        <w:t>ka</w:t>
      </w:r>
      <w:r>
        <w:rPr>
          <w:rFonts w:ascii="Calibri" w:hAnsi="Calibri" w:cs="Calibri"/>
        </w:rPr>
        <w:t>ř</w:t>
      </w:r>
      <w:r>
        <w:t>e, pokud nejsou v rozporu s lidskou d</w:t>
      </w:r>
      <w:r>
        <w:rPr>
          <w:rFonts w:ascii="Calibri" w:hAnsi="Calibri" w:cs="Calibri"/>
        </w:rPr>
        <w:t>ů</w:t>
      </w:r>
      <w:r>
        <w:t xml:space="preserve">stojností </w:t>
      </w:r>
    </w:p>
    <w:p w:rsidR="000B3B67" w:rsidRDefault="000B3B67" w:rsidP="000B3B67">
      <w:pPr>
        <w:jc w:val="both"/>
      </w:pPr>
      <w:r>
        <w:rPr>
          <w:rFonts w:ascii="Arial" w:hAnsi="Arial" w:cs="Arial"/>
        </w:rPr>
        <w:lastRenderedPageBreak/>
        <w:t>■</w:t>
      </w:r>
      <w:r>
        <w:t>aby bylo zaji</w:t>
      </w:r>
      <w:r>
        <w:rPr>
          <w:rFonts w:ascii="Calibri" w:hAnsi="Calibri" w:cs="Calibri"/>
        </w:rPr>
        <w:t>š</w:t>
      </w:r>
      <w:r>
        <w:t>t</w:t>
      </w:r>
      <w:r>
        <w:rPr>
          <w:rFonts w:ascii="Calibri" w:hAnsi="Calibri" w:cs="Calibri"/>
        </w:rPr>
        <w:t>ě</w:t>
      </w:r>
      <w:r>
        <w:t xml:space="preserve">no, </w:t>
      </w:r>
      <w:r>
        <w:rPr>
          <w:rFonts w:ascii="Calibri" w:hAnsi="Calibri" w:cs="Calibri"/>
        </w:rPr>
        <w:t>ž</w:t>
      </w:r>
      <w:r>
        <w:t>e v p</w:t>
      </w:r>
      <w:r>
        <w:rPr>
          <w:rFonts w:ascii="Calibri" w:hAnsi="Calibri" w:cs="Calibri"/>
        </w:rPr>
        <w:t>ří</w:t>
      </w:r>
      <w:r>
        <w:t>pad</w:t>
      </w:r>
      <w:r>
        <w:rPr>
          <w:rFonts w:ascii="Calibri" w:hAnsi="Calibri" w:cs="Calibri"/>
        </w:rPr>
        <w:t>ě</w:t>
      </w:r>
      <w:r>
        <w:t>, kdy nen</w:t>
      </w:r>
      <w:r>
        <w:rPr>
          <w:rFonts w:ascii="Calibri" w:hAnsi="Calibri" w:cs="Calibri"/>
        </w:rPr>
        <w:t>í</w:t>
      </w:r>
      <w:r>
        <w:t xml:space="preserve"> k dispozici p</w:t>
      </w:r>
      <w:r>
        <w:rPr>
          <w:rFonts w:ascii="Calibri" w:hAnsi="Calibri" w:cs="Calibri"/>
        </w:rPr>
        <w:t>ř</w:t>
      </w:r>
      <w:r>
        <w:t>edchoz</w:t>
      </w:r>
      <w:r>
        <w:rPr>
          <w:rFonts w:ascii="Calibri" w:hAnsi="Calibri" w:cs="Calibri"/>
        </w:rPr>
        <w:t>í</w:t>
      </w:r>
      <w:r>
        <w:t xml:space="preserve"> vyj</w:t>
      </w:r>
      <w:r>
        <w:rPr>
          <w:rFonts w:ascii="Calibri" w:hAnsi="Calibri" w:cs="Calibri"/>
        </w:rPr>
        <w:t>á</w:t>
      </w:r>
      <w:r>
        <w:t>d</w:t>
      </w:r>
      <w:r>
        <w:rPr>
          <w:rFonts w:ascii="Calibri" w:hAnsi="Calibri" w:cs="Calibri"/>
        </w:rPr>
        <w:t>ř</w:t>
      </w:r>
      <w:r>
        <w:t>en</w:t>
      </w:r>
      <w:r>
        <w:rPr>
          <w:rFonts w:ascii="Calibri" w:hAnsi="Calibri" w:cs="Calibri"/>
        </w:rPr>
        <w:t>í</w:t>
      </w:r>
      <w:r>
        <w:t xml:space="preserve"> v</w:t>
      </w:r>
      <w:r>
        <w:rPr>
          <w:rFonts w:ascii="Calibri" w:hAnsi="Calibri" w:cs="Calibri"/>
        </w:rPr>
        <w:t>ů</w:t>
      </w:r>
      <w:r>
        <w:t xml:space="preserve">le pacienta </w:t>
      </w:r>
      <w:r>
        <w:rPr>
          <w:rFonts w:ascii="Calibri" w:hAnsi="Calibri" w:cs="Calibri"/>
        </w:rPr>
        <w:t>č</w:t>
      </w:r>
      <w:r>
        <w:t>i pacientky, nebude poru</w:t>
      </w:r>
      <w:r>
        <w:rPr>
          <w:rFonts w:ascii="Calibri" w:hAnsi="Calibri" w:cs="Calibri"/>
        </w:rPr>
        <w:t>š</w:t>
      </w:r>
      <w:r>
        <w:t>eno jeho pr</w:t>
      </w:r>
      <w:r>
        <w:rPr>
          <w:rFonts w:ascii="Calibri" w:hAnsi="Calibri" w:cs="Calibri"/>
        </w:rPr>
        <w:t>á</w:t>
      </w:r>
      <w:r>
        <w:t xml:space="preserve">vo na </w:t>
      </w:r>
      <w:r>
        <w:rPr>
          <w:rFonts w:ascii="Calibri" w:hAnsi="Calibri" w:cs="Calibri"/>
        </w:rPr>
        <w:t>ž</w:t>
      </w:r>
      <w:r>
        <w:t>ivot. Mus</w:t>
      </w:r>
      <w:r>
        <w:rPr>
          <w:rFonts w:ascii="Calibri" w:hAnsi="Calibri" w:cs="Calibri"/>
        </w:rPr>
        <w:t>í</w:t>
      </w:r>
      <w:r>
        <w:t xml:space="preserve"> b</w:t>
      </w:r>
      <w:r>
        <w:rPr>
          <w:rFonts w:ascii="Calibri" w:hAnsi="Calibri" w:cs="Calibri"/>
        </w:rPr>
        <w:t>ý</w:t>
      </w:r>
      <w:r>
        <w:t>t vytvo</w:t>
      </w:r>
      <w:r>
        <w:rPr>
          <w:rFonts w:ascii="Calibri" w:hAnsi="Calibri" w:cs="Calibri"/>
        </w:rPr>
        <w:t>ř</w:t>
      </w:r>
      <w:r>
        <w:t>en katalog l</w:t>
      </w:r>
      <w:r>
        <w:rPr>
          <w:rFonts w:ascii="Calibri" w:hAnsi="Calibri" w:cs="Calibri"/>
        </w:rPr>
        <w:t>éč</w:t>
      </w:r>
      <w:r>
        <w:t>ebn</w:t>
      </w:r>
      <w:r>
        <w:rPr>
          <w:rFonts w:ascii="Calibri" w:hAnsi="Calibri" w:cs="Calibri"/>
        </w:rPr>
        <w:t>ý</w:t>
      </w:r>
      <w:r>
        <w:t xml:space="preserve">ch </w:t>
      </w:r>
      <w:r>
        <w:rPr>
          <w:rFonts w:ascii="Calibri" w:hAnsi="Calibri" w:cs="Calibri"/>
        </w:rPr>
        <w:t>ú</w:t>
      </w:r>
      <w:r>
        <w:t>kon</w:t>
      </w:r>
      <w:r>
        <w:rPr>
          <w:rFonts w:ascii="Calibri" w:hAnsi="Calibri" w:cs="Calibri"/>
        </w:rPr>
        <w:t>ů</w:t>
      </w:r>
      <w:r>
        <w:t>, kter</w:t>
      </w:r>
      <w:r>
        <w:rPr>
          <w:rFonts w:ascii="Calibri" w:hAnsi="Calibri" w:cs="Calibri"/>
        </w:rPr>
        <w:t>é</w:t>
      </w:r>
      <w:r>
        <w:t xml:space="preserve"> musej</w:t>
      </w:r>
      <w:r>
        <w:rPr>
          <w:rFonts w:ascii="Calibri" w:hAnsi="Calibri" w:cs="Calibri"/>
        </w:rPr>
        <w:t>í</w:t>
      </w:r>
      <w:r>
        <w:t xml:space="preserve"> b</w:t>
      </w:r>
      <w:r>
        <w:rPr>
          <w:rFonts w:ascii="Calibri" w:hAnsi="Calibri" w:cs="Calibri"/>
        </w:rPr>
        <w:t>ý</w:t>
      </w:r>
      <w:r>
        <w:t>t poskytnuty za v</w:t>
      </w:r>
      <w:r>
        <w:rPr>
          <w:rFonts w:ascii="Calibri" w:hAnsi="Calibri" w:cs="Calibri"/>
        </w:rPr>
        <w:t>š</w:t>
      </w:r>
      <w:r>
        <w:t>ech okolnost</w:t>
      </w:r>
      <w:r>
        <w:rPr>
          <w:rFonts w:ascii="Calibri" w:hAnsi="Calibri" w:cs="Calibri"/>
        </w:rPr>
        <w:t>í</w:t>
      </w:r>
      <w:r>
        <w:t xml:space="preserve"> a je</w:t>
      </w:r>
      <w:r>
        <w:rPr>
          <w:rFonts w:ascii="Calibri" w:hAnsi="Calibri" w:cs="Calibri"/>
        </w:rPr>
        <w:t>ž</w:t>
      </w:r>
      <w:r>
        <w:t xml:space="preserve"> nesm</w:t>
      </w:r>
      <w:r>
        <w:rPr>
          <w:rFonts w:ascii="Calibri" w:hAnsi="Calibri" w:cs="Calibri"/>
        </w:rPr>
        <w:t>í</w:t>
      </w:r>
      <w:r>
        <w:t xml:space="preserve"> b</w:t>
      </w:r>
      <w:r>
        <w:rPr>
          <w:rFonts w:ascii="Calibri" w:hAnsi="Calibri" w:cs="Calibri"/>
        </w:rPr>
        <w:t>ý</w:t>
      </w:r>
      <w:r>
        <w:t xml:space="preserve">t zanedbány </w:t>
      </w:r>
    </w:p>
    <w:p w:rsidR="000B3B67" w:rsidRDefault="000B3B67" w:rsidP="000B3B67">
      <w:pPr>
        <w:jc w:val="both"/>
      </w:pPr>
    </w:p>
    <w:p w:rsidR="000B3B67" w:rsidRDefault="000B3B67" w:rsidP="000B3B67">
      <w:pPr>
        <w:jc w:val="both"/>
      </w:pPr>
      <w:r>
        <w:t xml:space="preserve">c. že zachovají předpis, zakazující úmyslné usmrcení nevyléčitelně nemocných nebo umírajících osob a že zároveň: </w:t>
      </w:r>
    </w:p>
    <w:p w:rsidR="000B3B67" w:rsidRDefault="000B3B67" w:rsidP="000B3B67">
      <w:pPr>
        <w:jc w:val="both"/>
      </w:pPr>
      <w:r>
        <w:rPr>
          <w:rFonts w:ascii="Arial" w:hAnsi="Arial" w:cs="Arial"/>
        </w:rPr>
        <w:t>■</w:t>
      </w:r>
      <w:r>
        <w:t>uznaj</w:t>
      </w:r>
      <w:r>
        <w:rPr>
          <w:rFonts w:ascii="Calibri" w:hAnsi="Calibri" w:cs="Calibri"/>
        </w:rPr>
        <w:t>í</w:t>
      </w:r>
      <w:r>
        <w:t xml:space="preserve">, </w:t>
      </w:r>
      <w:r>
        <w:rPr>
          <w:rFonts w:ascii="Calibri" w:hAnsi="Calibri" w:cs="Calibri"/>
        </w:rPr>
        <w:t>ž</w:t>
      </w:r>
      <w:r>
        <w:t>e pr</w:t>
      </w:r>
      <w:r>
        <w:rPr>
          <w:rFonts w:ascii="Calibri" w:hAnsi="Calibri" w:cs="Calibri"/>
        </w:rPr>
        <w:t>á</w:t>
      </w:r>
      <w:r>
        <w:t xml:space="preserve">vo na </w:t>
      </w:r>
      <w:r>
        <w:rPr>
          <w:rFonts w:ascii="Calibri" w:hAnsi="Calibri" w:cs="Calibri"/>
        </w:rPr>
        <w:t>ž</w:t>
      </w:r>
      <w:r>
        <w:t>ivot, zejm</w:t>
      </w:r>
      <w:r>
        <w:rPr>
          <w:rFonts w:ascii="Calibri" w:hAnsi="Calibri" w:cs="Calibri"/>
        </w:rPr>
        <w:t>é</w:t>
      </w:r>
      <w:r>
        <w:t>na ve vztahu k nevyl</w:t>
      </w:r>
      <w:r>
        <w:rPr>
          <w:rFonts w:ascii="Calibri" w:hAnsi="Calibri" w:cs="Calibri"/>
        </w:rPr>
        <w:t>éč</w:t>
      </w:r>
      <w:r>
        <w:t>iteln</w:t>
      </w:r>
      <w:r>
        <w:rPr>
          <w:rFonts w:ascii="Calibri" w:hAnsi="Calibri" w:cs="Calibri"/>
        </w:rPr>
        <w:t>ě</w:t>
      </w:r>
      <w:r>
        <w:t xml:space="preserve"> nemocn</w:t>
      </w:r>
      <w:r>
        <w:rPr>
          <w:rFonts w:ascii="Calibri" w:hAnsi="Calibri" w:cs="Calibri"/>
        </w:rPr>
        <w:t>ý</w:t>
      </w:r>
      <w:r>
        <w:t>m a um</w:t>
      </w:r>
      <w:r>
        <w:rPr>
          <w:rFonts w:ascii="Calibri" w:hAnsi="Calibri" w:cs="Calibri"/>
        </w:rPr>
        <w:t>í</w:t>
      </w:r>
      <w:r>
        <w:t>raj</w:t>
      </w:r>
      <w:r>
        <w:rPr>
          <w:rFonts w:ascii="Calibri" w:hAnsi="Calibri" w:cs="Calibri"/>
        </w:rPr>
        <w:t>í</w:t>
      </w:r>
      <w:r>
        <w:t>c</w:t>
      </w:r>
      <w:r>
        <w:rPr>
          <w:rFonts w:ascii="Calibri" w:hAnsi="Calibri" w:cs="Calibri"/>
        </w:rPr>
        <w:t>í</w:t>
      </w:r>
      <w:r>
        <w:t>m osob</w:t>
      </w:r>
      <w:r>
        <w:rPr>
          <w:rFonts w:ascii="Calibri" w:hAnsi="Calibri" w:cs="Calibri"/>
        </w:rPr>
        <w:t>á</w:t>
      </w:r>
      <w:r>
        <w:t xml:space="preserve">m, je </w:t>
      </w:r>
      <w:r>
        <w:rPr>
          <w:rFonts w:ascii="Calibri" w:hAnsi="Calibri" w:cs="Calibri"/>
        </w:rPr>
        <w:t>č</w:t>
      </w:r>
      <w:r>
        <w:t>lensk</w:t>
      </w:r>
      <w:r>
        <w:rPr>
          <w:rFonts w:ascii="Calibri" w:hAnsi="Calibri" w:cs="Calibri"/>
        </w:rPr>
        <w:t>ý</w:t>
      </w:r>
      <w:r>
        <w:t>mi st</w:t>
      </w:r>
      <w:r>
        <w:rPr>
          <w:rFonts w:ascii="Calibri" w:hAnsi="Calibri" w:cs="Calibri"/>
        </w:rPr>
        <w:t>á</w:t>
      </w:r>
      <w:r>
        <w:t>ty garantov</w:t>
      </w:r>
      <w:r>
        <w:rPr>
          <w:rFonts w:ascii="Calibri" w:hAnsi="Calibri" w:cs="Calibri"/>
        </w:rPr>
        <w:t>á</w:t>
      </w:r>
      <w:r>
        <w:t xml:space="preserve">no v souladu s </w:t>
      </w:r>
      <w:r>
        <w:rPr>
          <w:rFonts w:ascii="Calibri" w:hAnsi="Calibri" w:cs="Calibri"/>
        </w:rPr>
        <w:t>č</w:t>
      </w:r>
      <w:r>
        <w:t xml:space="preserve">lánkem 2 Evropské úmluvy o lidských právech, který říká, že nikdo nemá být úmyslně zbaven života </w:t>
      </w:r>
    </w:p>
    <w:p w:rsidR="000B3B67" w:rsidRDefault="000B3B67" w:rsidP="000B3B67">
      <w:pPr>
        <w:jc w:val="both"/>
      </w:pPr>
      <w:r>
        <w:rPr>
          <w:rFonts w:ascii="Arial" w:hAnsi="Arial" w:cs="Arial"/>
        </w:rPr>
        <w:t>■</w:t>
      </w:r>
      <w:r>
        <w:t>uznaj</w:t>
      </w:r>
      <w:r>
        <w:rPr>
          <w:rFonts w:ascii="Calibri" w:hAnsi="Calibri" w:cs="Calibri"/>
        </w:rPr>
        <w:t>í</w:t>
      </w:r>
      <w:r>
        <w:t xml:space="preserve">, </w:t>
      </w:r>
      <w:r>
        <w:rPr>
          <w:rFonts w:ascii="Calibri" w:hAnsi="Calibri" w:cs="Calibri"/>
        </w:rPr>
        <w:t>ž</w:t>
      </w:r>
      <w:r>
        <w:t>e p</w:t>
      </w:r>
      <w:r>
        <w:rPr>
          <w:rFonts w:ascii="Calibri" w:hAnsi="Calibri" w:cs="Calibri"/>
        </w:rPr>
        <w:t>řá</w:t>
      </w:r>
      <w:r>
        <w:t>n</w:t>
      </w:r>
      <w:r>
        <w:rPr>
          <w:rFonts w:ascii="Calibri" w:hAnsi="Calibri" w:cs="Calibri"/>
        </w:rPr>
        <w:t>í</w:t>
      </w:r>
      <w:r>
        <w:t xml:space="preserve"> zem</w:t>
      </w:r>
      <w:r>
        <w:rPr>
          <w:rFonts w:ascii="Calibri" w:hAnsi="Calibri" w:cs="Calibri"/>
        </w:rPr>
        <w:t>ří</w:t>
      </w:r>
      <w:r>
        <w:t>t, vyj</w:t>
      </w:r>
      <w:r>
        <w:rPr>
          <w:rFonts w:ascii="Calibri" w:hAnsi="Calibri" w:cs="Calibri"/>
        </w:rPr>
        <w:t>á</w:t>
      </w:r>
      <w:r>
        <w:t>d</w:t>
      </w:r>
      <w:r>
        <w:rPr>
          <w:rFonts w:ascii="Calibri" w:hAnsi="Calibri" w:cs="Calibri"/>
        </w:rPr>
        <w:t>ř</w:t>
      </w:r>
      <w:r>
        <w:t>en</w:t>
      </w:r>
      <w:r>
        <w:rPr>
          <w:rFonts w:ascii="Calibri" w:hAnsi="Calibri" w:cs="Calibri"/>
        </w:rPr>
        <w:t>é</w:t>
      </w:r>
      <w:r>
        <w:t xml:space="preserve"> nevyl</w:t>
      </w:r>
      <w:r>
        <w:rPr>
          <w:rFonts w:ascii="Calibri" w:hAnsi="Calibri" w:cs="Calibri"/>
        </w:rPr>
        <w:t>éč</w:t>
      </w:r>
      <w:r>
        <w:t>iteln</w:t>
      </w:r>
      <w:r>
        <w:rPr>
          <w:rFonts w:ascii="Calibri" w:hAnsi="Calibri" w:cs="Calibri"/>
        </w:rPr>
        <w:t>ě</w:t>
      </w:r>
      <w:r>
        <w:t xml:space="preserve"> nemocnou nebo um</w:t>
      </w:r>
      <w:r>
        <w:rPr>
          <w:rFonts w:ascii="Calibri" w:hAnsi="Calibri" w:cs="Calibri"/>
        </w:rPr>
        <w:t>í</w:t>
      </w:r>
      <w:r>
        <w:t>raj</w:t>
      </w:r>
      <w:r>
        <w:rPr>
          <w:rFonts w:ascii="Calibri" w:hAnsi="Calibri" w:cs="Calibri"/>
        </w:rPr>
        <w:t>í</w:t>
      </w:r>
      <w:r>
        <w:t>c</w:t>
      </w:r>
      <w:r>
        <w:rPr>
          <w:rFonts w:ascii="Calibri" w:hAnsi="Calibri" w:cs="Calibri"/>
        </w:rPr>
        <w:t>í</w:t>
      </w:r>
      <w:r>
        <w:t xml:space="preserve"> osobou, nezakl</w:t>
      </w:r>
      <w:r>
        <w:rPr>
          <w:rFonts w:ascii="Calibri" w:hAnsi="Calibri" w:cs="Calibri"/>
        </w:rPr>
        <w:t>á</w:t>
      </w:r>
      <w:r>
        <w:t>d</w:t>
      </w:r>
      <w:r>
        <w:rPr>
          <w:rFonts w:ascii="Calibri" w:hAnsi="Calibri" w:cs="Calibri"/>
        </w:rPr>
        <w:t>á</w:t>
      </w:r>
      <w:r>
        <w:t xml:space="preserve"> v </w:t>
      </w:r>
      <w:r>
        <w:rPr>
          <w:rFonts w:ascii="Calibri" w:hAnsi="Calibri" w:cs="Calibri"/>
        </w:rPr>
        <w:t>žá</w:t>
      </w:r>
      <w:r>
        <w:t>dn</w:t>
      </w:r>
      <w:r>
        <w:rPr>
          <w:rFonts w:ascii="Calibri" w:hAnsi="Calibri" w:cs="Calibri"/>
        </w:rPr>
        <w:t>é</w:t>
      </w:r>
      <w:r>
        <w:t>m p</w:t>
      </w:r>
      <w:r>
        <w:rPr>
          <w:rFonts w:ascii="Calibri" w:hAnsi="Calibri" w:cs="Calibri"/>
        </w:rPr>
        <w:t>ří</w:t>
      </w:r>
      <w:r>
        <w:t>pad</w:t>
      </w:r>
      <w:r>
        <w:rPr>
          <w:rFonts w:ascii="Calibri" w:hAnsi="Calibri" w:cs="Calibri"/>
        </w:rPr>
        <w:t>ě</w:t>
      </w:r>
      <w:r>
        <w:t xml:space="preserve"> pr</w:t>
      </w:r>
      <w:r>
        <w:rPr>
          <w:rFonts w:ascii="Calibri" w:hAnsi="Calibri" w:cs="Calibri"/>
        </w:rPr>
        <w:t>á</w:t>
      </w:r>
      <w:r>
        <w:t>vn</w:t>
      </w:r>
      <w:r>
        <w:rPr>
          <w:rFonts w:ascii="Calibri" w:hAnsi="Calibri" w:cs="Calibri"/>
        </w:rPr>
        <w:t>í</w:t>
      </w:r>
      <w:r>
        <w:t xml:space="preserve"> n</w:t>
      </w:r>
      <w:r>
        <w:rPr>
          <w:rFonts w:ascii="Calibri" w:hAnsi="Calibri" w:cs="Calibri"/>
        </w:rPr>
        <w:t>á</w:t>
      </w:r>
      <w:r>
        <w:t>rok na smrt z ruky jin</w:t>
      </w:r>
      <w:r>
        <w:rPr>
          <w:rFonts w:ascii="Calibri" w:hAnsi="Calibri" w:cs="Calibri"/>
        </w:rPr>
        <w:t>é</w:t>
      </w:r>
      <w:r>
        <w:t xml:space="preserve"> osoby </w:t>
      </w:r>
    </w:p>
    <w:p w:rsidR="000B3B67" w:rsidRDefault="000B3B67" w:rsidP="000B3B67">
      <w:pPr>
        <w:jc w:val="both"/>
      </w:pPr>
      <w:r>
        <w:rPr>
          <w:rFonts w:ascii="Arial" w:hAnsi="Arial" w:cs="Arial"/>
        </w:rPr>
        <w:t>■</w:t>
      </w:r>
      <w:r>
        <w:t>uznaj</w:t>
      </w:r>
      <w:r>
        <w:rPr>
          <w:rFonts w:ascii="Calibri" w:hAnsi="Calibri" w:cs="Calibri"/>
        </w:rPr>
        <w:t>í</w:t>
      </w:r>
      <w:r>
        <w:t>, že přání zemřít, vyjádřené nevyléčitelně nemocnou nebo umírající osobou, samo o sobě nezakládá legální ospravedlnění činností, úmyslně způsobujících smrt</w:t>
      </w: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0B3B67" w:rsidRDefault="000B3B67" w:rsidP="000B3B67">
      <w:pPr>
        <w:jc w:val="both"/>
      </w:pPr>
    </w:p>
    <w:p w:rsidR="003C33C0" w:rsidRDefault="003C33C0" w:rsidP="000B3B67">
      <w:pPr>
        <w:jc w:val="both"/>
      </w:pPr>
    </w:p>
    <w:p w:rsidR="003C33C0" w:rsidRDefault="003C33C0" w:rsidP="000B3B67">
      <w:pPr>
        <w:jc w:val="both"/>
      </w:pPr>
    </w:p>
    <w:p w:rsidR="00AC67B7" w:rsidRDefault="00AC67B7" w:rsidP="000B3B67">
      <w:pPr>
        <w:jc w:val="both"/>
      </w:pPr>
    </w:p>
    <w:p w:rsidR="00AC67B7" w:rsidRDefault="00AC67B7" w:rsidP="000B3B67">
      <w:pPr>
        <w:jc w:val="both"/>
      </w:pPr>
    </w:p>
    <w:p w:rsidR="000B3B67" w:rsidRDefault="000B3B67" w:rsidP="000B3B67">
      <w:pPr>
        <w:jc w:val="both"/>
      </w:pPr>
    </w:p>
    <w:p w:rsidR="000B3B67" w:rsidRDefault="000B3B67" w:rsidP="007F0BB2">
      <w:pPr>
        <w:pStyle w:val="Nzev"/>
      </w:pPr>
      <w:r>
        <w:lastRenderedPageBreak/>
        <w:t>Práva onkol</w:t>
      </w:r>
      <w:r w:rsidR="007F0BB2">
        <w:t>ogických</w:t>
      </w:r>
      <w:r>
        <w:t xml:space="preserve"> pacientů</w:t>
      </w:r>
    </w:p>
    <w:p w:rsidR="000B3B67" w:rsidRDefault="000B3B67" w:rsidP="000B3B67">
      <w:pPr>
        <w:jc w:val="both"/>
      </w:pPr>
      <w:r>
        <w:t>Deklarace na podporu a dodržování práv onkologických pacientů</w:t>
      </w:r>
    </w:p>
    <w:p w:rsidR="007F0BB2" w:rsidRDefault="007F0BB2" w:rsidP="000B3B67">
      <w:pPr>
        <w:jc w:val="both"/>
      </w:pPr>
    </w:p>
    <w:p w:rsidR="000B3B67" w:rsidRPr="007F0BB2" w:rsidRDefault="000B3B67" w:rsidP="000B3B67">
      <w:pPr>
        <w:jc w:val="both"/>
        <w:rPr>
          <w:b/>
        </w:rPr>
      </w:pPr>
      <w:r w:rsidRPr="007F0BB2">
        <w:rPr>
          <w:b/>
        </w:rPr>
        <w:t>Preambule</w:t>
      </w:r>
    </w:p>
    <w:p w:rsidR="000B3B67" w:rsidRDefault="000B3B67" w:rsidP="000B3B67">
      <w:pPr>
        <w:jc w:val="both"/>
      </w:pPr>
      <w:r>
        <w:t xml:space="preserve"> Deklarace byla přijata jednomyslně zástupci všech členských organizací na valném shromáždění</w:t>
      </w:r>
    </w:p>
    <w:p w:rsidR="000B3B67" w:rsidRDefault="000B3B67" w:rsidP="000B3B67">
      <w:pPr>
        <w:jc w:val="both"/>
      </w:pPr>
      <w:r>
        <w:t xml:space="preserve"> </w:t>
      </w:r>
      <w:r w:rsidR="000A2E28">
        <w:t>„</w:t>
      </w:r>
      <w:r>
        <w:t>Asociací evropských lig proti rakovině</w:t>
      </w:r>
      <w:r w:rsidR="000A2E28">
        <w:t>“</w:t>
      </w:r>
      <w:r>
        <w:t xml:space="preserve"> v Oslu 29. června 2002.</w:t>
      </w:r>
    </w:p>
    <w:p w:rsidR="000B3B67" w:rsidRDefault="000B3B67" w:rsidP="000B3B67">
      <w:pPr>
        <w:jc w:val="both"/>
      </w:pPr>
      <w:r>
        <w:t xml:space="preserve"> </w:t>
      </w:r>
    </w:p>
    <w:p w:rsidR="000B3B67" w:rsidRPr="007F0BB2" w:rsidRDefault="000B3B67" w:rsidP="000B3B67">
      <w:pPr>
        <w:jc w:val="both"/>
        <w:rPr>
          <w:b/>
        </w:rPr>
      </w:pPr>
      <w:r w:rsidRPr="007F0BB2">
        <w:rPr>
          <w:b/>
        </w:rPr>
        <w:t>1. Definice</w:t>
      </w:r>
    </w:p>
    <w:p w:rsidR="000B3B67" w:rsidRDefault="000B3B67" w:rsidP="000B3B67">
      <w:pPr>
        <w:jc w:val="both"/>
      </w:pPr>
      <w:r>
        <w:t xml:space="preserve"> 1.1. Termín pacient je míněn v souvislosti s "využitím zdravotní péče u zdravého </w:t>
      </w:r>
      <w:r w:rsidR="007F0BB2">
        <w:t>nebo nemocného".</w:t>
      </w:r>
      <w:r>
        <w:t xml:space="preserve"> Termín "onkologický pacient" je označení "uživatele zdravotní péče, který má nádorové onemocnění nebo obtíže související s rakovinou".</w:t>
      </w:r>
    </w:p>
    <w:p w:rsidR="000B3B67" w:rsidRDefault="000B3B67" w:rsidP="000B3B67">
      <w:pPr>
        <w:jc w:val="both"/>
      </w:pPr>
      <w:r>
        <w:t xml:space="preserve"> </w:t>
      </w:r>
    </w:p>
    <w:p w:rsidR="000B3B67" w:rsidRPr="007F0BB2" w:rsidRDefault="000B3B67" w:rsidP="000B3B67">
      <w:pPr>
        <w:jc w:val="both"/>
        <w:rPr>
          <w:b/>
        </w:rPr>
      </w:pPr>
      <w:r w:rsidRPr="007F0BB2">
        <w:rPr>
          <w:b/>
        </w:rPr>
        <w:t>2. Pacienti jako živé bytosti</w:t>
      </w:r>
    </w:p>
    <w:p w:rsidR="000B3B67" w:rsidRDefault="000B3B67" w:rsidP="000B3B67">
      <w:pPr>
        <w:jc w:val="both"/>
      </w:pPr>
      <w:r>
        <w:t xml:space="preserve"> 2.1. Hodnota člověka a jeho práva vyjádřená v mezinárodních dokumentech citovaných výše je dána v systému zdravotní péče a zejména ve vztahu mezi pacientem, zdravotníky a zdravotnickými zařízeními.</w:t>
      </w:r>
    </w:p>
    <w:p w:rsidR="000B3B67" w:rsidRDefault="000B3B67" w:rsidP="000B3B67">
      <w:pPr>
        <w:jc w:val="both"/>
      </w:pPr>
      <w:r>
        <w:t xml:space="preserve"> 2.2. V rámci toho mají všichni pacienti právo na kvalitní život, fyzický a duševní rozvoj, důstojnost, respektování soukromí, vlastní morální, kulturní, filozofický, ideologický, náboženský názor, který nesmí být příčinou diskriminace.</w:t>
      </w:r>
    </w:p>
    <w:p w:rsidR="000B3B67" w:rsidRDefault="000B3B67" w:rsidP="000B3B67">
      <w:pPr>
        <w:jc w:val="both"/>
      </w:pPr>
      <w:r>
        <w:t xml:space="preserve"> </w:t>
      </w:r>
    </w:p>
    <w:p w:rsidR="000B3B67" w:rsidRPr="007F0BB2" w:rsidRDefault="000B3B67" w:rsidP="000B3B67">
      <w:pPr>
        <w:jc w:val="both"/>
        <w:rPr>
          <w:b/>
        </w:rPr>
      </w:pPr>
      <w:r w:rsidRPr="007F0BB2">
        <w:rPr>
          <w:b/>
        </w:rPr>
        <w:t>3. Právo na léčení, zdravotní péči a psychosociální podporu</w:t>
      </w:r>
    </w:p>
    <w:p w:rsidR="000B3B67" w:rsidRDefault="000B3B67" w:rsidP="000B3B67">
      <w:pPr>
        <w:jc w:val="both"/>
      </w:pPr>
      <w:r>
        <w:t xml:space="preserve"> 3.1. Nádorově nemocní mají právo na stejnou dostupnost léčby jako ostatní nemocní.</w:t>
      </w:r>
    </w:p>
    <w:p w:rsidR="000B3B67" w:rsidRDefault="000B3B67" w:rsidP="000B3B67">
      <w:pPr>
        <w:jc w:val="both"/>
      </w:pPr>
      <w:r>
        <w:t xml:space="preserve"> 3.2. Medicínské a psychosociální přístupy jsou stejné u nádorově nemocných jako u ostatních nemocných.</w:t>
      </w:r>
    </w:p>
    <w:p w:rsidR="000B3B67" w:rsidRDefault="000B3B67" w:rsidP="000B3B67">
      <w:pPr>
        <w:jc w:val="both"/>
      </w:pPr>
      <w:r>
        <w:t xml:space="preserve"> 3.3. Nádorově nemocní mají právo na přiměřenou úroveň péče, která je dána jak dokonalým technickým vybavením úměrným dostupným zdrojům, tak současnému dostupnému klinickému vzdělání a odborné úrovni v dané zemi a mezilidským vztahům mezi onkologickým pacientem a zdravotníky.</w:t>
      </w:r>
    </w:p>
    <w:p w:rsidR="000B3B67" w:rsidRDefault="000B3B67" w:rsidP="000B3B67">
      <w:pPr>
        <w:jc w:val="both"/>
      </w:pPr>
      <w:r>
        <w:t xml:space="preserve"> 3.4. Nádorově nemocní mají právo na nezbytnou zdravotní péči při svém onemocnění včetně preventivní péče a rehabilitace.</w:t>
      </w:r>
    </w:p>
    <w:p w:rsidR="000B3B67" w:rsidRDefault="000B3B67" w:rsidP="000B3B67">
      <w:pPr>
        <w:jc w:val="both"/>
      </w:pPr>
      <w:r>
        <w:lastRenderedPageBreak/>
        <w:t xml:space="preserve"> 3.5. Nádorově nemocní mají právo na svobodnou volbu a změnu lékařů a zdravotnického zařízení stejného zaměření.</w:t>
      </w:r>
    </w:p>
    <w:p w:rsidR="000B3B67" w:rsidRDefault="000B3B67" w:rsidP="000B3B67">
      <w:pPr>
        <w:jc w:val="both"/>
      </w:pPr>
      <w:r>
        <w:t xml:space="preserve"> 3.6. Nádorově nemocní mají právo konzultovat jiného lékaře v každé situaci.</w:t>
      </w:r>
    </w:p>
    <w:p w:rsidR="000B3B67" w:rsidRDefault="000B3B67" w:rsidP="000B3B67">
      <w:pPr>
        <w:jc w:val="both"/>
      </w:pPr>
      <w:r>
        <w:t xml:space="preserve"> 3.7. Nádorově nemocní jsou léčeni vždy ve vlastním zájmu v souladu s léčebnými postupy a dostupnou technikou.</w:t>
      </w:r>
    </w:p>
    <w:p w:rsidR="000B3B67" w:rsidRDefault="000B3B67" w:rsidP="000B3B67">
      <w:pPr>
        <w:jc w:val="both"/>
      </w:pPr>
      <w:r>
        <w:t xml:space="preserve"> 3.8. Nádorově nemocní mají právo na zabezpečení pokračujícího léčení v jedné i více nemocnicích při střídání s domácím ošetřováním.</w:t>
      </w:r>
    </w:p>
    <w:p w:rsidR="000B3B67" w:rsidRDefault="000B3B67" w:rsidP="000B3B67">
      <w:pPr>
        <w:jc w:val="both"/>
      </w:pPr>
      <w:r>
        <w:t xml:space="preserve"> 3.9. Nádorově nemocní mají právo na léčbu obtíží v důsledku onemocnění podle současných poznatků, na pomoc v terminálním stadiu nemoci a na důstojné umírání.</w:t>
      </w:r>
    </w:p>
    <w:p w:rsidR="000B3B67" w:rsidRDefault="000B3B67" w:rsidP="000B3B67">
      <w:pPr>
        <w:jc w:val="both"/>
      </w:pPr>
      <w:r>
        <w:t xml:space="preserve"> </w:t>
      </w:r>
    </w:p>
    <w:p w:rsidR="000B3B67" w:rsidRPr="007F0BB2" w:rsidRDefault="000B3B67" w:rsidP="000B3B67">
      <w:pPr>
        <w:jc w:val="both"/>
        <w:rPr>
          <w:b/>
        </w:rPr>
      </w:pPr>
      <w:r w:rsidRPr="007F0BB2">
        <w:rPr>
          <w:b/>
        </w:rPr>
        <w:t>4. Právo na informace</w:t>
      </w:r>
    </w:p>
    <w:p w:rsidR="000B3B67" w:rsidRDefault="000B3B67" w:rsidP="000B3B67">
      <w:pPr>
        <w:jc w:val="both"/>
      </w:pPr>
      <w:r>
        <w:t xml:space="preserve"> 4.1. Nádorově nemocní mají právo na úplnou informaci o svém zdravotním stavu včetně lékařských vyšetření; o navrhovaných lékařských postupech spolu s riziky a účinky způsobu léčby; o alternativách navržené léčby včetně vyhlídky bez jakékoliv léčby, o diagnóze, výhledu (prognóze a postupu léčby). Rozsah informace vyžaduje pacientův souhlas stejně tak i pro jakýkoliv lékařský postup, výzkum anebo výukovou demonstraci.</w:t>
      </w:r>
    </w:p>
    <w:p w:rsidR="000B3B67" w:rsidRDefault="000B3B67" w:rsidP="000B3B67">
      <w:pPr>
        <w:jc w:val="both"/>
      </w:pPr>
      <w:r>
        <w:t xml:space="preserve"> 4.2. Informace musí být podána pro pacienta srozumitelnou formou a zdravotník se musí přesvědčit, že rozhovor je vnímán s důvěrou.</w:t>
      </w:r>
    </w:p>
    <w:p w:rsidR="000B3B67" w:rsidRDefault="000B3B67" w:rsidP="000B3B67">
      <w:pPr>
        <w:jc w:val="both"/>
      </w:pPr>
      <w:r>
        <w:t xml:space="preserve"> 4.3. Nádorově nemocní mají právo na vlastní žádost informaci odmítnout.</w:t>
      </w:r>
    </w:p>
    <w:p w:rsidR="000B3B67" w:rsidRDefault="000B3B67" w:rsidP="000B3B67">
      <w:pPr>
        <w:jc w:val="both"/>
      </w:pPr>
      <w:r>
        <w:t xml:space="preserve"> 4.4. Nádorově nemocní mají právo rozhodnout, kdo, pokud vůbec, má být ještě informován.</w:t>
      </w:r>
    </w:p>
    <w:p w:rsidR="000B3B67" w:rsidRDefault="000B3B67" w:rsidP="000B3B67">
      <w:pPr>
        <w:jc w:val="both"/>
      </w:pPr>
      <w:r>
        <w:t xml:space="preserve"> 4.5. Nádorově nemocní mají právo znát identitu a odbornost zdravotníků zejména zaměstnanců zdravotnického zařízení. Pacienti mají právo být seznámeni s provozním řádem tohoto zařízení.</w:t>
      </w:r>
    </w:p>
    <w:p w:rsidR="000B3B67" w:rsidRDefault="000B3B67" w:rsidP="000B3B67">
      <w:pPr>
        <w:jc w:val="both"/>
      </w:pPr>
      <w:r>
        <w:t xml:space="preserve"> </w:t>
      </w:r>
    </w:p>
    <w:p w:rsidR="000B3B67" w:rsidRPr="007F0BB2" w:rsidRDefault="000B3B67" w:rsidP="000B3B67">
      <w:pPr>
        <w:jc w:val="both"/>
        <w:rPr>
          <w:b/>
        </w:rPr>
      </w:pPr>
      <w:r w:rsidRPr="007F0BB2">
        <w:rPr>
          <w:b/>
        </w:rPr>
        <w:t xml:space="preserve">5. Právo na </w:t>
      </w:r>
      <w:proofErr w:type="spellStart"/>
      <w:r w:rsidRPr="007F0BB2">
        <w:rPr>
          <w:b/>
        </w:rPr>
        <w:t>seberozhodování</w:t>
      </w:r>
      <w:proofErr w:type="spellEnd"/>
    </w:p>
    <w:p w:rsidR="000B3B67" w:rsidRDefault="000B3B67" w:rsidP="000B3B67">
      <w:pPr>
        <w:jc w:val="both"/>
      </w:pPr>
      <w:r>
        <w:t xml:space="preserve"> 5.1. Nádorově nemocní mají právo v každé situaci na vyjádření souhlasu pro všechny lékařské výkony, pro zařazení do výzkumu nebo do výukového procesu.</w:t>
      </w:r>
    </w:p>
    <w:p w:rsidR="000B3B67" w:rsidRDefault="000B3B67" w:rsidP="000B3B67">
      <w:pPr>
        <w:jc w:val="both"/>
      </w:pPr>
      <w:r>
        <w:t xml:space="preserve"> 5.2. Když nádorový pacient je nesvéprávný, vyžaduje se souhlas zákonného zástupce, ale i pacient musí být přesto informován před rozhodovacím procesem v rozsahu, který umožní jeho stav. Když zákonný zástupce odmítne dát souhlas a lékař je přesvědčen o zákroku v zájmu nemocného, konečné rozhodnutí musí být v souladu se zákonem.</w:t>
      </w:r>
    </w:p>
    <w:p w:rsidR="000B3B67" w:rsidRDefault="000B3B67" w:rsidP="000B3B67">
      <w:pPr>
        <w:jc w:val="both"/>
      </w:pPr>
      <w:r>
        <w:t xml:space="preserve"> 5.3. Jestliže nádorově nemocný je neschopný vyjádřit svůj souhlas po předchozí informaci a jestliže není zákonný zástupce určen pacientem, rozhodovací proces musí zahrnovat, co je známo a také nejširší výběr předpokládaných možností podle přání onkologického pacienta.</w:t>
      </w:r>
    </w:p>
    <w:p w:rsidR="000B3B67" w:rsidRDefault="000B3B67" w:rsidP="000B3B67">
      <w:pPr>
        <w:jc w:val="both"/>
      </w:pPr>
      <w:r>
        <w:t xml:space="preserve"> </w:t>
      </w:r>
    </w:p>
    <w:p w:rsidR="000B3B67" w:rsidRPr="007F0BB2" w:rsidRDefault="000B3B67" w:rsidP="000B3B67">
      <w:pPr>
        <w:jc w:val="both"/>
        <w:rPr>
          <w:b/>
        </w:rPr>
      </w:pPr>
      <w:r w:rsidRPr="007F0BB2">
        <w:rPr>
          <w:b/>
        </w:rPr>
        <w:lastRenderedPageBreak/>
        <w:t>6. Právo na mlčenlivost a soukromí</w:t>
      </w:r>
    </w:p>
    <w:p w:rsidR="000B3B67" w:rsidRDefault="000B3B67" w:rsidP="000B3B67">
      <w:pPr>
        <w:jc w:val="both"/>
      </w:pPr>
      <w:r>
        <w:t xml:space="preserve"> 6.1. Všechny informace o nádorově nemocném, zdravotní stav, lékařské posouzení, diagnóza, prognóza a léčení a všechny ostatní informace osobního charakteru musí být důvěrné.</w:t>
      </w:r>
    </w:p>
    <w:p w:rsidR="000B3B67" w:rsidRDefault="000B3B67" w:rsidP="000B3B67">
      <w:pPr>
        <w:jc w:val="both"/>
      </w:pPr>
      <w:r>
        <w:t xml:space="preserve"> 6.2. Nádorově nemocní mají právo přístupu ke svým zdravotním nálezům a záznamům a veškeré další dokumentaci, týkající se jejich diagnózy, léčení a následné péče a k tomu, aby dostali kopii celé nebo části lékařské zprávy.</w:t>
      </w:r>
    </w:p>
    <w:p w:rsidR="000B3B67" w:rsidRDefault="000B3B67" w:rsidP="000B3B67">
      <w:pPr>
        <w:jc w:val="both"/>
      </w:pPr>
      <w:r>
        <w:t xml:space="preserve"> 6.3. Informace mohou být vyčleněny jako tajné, jestliže si to pacient výslovně přeje, nebo jsou-li výslovně zahrnuty zákonně s ostatními ve výzkumných protokolech. Souhlas k přístupu k informacím je nutný při změně lékaře, pro ovlivnění pacientovy léčby nebo pro následující zákrok, ale musí to být jen v naprosto nezbytném rozsahu.</w:t>
      </w:r>
    </w:p>
    <w:p w:rsidR="000B3B67" w:rsidRDefault="000B3B67" w:rsidP="000B3B67">
      <w:pPr>
        <w:jc w:val="both"/>
      </w:pPr>
      <w:r>
        <w:t xml:space="preserve"> 6.4. Všechny osobní údaje o pacientovi musí být vhodným způsobem chráněny.</w:t>
      </w:r>
    </w:p>
    <w:p w:rsidR="000B3B67" w:rsidRDefault="000B3B67" w:rsidP="000B3B67">
      <w:pPr>
        <w:jc w:val="both"/>
      </w:pPr>
      <w:r>
        <w:t xml:space="preserve"> 6.5. Nádorově nemocní mají právo vyžadovat změnu, doplnění, vypuštění nebo upřesnění anebo úpravu dat osobních nebo medicínských, které se jich týkají, pokud jsou nepřesná, neúplná, dvojsmyslná nebo časově neodpovídají dané diagnóze, prognóze, léčení a následné péči.</w:t>
      </w:r>
    </w:p>
    <w:p w:rsidR="000B3B67" w:rsidRDefault="000B3B67" w:rsidP="000B3B67">
      <w:pPr>
        <w:jc w:val="both"/>
      </w:pPr>
      <w:r>
        <w:t xml:space="preserve"> </w:t>
      </w:r>
    </w:p>
    <w:p w:rsidR="000B3B67" w:rsidRPr="007F0BB2" w:rsidRDefault="000B3B67" w:rsidP="000B3B67">
      <w:pPr>
        <w:jc w:val="both"/>
        <w:rPr>
          <w:b/>
        </w:rPr>
      </w:pPr>
      <w:r w:rsidRPr="007F0BB2">
        <w:rPr>
          <w:b/>
        </w:rPr>
        <w:t>7. Právo na sociální péči</w:t>
      </w:r>
    </w:p>
    <w:p w:rsidR="000B3B67" w:rsidRDefault="000B3B67" w:rsidP="000B3B67">
      <w:pPr>
        <w:jc w:val="both"/>
      </w:pPr>
      <w:r>
        <w:t xml:space="preserve"> 7.1. Život nádorově nemocných je často provázen během nebo po léčení finančními nebo sociálními problémy. Onkologičtí pacienti mají právo na ekonomické, finanční a sociální služby a podporu.</w:t>
      </w:r>
    </w:p>
    <w:p w:rsidR="000B3B67" w:rsidRDefault="000B3B67" w:rsidP="000B3B67">
      <w:pPr>
        <w:jc w:val="both"/>
      </w:pPr>
      <w:r>
        <w:t xml:space="preserve"> </w:t>
      </w:r>
    </w:p>
    <w:p w:rsidR="000B3B67" w:rsidRPr="007F0BB2" w:rsidRDefault="000B3B67" w:rsidP="000B3B67">
      <w:pPr>
        <w:jc w:val="both"/>
        <w:rPr>
          <w:b/>
        </w:rPr>
      </w:pPr>
      <w:r w:rsidRPr="007F0BB2">
        <w:rPr>
          <w:b/>
        </w:rPr>
        <w:t>8. Povinnosti pacientů</w:t>
      </w:r>
    </w:p>
    <w:p w:rsidR="000B3B67" w:rsidRDefault="000B3B67" w:rsidP="000B3B67">
      <w:pPr>
        <w:jc w:val="both"/>
      </w:pPr>
      <w:r>
        <w:t xml:space="preserve"> 8.1. Nádorově nemocní jsou povinni aktivně se podrobit diagnostickým vyšetřením, léčení a doprovodné péči poskytované ošetřujícím personálem a zdravotnickým zařízením po předchozí informaci.</w:t>
      </w:r>
    </w:p>
    <w:p w:rsidR="000B3B67" w:rsidRDefault="000B3B67" w:rsidP="000B3B67">
      <w:pPr>
        <w:jc w:val="both"/>
      </w:pPr>
      <w:r>
        <w:t xml:space="preserve"> 8.2. Nádorově nemocní se musí snažit, aby styk se zdravotnickým personálem a zdravotní péče probíhala v pohodě.</w:t>
      </w:r>
    </w:p>
    <w:p w:rsidR="000B3B67" w:rsidRDefault="000B3B67" w:rsidP="000B3B67">
      <w:pPr>
        <w:jc w:val="both"/>
      </w:pPr>
      <w:r>
        <w:t xml:space="preserve"> </w:t>
      </w:r>
    </w:p>
    <w:p w:rsidR="000B3B67" w:rsidRPr="007F0BB2" w:rsidRDefault="000B3B67" w:rsidP="000B3B67">
      <w:pPr>
        <w:jc w:val="both"/>
        <w:rPr>
          <w:b/>
        </w:rPr>
      </w:pPr>
      <w:r w:rsidRPr="007F0BB2">
        <w:rPr>
          <w:b/>
        </w:rPr>
        <w:t>9. Stížnosti</w:t>
      </w:r>
    </w:p>
    <w:p w:rsidR="000B3B67" w:rsidRDefault="000B3B67" w:rsidP="000B3B67">
      <w:pPr>
        <w:jc w:val="both"/>
      </w:pPr>
      <w:r>
        <w:t xml:space="preserve"> 9.1. Nemocní musí mít přístup k informacím a radám umožňujícím jim seznámení se s jejich právy obsaženými v tomto dokumentu. Tam, kde práva nejsou respektována, musí být možnost podat stížnost. K tomu by měla být možnost a způsob uplatnění práva nápravným opatřením nebo jinou formou </w:t>
      </w:r>
      <w:proofErr w:type="spellStart"/>
      <w:r>
        <w:t>mimostandardního</w:t>
      </w:r>
      <w:proofErr w:type="spellEnd"/>
      <w:r>
        <w:t xml:space="preserve"> postupu.</w:t>
      </w:r>
    </w:p>
    <w:p w:rsidR="000B3B67" w:rsidRDefault="000B3B67" w:rsidP="000B3B67">
      <w:pPr>
        <w:jc w:val="both"/>
      </w:pPr>
      <w:r>
        <w:t xml:space="preserve"> </w:t>
      </w:r>
    </w:p>
    <w:p w:rsidR="007F0BB2" w:rsidRDefault="007F0BB2" w:rsidP="000B3B67">
      <w:pPr>
        <w:jc w:val="both"/>
        <w:rPr>
          <w:b/>
        </w:rPr>
      </w:pPr>
    </w:p>
    <w:p w:rsidR="000B3B67" w:rsidRPr="007F0BB2" w:rsidRDefault="000B3B67" w:rsidP="000B3B67">
      <w:pPr>
        <w:jc w:val="both"/>
        <w:rPr>
          <w:b/>
        </w:rPr>
      </w:pPr>
      <w:r w:rsidRPr="007F0BB2">
        <w:rPr>
          <w:b/>
        </w:rPr>
        <w:lastRenderedPageBreak/>
        <w:t>10. Uplatnění</w:t>
      </w:r>
    </w:p>
    <w:p w:rsidR="000B3B67" w:rsidRDefault="000B3B67" w:rsidP="000B3B67">
      <w:pPr>
        <w:jc w:val="both"/>
      </w:pPr>
      <w:r>
        <w:t xml:space="preserve"> 10.1. Seznámení se s právy uvedenými v této deklaraci znamená, že byl naplněn uvažovaný záměr.</w:t>
      </w:r>
    </w:p>
    <w:p w:rsidR="000B3B67" w:rsidRDefault="000B3B67" w:rsidP="000B3B67">
      <w:pPr>
        <w:jc w:val="both"/>
      </w:pPr>
      <w:r>
        <w:t xml:space="preserve"> 10.2. Seznámení se s těmito právy nebude znamenat postih. Při aplikaci těchto práv se pacienti přizpůsobí omezením danými hranicemi lidských práv a v souladu s předpisy danými zákonem.</w:t>
      </w:r>
    </w:p>
    <w:p w:rsidR="000B3B67" w:rsidRDefault="000B3B67" w:rsidP="000B3B67">
      <w:pPr>
        <w:jc w:val="both"/>
      </w:pPr>
      <w:r>
        <w:t xml:space="preserve"> 10.3. Jestliže pacient nemůže sám uplatnit práva uvedená v dokumentu, měl by se s těmito právy seznámit zákonný zástupce nebo osoba pověřená k tomuto účelu nemocným. Kde není ani zákonný zmocněnec ani pověřená osoba, měly by se hledat jiné způsoby pro zastupování nemocného.</w:t>
      </w:r>
    </w:p>
    <w:p w:rsidR="000B3B67" w:rsidRDefault="000B3B67" w:rsidP="000B3B67">
      <w:pPr>
        <w:jc w:val="both"/>
      </w:pPr>
      <w:r>
        <w:t xml:space="preserve"> </w:t>
      </w:r>
    </w:p>
    <w:p w:rsidR="000B3B67" w:rsidRDefault="000B3B67" w:rsidP="000B3B67">
      <w:pPr>
        <w:jc w:val="both"/>
      </w:pPr>
      <w:r>
        <w:t>Tato deklarace není zákonnou normou s vymahatelnými povinnostmi nebo právy,</w:t>
      </w:r>
      <w:r w:rsidR="007F0BB2">
        <w:t xml:space="preserve"> </w:t>
      </w:r>
      <w:r>
        <w:t>je však vnímána jako základ kvalitnějšího života lidí s rakovinou.</w:t>
      </w:r>
    </w:p>
    <w:p w:rsidR="000B3B67" w:rsidRDefault="000B3B67" w:rsidP="000B3B67">
      <w:pPr>
        <w:jc w:val="both"/>
      </w:pPr>
      <w:r>
        <w:t xml:space="preserve"> Oslo, 29.</w:t>
      </w:r>
      <w:r w:rsidR="000A2E28">
        <w:t xml:space="preserve"> </w:t>
      </w:r>
      <w:r>
        <w:t>června 2002</w:t>
      </w:r>
    </w:p>
    <w:p w:rsidR="0063446D" w:rsidRDefault="0063446D"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903D78">
      <w:pPr>
        <w:pStyle w:val="Nzev"/>
      </w:pPr>
      <w:r>
        <w:lastRenderedPageBreak/>
        <w:t>Práva pacientů trpících Alzheimerovou chorobou nebo jinými formami demence</w:t>
      </w:r>
    </w:p>
    <w:p w:rsidR="00903D78" w:rsidRDefault="00903D78" w:rsidP="00903D78">
      <w:pPr>
        <w:jc w:val="both"/>
      </w:pPr>
    </w:p>
    <w:p w:rsidR="00903D78" w:rsidRDefault="00903D78" w:rsidP="00903D78">
      <w:pPr>
        <w:jc w:val="both"/>
      </w:pPr>
      <w:r>
        <w:t xml:space="preserve"> 1. Být informován o své chorobě.</w:t>
      </w:r>
    </w:p>
    <w:p w:rsidR="00903D78" w:rsidRDefault="00903D78" w:rsidP="00903D78">
      <w:pPr>
        <w:jc w:val="both"/>
      </w:pPr>
      <w:r>
        <w:t>2. Mít vhodnou a soustavnou lékařskou péči.</w:t>
      </w:r>
    </w:p>
    <w:p w:rsidR="00903D78" w:rsidRDefault="00903D78" w:rsidP="00903D78">
      <w:pPr>
        <w:jc w:val="both"/>
      </w:pPr>
      <w:r>
        <w:t>3. Být užitečný při práci a zábavě tak dlouho, jak jen to je možné.</w:t>
      </w:r>
    </w:p>
    <w:p w:rsidR="00903D78" w:rsidRDefault="00903D78" w:rsidP="00903D78">
      <w:pPr>
        <w:jc w:val="both"/>
      </w:pPr>
      <w:r>
        <w:t>4. Být vnímán při jakémkoli zacházení jako dospělý člověk, ne jako dítě.</w:t>
      </w:r>
    </w:p>
    <w:p w:rsidR="00903D78" w:rsidRDefault="00903D78" w:rsidP="00903D78">
      <w:pPr>
        <w:jc w:val="both"/>
      </w:pPr>
      <w:r>
        <w:t>5. Při vyjádření svých citů být brán vážně.</w:t>
      </w:r>
    </w:p>
    <w:p w:rsidR="00903D78" w:rsidRDefault="00903D78" w:rsidP="00903D78">
      <w:pPr>
        <w:jc w:val="both"/>
      </w:pPr>
      <w:r>
        <w:t>6. Je-li to možné, nebýt léčen psychotropními látkami.</w:t>
      </w:r>
    </w:p>
    <w:p w:rsidR="00903D78" w:rsidRDefault="00903D78" w:rsidP="00903D78">
      <w:pPr>
        <w:jc w:val="both"/>
      </w:pPr>
      <w:r>
        <w:t>7. Žít v bezpečném, srozumitelném a předvídatelném prostředí.</w:t>
      </w:r>
    </w:p>
    <w:p w:rsidR="00903D78" w:rsidRDefault="00903D78" w:rsidP="00903D78">
      <w:pPr>
        <w:jc w:val="both"/>
      </w:pPr>
      <w:r>
        <w:t>8. Mít potěšení z každodenních činností, které dávají životu smysl.</w:t>
      </w:r>
    </w:p>
    <w:p w:rsidR="00903D78" w:rsidRDefault="00903D78" w:rsidP="00903D78">
      <w:pPr>
        <w:jc w:val="both"/>
      </w:pPr>
      <w:r>
        <w:t>9. Mít možnost chodit pravidelně ven.</w:t>
      </w:r>
    </w:p>
    <w:p w:rsidR="00903D78" w:rsidRDefault="00903D78" w:rsidP="00903D78">
      <w:pPr>
        <w:jc w:val="both"/>
      </w:pPr>
      <w:r>
        <w:t>10. Pociťovat tělesný kontakt včetně objetí, pohlazení a podržení ruky.</w:t>
      </w:r>
    </w:p>
    <w:p w:rsidR="00903D78" w:rsidRDefault="00903D78" w:rsidP="00903D78">
      <w:pPr>
        <w:jc w:val="both"/>
      </w:pPr>
      <w:r>
        <w:t>11. Být s lidmi, kteří znají život nemocného, včetně jeho kulturních a náboženských zvyklostí.</w:t>
      </w:r>
    </w:p>
    <w:p w:rsidR="00903D78" w:rsidRDefault="00903D78" w:rsidP="00903D78">
      <w:pPr>
        <w:jc w:val="both"/>
      </w:pPr>
      <w:r>
        <w:t>12. Být ošetřován pracovníky, kteří jsou vyškoleni pro péči o osoby s demencí.</w:t>
      </w:r>
    </w:p>
    <w:p w:rsidR="00903D78" w:rsidRDefault="00903D78" w:rsidP="0063446D">
      <w:pPr>
        <w:jc w:val="both"/>
      </w:pPr>
    </w:p>
    <w:p w:rsidR="00903D78" w:rsidRDefault="00903D78" w:rsidP="0063446D">
      <w:pPr>
        <w:jc w:val="both"/>
      </w:pPr>
    </w:p>
    <w:p w:rsidR="00903D78" w:rsidRDefault="00903D78" w:rsidP="0063446D">
      <w:pPr>
        <w:jc w:val="both"/>
      </w:pPr>
    </w:p>
    <w:p w:rsidR="00903D78" w:rsidRDefault="00903D78" w:rsidP="0063446D">
      <w:pPr>
        <w:jc w:val="both"/>
      </w:pPr>
    </w:p>
    <w:p w:rsidR="00306ED8" w:rsidRDefault="00306ED8" w:rsidP="0063446D">
      <w:pPr>
        <w:jc w:val="both"/>
      </w:pPr>
    </w:p>
    <w:p w:rsidR="00306ED8" w:rsidRDefault="00306ED8" w:rsidP="0063446D">
      <w:pPr>
        <w:jc w:val="both"/>
      </w:pPr>
    </w:p>
    <w:p w:rsidR="00306ED8" w:rsidRDefault="00306ED8" w:rsidP="0063446D">
      <w:pPr>
        <w:jc w:val="both"/>
      </w:pPr>
    </w:p>
    <w:p w:rsidR="00306ED8" w:rsidRDefault="00306ED8" w:rsidP="0063446D">
      <w:pPr>
        <w:jc w:val="both"/>
      </w:pPr>
    </w:p>
    <w:p w:rsidR="00306ED8" w:rsidRDefault="00306ED8" w:rsidP="0063446D">
      <w:pPr>
        <w:jc w:val="both"/>
      </w:pPr>
    </w:p>
    <w:p w:rsidR="00306ED8" w:rsidRDefault="00306ED8" w:rsidP="0063446D">
      <w:pPr>
        <w:jc w:val="both"/>
      </w:pPr>
    </w:p>
    <w:p w:rsidR="00306ED8" w:rsidRDefault="00306ED8" w:rsidP="00306ED8">
      <w:pPr>
        <w:pStyle w:val="Nzev"/>
      </w:pPr>
      <w:r>
        <w:lastRenderedPageBreak/>
        <w:t xml:space="preserve">Charta práv </w:t>
      </w:r>
      <w:proofErr w:type="spellStart"/>
      <w:r>
        <w:t>stomiků</w:t>
      </w:r>
      <w:proofErr w:type="spellEnd"/>
    </w:p>
    <w:p w:rsidR="00306ED8" w:rsidRDefault="005B30EA" w:rsidP="00306ED8">
      <w:pPr>
        <w:jc w:val="both"/>
      </w:pPr>
      <w:r w:rsidRPr="005B30EA">
        <w:t xml:space="preserve">Mezinárodní asociace </w:t>
      </w:r>
      <w:proofErr w:type="spellStart"/>
      <w:r w:rsidRPr="005B30EA">
        <w:t>stomiků</w:t>
      </w:r>
      <w:proofErr w:type="spellEnd"/>
      <w:r w:rsidRPr="005B30EA">
        <w:t xml:space="preserve"> prostřednictvím tzv. Charty práv </w:t>
      </w:r>
      <w:proofErr w:type="spellStart"/>
      <w:r w:rsidRPr="005B30EA">
        <w:t>stomiků</w:t>
      </w:r>
      <w:proofErr w:type="spellEnd"/>
      <w:r w:rsidRPr="005B30EA">
        <w:t xml:space="preserve"> (Charter </w:t>
      </w:r>
      <w:proofErr w:type="spellStart"/>
      <w:r w:rsidRPr="005B30EA">
        <w:t>of</w:t>
      </w:r>
      <w:proofErr w:type="spellEnd"/>
      <w:r w:rsidRPr="005B30EA">
        <w:t xml:space="preserve"> </w:t>
      </w:r>
      <w:proofErr w:type="spellStart"/>
      <w:r w:rsidRPr="005B30EA">
        <w:t>Ostomates</w:t>
      </w:r>
      <w:proofErr w:type="spellEnd"/>
      <w:r w:rsidRPr="005B30EA">
        <w:t xml:space="preserve">' </w:t>
      </w:r>
      <w:proofErr w:type="spellStart"/>
      <w:r w:rsidRPr="005B30EA">
        <w:t>Rights</w:t>
      </w:r>
      <w:proofErr w:type="spellEnd"/>
      <w:r w:rsidRPr="005B30EA">
        <w:t xml:space="preserve">) deklaruje základní potřeby a práva této skupiny pacientů. Hájí jejich právo obdržet informace i péči, které jim umožní vést nezávislý život a podílet se na všech důležitých rozhodnutích. Cílem Mezinárodní asociace </w:t>
      </w:r>
      <w:proofErr w:type="spellStart"/>
      <w:r w:rsidRPr="005B30EA">
        <w:t>stomiků</w:t>
      </w:r>
      <w:proofErr w:type="spellEnd"/>
      <w:r w:rsidRPr="005B30EA">
        <w:t xml:space="preserve"> je realizace jednotlivých bodů této Charty ve všech zemích světa.</w:t>
      </w:r>
    </w:p>
    <w:p w:rsidR="005B30EA" w:rsidRPr="005B30EA" w:rsidRDefault="005B30EA" w:rsidP="005B30EA">
      <w:pPr>
        <w:spacing w:before="100" w:beforeAutospacing="1" w:after="100" w:afterAutospacing="1" w:line="240" w:lineRule="auto"/>
        <w:jc w:val="both"/>
        <w:outlineLvl w:val="2"/>
        <w:rPr>
          <w:rFonts w:eastAsia="Times New Roman" w:cs="Times New Roman"/>
          <w:b/>
          <w:bCs/>
          <w:lang w:eastAsia="cs-CZ"/>
        </w:rPr>
      </w:pPr>
      <w:r w:rsidRPr="005B30EA">
        <w:rPr>
          <w:rFonts w:eastAsia="Times New Roman" w:cs="Times New Roman"/>
          <w:b/>
          <w:bCs/>
          <w:lang w:eastAsia="cs-CZ"/>
        </w:rPr>
        <w:t xml:space="preserve">Práva všech </w:t>
      </w:r>
      <w:proofErr w:type="spellStart"/>
      <w:r w:rsidRPr="005B30EA">
        <w:rPr>
          <w:rFonts w:eastAsia="Times New Roman" w:cs="Times New Roman"/>
          <w:b/>
          <w:bCs/>
          <w:lang w:eastAsia="cs-CZ"/>
        </w:rPr>
        <w:t>stomiků</w:t>
      </w:r>
      <w:proofErr w:type="spellEnd"/>
    </w:p>
    <w:p w:rsidR="005B30EA" w:rsidRPr="005B30EA" w:rsidRDefault="005B30EA" w:rsidP="005B30EA">
      <w:p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Každý </w:t>
      </w:r>
      <w:proofErr w:type="spellStart"/>
      <w:r w:rsidRPr="005B30EA">
        <w:rPr>
          <w:rFonts w:eastAsia="Times New Roman" w:cs="Times New Roman"/>
          <w:lang w:eastAsia="cs-CZ"/>
        </w:rPr>
        <w:t>stomik</w:t>
      </w:r>
      <w:proofErr w:type="spellEnd"/>
      <w:r w:rsidRPr="005B30EA">
        <w:rPr>
          <w:rFonts w:eastAsia="Times New Roman" w:cs="Times New Roman"/>
          <w:lang w:eastAsia="cs-CZ"/>
        </w:rPr>
        <w:t xml:space="preserve"> má právo:</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na předoperační poradenství, aby nebylo pochyb o tom, že si je plně vědom přínosu operace a zná základní fakta o životě se </w:t>
      </w:r>
      <w:proofErr w:type="spellStart"/>
      <w:r w:rsidRPr="005B30EA">
        <w:rPr>
          <w:rFonts w:eastAsia="Times New Roman" w:cs="Times New Roman"/>
          <w:lang w:eastAsia="cs-CZ"/>
        </w:rPr>
        <w:t>stomií</w:t>
      </w:r>
      <w:proofErr w:type="spellEnd"/>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na dobře provedenou a vhodně umístěnou </w:t>
      </w:r>
      <w:proofErr w:type="spellStart"/>
      <w:r w:rsidRPr="005B30EA">
        <w:rPr>
          <w:rFonts w:eastAsia="Times New Roman" w:cs="Times New Roman"/>
          <w:lang w:eastAsia="cs-CZ"/>
        </w:rPr>
        <w:t>stomii</w:t>
      </w:r>
      <w:proofErr w:type="spellEnd"/>
      <w:r w:rsidRPr="005B30EA">
        <w:rPr>
          <w:rFonts w:eastAsia="Times New Roman" w:cs="Times New Roman"/>
          <w:lang w:eastAsia="cs-CZ"/>
        </w:rPr>
        <w:t>, realizovanou s plným ohledem na pohodlí pacienta</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na kvalitní a profesionální lékařskou a ošetřovatelskou péči před i po operaci, v nemocnici i ve své komunitě</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na podporu a informovanost rodiny, známých a přátel, aby lépe chápali podmínky a změny, které jsou nutné k dosažení uspokojivé úrovně života se </w:t>
      </w:r>
      <w:proofErr w:type="spellStart"/>
      <w:r w:rsidRPr="005B30EA">
        <w:rPr>
          <w:rFonts w:eastAsia="Times New Roman" w:cs="Times New Roman"/>
          <w:lang w:eastAsia="cs-CZ"/>
        </w:rPr>
        <w:t>stomií</w:t>
      </w:r>
      <w:proofErr w:type="spellEnd"/>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na úplnou a objektivní informaci o všech vhodných </w:t>
      </w:r>
      <w:proofErr w:type="spellStart"/>
      <w:r w:rsidRPr="005B30EA">
        <w:rPr>
          <w:rFonts w:eastAsia="Times New Roman" w:cs="Times New Roman"/>
          <w:lang w:eastAsia="cs-CZ"/>
        </w:rPr>
        <w:t>stomických</w:t>
      </w:r>
      <w:proofErr w:type="spellEnd"/>
      <w:r w:rsidRPr="005B30EA">
        <w:rPr>
          <w:rFonts w:eastAsia="Times New Roman" w:cs="Times New Roman"/>
          <w:lang w:eastAsia="cs-CZ"/>
        </w:rPr>
        <w:t xml:space="preserve"> pomůckách a výrobcích, které jsou v jeho zemi k dispozici</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na neomezený přístup k celé škále dostupných </w:t>
      </w:r>
      <w:proofErr w:type="spellStart"/>
      <w:r w:rsidRPr="005B30EA">
        <w:rPr>
          <w:rFonts w:eastAsia="Times New Roman" w:cs="Times New Roman"/>
          <w:lang w:eastAsia="cs-CZ"/>
        </w:rPr>
        <w:t>stomických</w:t>
      </w:r>
      <w:proofErr w:type="spellEnd"/>
      <w:r w:rsidRPr="005B30EA">
        <w:rPr>
          <w:rFonts w:eastAsia="Times New Roman" w:cs="Times New Roman"/>
          <w:lang w:eastAsia="cs-CZ"/>
        </w:rPr>
        <w:t xml:space="preserve"> pomůcek</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na informace o nejrůznějších organizacích </w:t>
      </w:r>
      <w:proofErr w:type="spellStart"/>
      <w:r w:rsidRPr="005B30EA">
        <w:rPr>
          <w:rFonts w:eastAsia="Times New Roman" w:cs="Times New Roman"/>
          <w:lang w:eastAsia="cs-CZ"/>
        </w:rPr>
        <w:t>stomiků</w:t>
      </w:r>
      <w:proofErr w:type="spellEnd"/>
      <w:r w:rsidRPr="005B30EA">
        <w:rPr>
          <w:rFonts w:eastAsia="Times New Roman" w:cs="Times New Roman"/>
          <w:lang w:eastAsia="cs-CZ"/>
        </w:rPr>
        <w:t xml:space="preserve"> v jeho vlasti a službách a podpoře, které poskytují</w:t>
      </w:r>
      <w:bookmarkStart w:id="0" w:name="_GoBack"/>
      <w:bookmarkEnd w:id="0"/>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na ochranu proti jakékoliv formě diskriminace</w:t>
      </w:r>
    </w:p>
    <w:p w:rsidR="005B30EA" w:rsidRPr="005B30EA" w:rsidRDefault="005B30EA" w:rsidP="005B30EA">
      <w:pPr>
        <w:numPr>
          <w:ilvl w:val="0"/>
          <w:numId w:val="5"/>
        </w:numPr>
        <w:spacing w:before="100" w:beforeAutospacing="1" w:after="100" w:afterAutospacing="1" w:line="240" w:lineRule="auto"/>
        <w:jc w:val="both"/>
        <w:rPr>
          <w:rFonts w:eastAsia="Times New Roman" w:cs="Times New Roman"/>
          <w:lang w:eastAsia="cs-CZ"/>
        </w:rPr>
      </w:pPr>
      <w:r w:rsidRPr="005B30EA">
        <w:rPr>
          <w:rFonts w:eastAsia="Times New Roman" w:cs="Times New Roman"/>
          <w:lang w:eastAsia="cs-CZ"/>
        </w:rPr>
        <w:t xml:space="preserve">na jistotu, že osobní informace týkající se jeho operace vedoucí k vytvoření </w:t>
      </w:r>
      <w:proofErr w:type="spellStart"/>
      <w:r w:rsidRPr="005B30EA">
        <w:rPr>
          <w:rFonts w:eastAsia="Times New Roman" w:cs="Times New Roman"/>
          <w:lang w:eastAsia="cs-CZ"/>
        </w:rPr>
        <w:t>stomie</w:t>
      </w:r>
      <w:proofErr w:type="spellEnd"/>
      <w:r w:rsidRPr="005B30EA">
        <w:rPr>
          <w:rFonts w:eastAsia="Times New Roman" w:cs="Times New Roman"/>
          <w:lang w:eastAsia="cs-CZ"/>
        </w:rPr>
        <w:t xml:space="preserve"> zůstanou důvěrné a utajené, aby bylo zachováno jeho soukromí, a že nikdo, kdo tyto informace zná, je bez výslovného svolení </w:t>
      </w:r>
      <w:proofErr w:type="spellStart"/>
      <w:r w:rsidRPr="005B30EA">
        <w:rPr>
          <w:rFonts w:eastAsia="Times New Roman" w:cs="Times New Roman"/>
          <w:lang w:eastAsia="cs-CZ"/>
        </w:rPr>
        <w:t>stomika</w:t>
      </w:r>
      <w:proofErr w:type="spellEnd"/>
      <w:r w:rsidRPr="005B30EA">
        <w:rPr>
          <w:rFonts w:eastAsia="Times New Roman" w:cs="Times New Roman"/>
          <w:lang w:eastAsia="cs-CZ"/>
        </w:rPr>
        <w:t xml:space="preserve"> nesdělí žádnému subjektu, který je angažován ve výrobě, prodeji nebo distribuci </w:t>
      </w:r>
      <w:proofErr w:type="spellStart"/>
      <w:r w:rsidRPr="005B30EA">
        <w:rPr>
          <w:rFonts w:eastAsia="Times New Roman" w:cs="Times New Roman"/>
          <w:lang w:eastAsia="cs-CZ"/>
        </w:rPr>
        <w:t>stomických</w:t>
      </w:r>
      <w:proofErr w:type="spellEnd"/>
      <w:r w:rsidRPr="005B30EA">
        <w:rPr>
          <w:rFonts w:eastAsia="Times New Roman" w:cs="Times New Roman"/>
          <w:lang w:eastAsia="cs-CZ"/>
        </w:rPr>
        <w:t xml:space="preserve"> pomůcek, ani žádné osobě, která by z nich mohla profitovat přímo nebo nepřímo, díky svému vztahu ke komerčnímu trhu se </w:t>
      </w:r>
      <w:proofErr w:type="spellStart"/>
      <w:r w:rsidRPr="005B30EA">
        <w:rPr>
          <w:rFonts w:eastAsia="Times New Roman" w:cs="Times New Roman"/>
          <w:lang w:eastAsia="cs-CZ"/>
        </w:rPr>
        <w:t>stomickými</w:t>
      </w:r>
      <w:proofErr w:type="spellEnd"/>
      <w:r w:rsidRPr="005B30EA">
        <w:rPr>
          <w:rFonts w:eastAsia="Times New Roman" w:cs="Times New Roman"/>
          <w:lang w:eastAsia="cs-CZ"/>
        </w:rPr>
        <w:t xml:space="preserve"> pomůckami</w:t>
      </w:r>
    </w:p>
    <w:p w:rsidR="00306ED8" w:rsidRDefault="00306ED8" w:rsidP="0063446D">
      <w:pPr>
        <w:jc w:val="both"/>
      </w:pPr>
      <w:r w:rsidRPr="00306ED8">
        <w:t xml:space="preserve">Charta práv </w:t>
      </w:r>
      <w:proofErr w:type="spellStart"/>
      <w:r w:rsidRPr="00306ED8">
        <w:t>stomiků</w:t>
      </w:r>
      <w:proofErr w:type="spellEnd"/>
      <w:r w:rsidRPr="00306ED8">
        <w:t xml:space="preserve"> byla schválena na 11. Světového kongresu IOA v Portu, 26. </w:t>
      </w:r>
      <w:r>
        <w:t>–</w:t>
      </w:r>
      <w:r w:rsidRPr="00306ED8">
        <w:t xml:space="preserve"> 31.</w:t>
      </w:r>
      <w:r>
        <w:t xml:space="preserve"> </w:t>
      </w:r>
      <w:r w:rsidRPr="00306ED8">
        <w:t>8.</w:t>
      </w:r>
      <w:r>
        <w:t xml:space="preserve"> </w:t>
      </w:r>
      <w:r w:rsidRPr="00306ED8">
        <w:t>2004.</w:t>
      </w:r>
    </w:p>
    <w:sectPr w:rsidR="00306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0654"/>
    <w:multiLevelType w:val="multilevel"/>
    <w:tmpl w:val="D53E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92007"/>
    <w:multiLevelType w:val="multilevel"/>
    <w:tmpl w:val="A6F0C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03372"/>
    <w:multiLevelType w:val="hybridMultilevel"/>
    <w:tmpl w:val="8E025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81A365D"/>
    <w:multiLevelType w:val="multilevel"/>
    <w:tmpl w:val="8DFE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B7558"/>
    <w:multiLevelType w:val="multilevel"/>
    <w:tmpl w:val="185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6D"/>
    <w:rsid w:val="000A2E28"/>
    <w:rsid w:val="000B3B67"/>
    <w:rsid w:val="00306ED8"/>
    <w:rsid w:val="003C33C0"/>
    <w:rsid w:val="005031D6"/>
    <w:rsid w:val="005B30EA"/>
    <w:rsid w:val="0063446D"/>
    <w:rsid w:val="007F0BB2"/>
    <w:rsid w:val="00903D78"/>
    <w:rsid w:val="00A166D6"/>
    <w:rsid w:val="00A976CB"/>
    <w:rsid w:val="00AC67B7"/>
    <w:rsid w:val="00E21779"/>
    <w:rsid w:val="00E24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5712D-6B4D-470F-B21E-8C568171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7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5B30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344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3446D"/>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rsid w:val="00A976CB"/>
    <w:rPr>
      <w:b/>
      <w:bCs/>
    </w:rPr>
  </w:style>
  <w:style w:type="paragraph" w:styleId="Normlnweb">
    <w:name w:val="Normal (Web)"/>
    <w:basedOn w:val="Normln"/>
    <w:uiPriority w:val="99"/>
    <w:semiHidden/>
    <w:unhideWhenUsed/>
    <w:rsid w:val="00A976CB"/>
    <w:pPr>
      <w:spacing w:after="150" w:line="330" w:lineRule="atLeast"/>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976CB"/>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306ED8"/>
    <w:pPr>
      <w:ind w:left="720"/>
      <w:contextualSpacing/>
    </w:pPr>
  </w:style>
  <w:style w:type="character" w:customStyle="1" w:styleId="Nadpis3Char">
    <w:name w:val="Nadpis 3 Char"/>
    <w:basedOn w:val="Standardnpsmoodstavce"/>
    <w:link w:val="Nadpis3"/>
    <w:uiPriority w:val="9"/>
    <w:semiHidden/>
    <w:rsid w:val="005B30E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4516">
      <w:bodyDiv w:val="1"/>
      <w:marLeft w:val="0"/>
      <w:marRight w:val="0"/>
      <w:marTop w:val="0"/>
      <w:marBottom w:val="0"/>
      <w:divBdr>
        <w:top w:val="none" w:sz="0" w:space="0" w:color="auto"/>
        <w:left w:val="none" w:sz="0" w:space="0" w:color="auto"/>
        <w:bottom w:val="none" w:sz="0" w:space="0" w:color="auto"/>
        <w:right w:val="none" w:sz="0" w:space="0" w:color="auto"/>
      </w:divBdr>
      <w:divsChild>
        <w:div w:id="1064841777">
          <w:marLeft w:val="0"/>
          <w:marRight w:val="0"/>
          <w:marTop w:val="0"/>
          <w:marBottom w:val="0"/>
          <w:divBdr>
            <w:top w:val="none" w:sz="0" w:space="0" w:color="auto"/>
            <w:left w:val="none" w:sz="0" w:space="0" w:color="auto"/>
            <w:bottom w:val="none" w:sz="0" w:space="0" w:color="auto"/>
            <w:right w:val="none" w:sz="0" w:space="0" w:color="auto"/>
          </w:divBdr>
          <w:divsChild>
            <w:div w:id="112676528">
              <w:marLeft w:val="660"/>
              <w:marRight w:val="180"/>
              <w:marTop w:val="30"/>
              <w:marBottom w:val="0"/>
              <w:divBdr>
                <w:top w:val="none" w:sz="0" w:space="0" w:color="auto"/>
                <w:left w:val="none" w:sz="0" w:space="0" w:color="auto"/>
                <w:bottom w:val="none" w:sz="0" w:space="0" w:color="auto"/>
                <w:right w:val="none" w:sz="0" w:space="0" w:color="auto"/>
              </w:divBdr>
            </w:div>
            <w:div w:id="310792786">
              <w:marLeft w:val="0"/>
              <w:marRight w:val="0"/>
              <w:marTop w:val="0"/>
              <w:marBottom w:val="0"/>
              <w:divBdr>
                <w:top w:val="none" w:sz="0" w:space="0" w:color="auto"/>
                <w:left w:val="none" w:sz="0" w:space="0" w:color="auto"/>
                <w:bottom w:val="none" w:sz="0" w:space="0" w:color="auto"/>
                <w:right w:val="none" w:sz="0" w:space="0" w:color="auto"/>
              </w:divBdr>
              <w:divsChild>
                <w:div w:id="1403143303">
                  <w:marLeft w:val="300"/>
                  <w:marRight w:val="0"/>
                  <w:marTop w:val="0"/>
                  <w:marBottom w:val="720"/>
                  <w:divBdr>
                    <w:top w:val="none" w:sz="0" w:space="0" w:color="auto"/>
                    <w:left w:val="none" w:sz="0" w:space="0" w:color="auto"/>
                    <w:bottom w:val="none" w:sz="0" w:space="0" w:color="auto"/>
                    <w:right w:val="none" w:sz="0" w:space="0" w:color="auto"/>
                  </w:divBdr>
                  <w:divsChild>
                    <w:div w:id="1305116343">
                      <w:marLeft w:val="0"/>
                      <w:marRight w:val="0"/>
                      <w:marTop w:val="0"/>
                      <w:marBottom w:val="300"/>
                      <w:divBdr>
                        <w:top w:val="none" w:sz="0" w:space="0" w:color="auto"/>
                        <w:left w:val="none" w:sz="0" w:space="0" w:color="auto"/>
                        <w:bottom w:val="none" w:sz="0" w:space="0" w:color="auto"/>
                        <w:right w:val="none" w:sz="0" w:space="0" w:color="auto"/>
                      </w:divBdr>
                    </w:div>
                    <w:div w:id="1786072358">
                      <w:marLeft w:val="0"/>
                      <w:marRight w:val="0"/>
                      <w:marTop w:val="0"/>
                      <w:marBottom w:val="0"/>
                      <w:divBdr>
                        <w:top w:val="none" w:sz="0" w:space="0" w:color="auto"/>
                        <w:left w:val="none" w:sz="0" w:space="0" w:color="auto"/>
                        <w:bottom w:val="none" w:sz="0" w:space="0" w:color="auto"/>
                        <w:right w:val="none" w:sz="0" w:space="0" w:color="auto"/>
                      </w:divBdr>
                      <w:divsChild>
                        <w:div w:id="9471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546980">
      <w:bodyDiv w:val="1"/>
      <w:marLeft w:val="0"/>
      <w:marRight w:val="0"/>
      <w:marTop w:val="0"/>
      <w:marBottom w:val="0"/>
      <w:divBdr>
        <w:top w:val="none" w:sz="0" w:space="0" w:color="auto"/>
        <w:left w:val="none" w:sz="0" w:space="0" w:color="auto"/>
        <w:bottom w:val="none" w:sz="0" w:space="0" w:color="auto"/>
        <w:right w:val="none" w:sz="0" w:space="0" w:color="auto"/>
      </w:divBdr>
      <w:divsChild>
        <w:div w:id="51656251">
          <w:marLeft w:val="0"/>
          <w:marRight w:val="0"/>
          <w:marTop w:val="0"/>
          <w:marBottom w:val="0"/>
          <w:divBdr>
            <w:top w:val="none" w:sz="0" w:space="0" w:color="auto"/>
            <w:left w:val="none" w:sz="0" w:space="0" w:color="auto"/>
            <w:bottom w:val="none" w:sz="0" w:space="0" w:color="auto"/>
            <w:right w:val="none" w:sz="0" w:space="0" w:color="auto"/>
          </w:divBdr>
          <w:divsChild>
            <w:div w:id="1414622936">
              <w:marLeft w:val="0"/>
              <w:marRight w:val="0"/>
              <w:marTop w:val="240"/>
              <w:marBottom w:val="0"/>
              <w:divBdr>
                <w:top w:val="none" w:sz="0" w:space="0" w:color="auto"/>
                <w:left w:val="none" w:sz="0" w:space="0" w:color="auto"/>
                <w:bottom w:val="none" w:sz="0" w:space="0" w:color="auto"/>
                <w:right w:val="none" w:sz="0" w:space="0" w:color="auto"/>
              </w:divBdr>
              <w:divsChild>
                <w:div w:id="91318889">
                  <w:marLeft w:val="0"/>
                  <w:marRight w:val="0"/>
                  <w:marTop w:val="0"/>
                  <w:marBottom w:val="0"/>
                  <w:divBdr>
                    <w:top w:val="none" w:sz="0" w:space="0" w:color="auto"/>
                    <w:left w:val="none" w:sz="0" w:space="0" w:color="auto"/>
                    <w:bottom w:val="none" w:sz="0" w:space="0" w:color="auto"/>
                    <w:right w:val="none" w:sz="0" w:space="0" w:color="auto"/>
                  </w:divBdr>
                  <w:divsChild>
                    <w:div w:id="591399767">
                      <w:marLeft w:val="0"/>
                      <w:marRight w:val="0"/>
                      <w:marTop w:val="0"/>
                      <w:marBottom w:val="0"/>
                      <w:divBdr>
                        <w:top w:val="none" w:sz="0" w:space="0" w:color="auto"/>
                        <w:left w:val="none" w:sz="0" w:space="0" w:color="auto"/>
                        <w:bottom w:val="none" w:sz="0" w:space="0" w:color="auto"/>
                        <w:right w:val="none" w:sz="0" w:space="0" w:color="auto"/>
                      </w:divBdr>
                      <w:divsChild>
                        <w:div w:id="889919877">
                          <w:marLeft w:val="0"/>
                          <w:marRight w:val="0"/>
                          <w:marTop w:val="0"/>
                          <w:marBottom w:val="0"/>
                          <w:divBdr>
                            <w:top w:val="none" w:sz="0" w:space="0" w:color="auto"/>
                            <w:left w:val="none" w:sz="0" w:space="0" w:color="auto"/>
                            <w:bottom w:val="none" w:sz="0" w:space="0" w:color="auto"/>
                            <w:right w:val="none" w:sz="0" w:space="0" w:color="auto"/>
                          </w:divBdr>
                          <w:divsChild>
                            <w:div w:id="5883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90093">
      <w:bodyDiv w:val="1"/>
      <w:marLeft w:val="0"/>
      <w:marRight w:val="0"/>
      <w:marTop w:val="0"/>
      <w:marBottom w:val="0"/>
      <w:divBdr>
        <w:top w:val="none" w:sz="0" w:space="0" w:color="auto"/>
        <w:left w:val="none" w:sz="0" w:space="0" w:color="auto"/>
        <w:bottom w:val="none" w:sz="0" w:space="0" w:color="auto"/>
        <w:right w:val="none" w:sz="0" w:space="0" w:color="auto"/>
      </w:divBdr>
    </w:div>
    <w:div w:id="1805654927">
      <w:bodyDiv w:val="1"/>
      <w:marLeft w:val="0"/>
      <w:marRight w:val="0"/>
      <w:marTop w:val="0"/>
      <w:marBottom w:val="0"/>
      <w:divBdr>
        <w:top w:val="none" w:sz="0" w:space="0" w:color="auto"/>
        <w:left w:val="none" w:sz="0" w:space="0" w:color="auto"/>
        <w:bottom w:val="none" w:sz="0" w:space="0" w:color="auto"/>
        <w:right w:val="none" w:sz="0" w:space="0" w:color="auto"/>
      </w:divBdr>
      <w:divsChild>
        <w:div w:id="1095982456">
          <w:marLeft w:val="0"/>
          <w:marRight w:val="0"/>
          <w:marTop w:val="0"/>
          <w:marBottom w:val="0"/>
          <w:divBdr>
            <w:top w:val="none" w:sz="0" w:space="0" w:color="auto"/>
            <w:left w:val="none" w:sz="0" w:space="0" w:color="auto"/>
            <w:bottom w:val="none" w:sz="0" w:space="0" w:color="auto"/>
            <w:right w:val="none" w:sz="0" w:space="0" w:color="auto"/>
          </w:divBdr>
          <w:divsChild>
            <w:div w:id="587882371">
              <w:marLeft w:val="0"/>
              <w:marRight w:val="0"/>
              <w:marTop w:val="0"/>
              <w:marBottom w:val="0"/>
              <w:divBdr>
                <w:top w:val="none" w:sz="0" w:space="0" w:color="auto"/>
                <w:left w:val="none" w:sz="0" w:space="0" w:color="auto"/>
                <w:bottom w:val="none" w:sz="0" w:space="0" w:color="auto"/>
                <w:right w:val="none" w:sz="0" w:space="0" w:color="auto"/>
              </w:divBdr>
              <w:divsChild>
                <w:div w:id="1173952788">
                  <w:marLeft w:val="300"/>
                  <w:marRight w:val="0"/>
                  <w:marTop w:val="0"/>
                  <w:marBottom w:val="720"/>
                  <w:divBdr>
                    <w:top w:val="none" w:sz="0" w:space="0" w:color="auto"/>
                    <w:left w:val="none" w:sz="0" w:space="0" w:color="auto"/>
                    <w:bottom w:val="none" w:sz="0" w:space="0" w:color="auto"/>
                    <w:right w:val="none" w:sz="0" w:space="0" w:color="auto"/>
                  </w:divBdr>
                  <w:divsChild>
                    <w:div w:id="1861626765">
                      <w:marLeft w:val="0"/>
                      <w:marRight w:val="0"/>
                      <w:marTop w:val="0"/>
                      <w:marBottom w:val="0"/>
                      <w:divBdr>
                        <w:top w:val="none" w:sz="0" w:space="0" w:color="auto"/>
                        <w:left w:val="none" w:sz="0" w:space="0" w:color="auto"/>
                        <w:bottom w:val="none" w:sz="0" w:space="0" w:color="auto"/>
                        <w:right w:val="none" w:sz="0" w:space="0" w:color="auto"/>
                      </w:divBdr>
                      <w:divsChild>
                        <w:div w:id="3672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5737</Words>
  <Characters>33850</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Vysoka skola zdravotnicka, Praha 5, Duskova 7</Company>
  <LinksUpToDate>false</LinksUpToDate>
  <CharactersWithSpaces>39508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Marková Eva</dc:creator>
  <cp:lastModifiedBy>Marková Eva</cp:lastModifiedBy>
  <cp:revision>6</cp:revision>
  <dcterms:created xsi:type="dcterms:W3CDTF">2016-10-14T10:36:00Z</dcterms:created>
  <dcterms:modified xsi:type="dcterms:W3CDTF">2017-10-23T10:39:00Z</dcterms:modified>
</cp:coreProperties>
</file>