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6A" w:rsidRPr="00FA419D" w:rsidRDefault="00C00D6A" w:rsidP="00C00D6A">
      <w:pPr>
        <w:spacing w:after="0" w:line="240" w:lineRule="auto"/>
        <w:jc w:val="center"/>
        <w:rPr>
          <w:b/>
          <w:sz w:val="44"/>
        </w:rPr>
      </w:pPr>
      <w:r w:rsidRPr="00FA419D">
        <w:rPr>
          <w:b/>
          <w:sz w:val="44"/>
        </w:rPr>
        <w:t>EDUKAČNÍ PLÁN</w:t>
      </w:r>
    </w:p>
    <w:tbl>
      <w:tblPr>
        <w:tblStyle w:val="Mkatabulky"/>
        <w:tblW w:w="0" w:type="auto"/>
        <w:tblLook w:val="04A0"/>
      </w:tblPr>
      <w:tblGrid>
        <w:gridCol w:w="2376"/>
        <w:gridCol w:w="1515"/>
        <w:gridCol w:w="1941"/>
        <w:gridCol w:w="939"/>
        <w:gridCol w:w="2938"/>
        <w:gridCol w:w="1946"/>
        <w:gridCol w:w="2565"/>
      </w:tblGrid>
      <w:tr w:rsidR="00C00D6A" w:rsidTr="00BA6B0C">
        <w:tc>
          <w:tcPr>
            <w:tcW w:w="14220" w:type="dxa"/>
            <w:gridSpan w:val="7"/>
          </w:tcPr>
          <w:p w:rsidR="00C00D6A" w:rsidRDefault="00C00D6A" w:rsidP="00C00D6A">
            <w:pPr>
              <w:rPr>
                <w:sz w:val="24"/>
              </w:rPr>
            </w:pPr>
            <w:r w:rsidRPr="00C23621">
              <w:rPr>
                <w:b/>
                <w:sz w:val="24"/>
              </w:rPr>
              <w:t>Účel</w:t>
            </w:r>
            <w:r>
              <w:rPr>
                <w:sz w:val="24"/>
              </w:rPr>
              <w:t xml:space="preserve">: </w:t>
            </w:r>
          </w:p>
          <w:p w:rsidR="00C00D6A" w:rsidRDefault="00C00D6A" w:rsidP="00C00D6A">
            <w:pPr>
              <w:rPr>
                <w:sz w:val="24"/>
              </w:rPr>
            </w:pPr>
            <w:r w:rsidRPr="00C23621">
              <w:rPr>
                <w:b/>
                <w:sz w:val="24"/>
              </w:rPr>
              <w:t>Dlouhodobý cíl</w:t>
            </w:r>
            <w:r>
              <w:rPr>
                <w:sz w:val="24"/>
              </w:rPr>
              <w:t xml:space="preserve">: </w:t>
            </w:r>
          </w:p>
        </w:tc>
      </w:tr>
      <w:tr w:rsidR="00C00D6A" w:rsidTr="00BA6B0C">
        <w:tc>
          <w:tcPr>
            <w:tcW w:w="2376" w:type="dxa"/>
            <w:vAlign w:val="center"/>
          </w:tcPr>
          <w:p w:rsidR="00C00D6A" w:rsidRPr="003C3BA1" w:rsidRDefault="00C00D6A" w:rsidP="00BA6B0C">
            <w:pPr>
              <w:jc w:val="center"/>
              <w:rPr>
                <w:b/>
                <w:sz w:val="24"/>
              </w:rPr>
            </w:pPr>
            <w:r w:rsidRPr="003C3BA1">
              <w:rPr>
                <w:b/>
                <w:sz w:val="24"/>
              </w:rPr>
              <w:t>Krátkodobý cíl</w:t>
            </w:r>
            <w:r>
              <w:rPr>
                <w:b/>
                <w:sz w:val="24"/>
              </w:rPr>
              <w:t xml:space="preserve"> – kognitivní, psychomotorický, afektivní</w:t>
            </w:r>
          </w:p>
        </w:tc>
        <w:tc>
          <w:tcPr>
            <w:tcW w:w="1515" w:type="dxa"/>
            <w:vAlign w:val="center"/>
          </w:tcPr>
          <w:p w:rsidR="00C00D6A" w:rsidRPr="003C3BA1" w:rsidRDefault="00C00D6A" w:rsidP="00BA6B0C">
            <w:pPr>
              <w:jc w:val="center"/>
              <w:rPr>
                <w:b/>
                <w:sz w:val="24"/>
              </w:rPr>
            </w:pPr>
            <w:r w:rsidRPr="003C3BA1">
              <w:rPr>
                <w:b/>
                <w:sz w:val="24"/>
              </w:rPr>
              <w:t>Obsah - přehled</w:t>
            </w:r>
          </w:p>
        </w:tc>
        <w:tc>
          <w:tcPr>
            <w:tcW w:w="1941" w:type="dxa"/>
            <w:vAlign w:val="center"/>
          </w:tcPr>
          <w:p w:rsidR="00C00D6A" w:rsidRPr="003C3BA1" w:rsidRDefault="00C00D6A" w:rsidP="00BA6B0C">
            <w:pPr>
              <w:jc w:val="center"/>
              <w:rPr>
                <w:b/>
                <w:sz w:val="24"/>
              </w:rPr>
            </w:pPr>
            <w:r w:rsidRPr="003C3BA1">
              <w:rPr>
                <w:b/>
                <w:sz w:val="24"/>
              </w:rPr>
              <w:t>Edukační metody</w:t>
            </w:r>
          </w:p>
        </w:tc>
        <w:tc>
          <w:tcPr>
            <w:tcW w:w="939" w:type="dxa"/>
            <w:vAlign w:val="center"/>
          </w:tcPr>
          <w:p w:rsidR="00C00D6A" w:rsidRPr="003C3BA1" w:rsidRDefault="00C00D6A" w:rsidP="00BA6B0C">
            <w:pPr>
              <w:jc w:val="center"/>
              <w:rPr>
                <w:b/>
                <w:sz w:val="24"/>
              </w:rPr>
            </w:pPr>
            <w:r w:rsidRPr="003C3BA1">
              <w:rPr>
                <w:b/>
                <w:sz w:val="24"/>
              </w:rPr>
              <w:t>Doba (min.)</w:t>
            </w:r>
          </w:p>
        </w:tc>
        <w:tc>
          <w:tcPr>
            <w:tcW w:w="2938" w:type="dxa"/>
            <w:vAlign w:val="center"/>
          </w:tcPr>
          <w:p w:rsidR="00C00D6A" w:rsidRPr="003C3BA1" w:rsidRDefault="00C00D6A" w:rsidP="00BA6B0C">
            <w:pPr>
              <w:jc w:val="center"/>
              <w:rPr>
                <w:b/>
                <w:sz w:val="24"/>
              </w:rPr>
            </w:pPr>
            <w:r w:rsidRPr="003C3BA1">
              <w:rPr>
                <w:b/>
                <w:sz w:val="24"/>
              </w:rPr>
              <w:t>Zdroje</w:t>
            </w:r>
          </w:p>
        </w:tc>
        <w:tc>
          <w:tcPr>
            <w:tcW w:w="1946" w:type="dxa"/>
            <w:vAlign w:val="center"/>
          </w:tcPr>
          <w:p w:rsidR="00C00D6A" w:rsidRPr="003C3BA1" w:rsidRDefault="00C00D6A" w:rsidP="00BA6B0C">
            <w:pPr>
              <w:jc w:val="center"/>
              <w:rPr>
                <w:b/>
                <w:sz w:val="24"/>
              </w:rPr>
            </w:pPr>
            <w:r w:rsidRPr="003C3BA1">
              <w:rPr>
                <w:b/>
                <w:sz w:val="24"/>
              </w:rPr>
              <w:t>Metody hodnocení</w:t>
            </w:r>
          </w:p>
        </w:tc>
        <w:tc>
          <w:tcPr>
            <w:tcW w:w="2565" w:type="dxa"/>
            <w:vAlign w:val="center"/>
          </w:tcPr>
          <w:p w:rsidR="00C00D6A" w:rsidRPr="003C3BA1" w:rsidRDefault="00C00D6A" w:rsidP="00BA6B0C">
            <w:pPr>
              <w:jc w:val="center"/>
              <w:rPr>
                <w:b/>
                <w:sz w:val="24"/>
              </w:rPr>
            </w:pPr>
            <w:r w:rsidRPr="003C3BA1">
              <w:rPr>
                <w:b/>
                <w:sz w:val="24"/>
              </w:rPr>
              <w:t>Dosažená úroveň</w:t>
            </w:r>
          </w:p>
        </w:tc>
      </w:tr>
      <w:tr w:rsidR="00C00D6A" w:rsidTr="00BA6B0C">
        <w:tc>
          <w:tcPr>
            <w:tcW w:w="2376" w:type="dxa"/>
          </w:tcPr>
          <w:p w:rsidR="00C00D6A" w:rsidRDefault="00C00D6A" w:rsidP="00C00D6A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  <w:p w:rsidR="00C00D6A" w:rsidRDefault="00C00D6A" w:rsidP="00C00D6A">
            <w:pPr>
              <w:rPr>
                <w:sz w:val="24"/>
              </w:rPr>
            </w:pPr>
          </w:p>
          <w:p w:rsidR="00C00D6A" w:rsidRDefault="00C00D6A" w:rsidP="00C00D6A">
            <w:pPr>
              <w:rPr>
                <w:sz w:val="24"/>
              </w:rPr>
            </w:pPr>
          </w:p>
          <w:p w:rsidR="00C00D6A" w:rsidRDefault="00C00D6A" w:rsidP="00C00D6A">
            <w:pPr>
              <w:rPr>
                <w:sz w:val="24"/>
              </w:rPr>
            </w:pPr>
          </w:p>
          <w:p w:rsidR="00C00D6A" w:rsidRDefault="00C00D6A" w:rsidP="00C00D6A">
            <w:pPr>
              <w:rPr>
                <w:sz w:val="24"/>
              </w:rPr>
            </w:pPr>
          </w:p>
          <w:p w:rsidR="00C00D6A" w:rsidRDefault="00C00D6A" w:rsidP="00C00D6A">
            <w:pPr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C00D6A" w:rsidRDefault="00C00D6A" w:rsidP="00BA6B0C">
            <w:pPr>
              <w:jc w:val="center"/>
              <w:rPr>
                <w:sz w:val="24"/>
              </w:rPr>
            </w:pPr>
          </w:p>
        </w:tc>
        <w:tc>
          <w:tcPr>
            <w:tcW w:w="1941" w:type="dxa"/>
            <w:vAlign w:val="center"/>
          </w:tcPr>
          <w:p w:rsidR="00C00D6A" w:rsidRDefault="00C00D6A" w:rsidP="00BA6B0C">
            <w:pPr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 w:rsidR="00C00D6A" w:rsidRDefault="00C00D6A" w:rsidP="00BA6B0C">
            <w:pPr>
              <w:jc w:val="center"/>
              <w:rPr>
                <w:sz w:val="24"/>
              </w:rPr>
            </w:pPr>
          </w:p>
        </w:tc>
        <w:tc>
          <w:tcPr>
            <w:tcW w:w="2938" w:type="dxa"/>
            <w:vAlign w:val="center"/>
          </w:tcPr>
          <w:p w:rsidR="00C00D6A" w:rsidRDefault="00C00D6A" w:rsidP="00BA6B0C">
            <w:pPr>
              <w:jc w:val="center"/>
              <w:rPr>
                <w:sz w:val="24"/>
              </w:rPr>
            </w:pPr>
          </w:p>
        </w:tc>
        <w:tc>
          <w:tcPr>
            <w:tcW w:w="1946" w:type="dxa"/>
            <w:vAlign w:val="center"/>
          </w:tcPr>
          <w:p w:rsidR="00C00D6A" w:rsidRDefault="00C00D6A" w:rsidP="00BA6B0C">
            <w:pPr>
              <w:jc w:val="center"/>
              <w:rPr>
                <w:sz w:val="24"/>
              </w:rPr>
            </w:pPr>
          </w:p>
        </w:tc>
        <w:tc>
          <w:tcPr>
            <w:tcW w:w="2565" w:type="dxa"/>
            <w:vAlign w:val="center"/>
          </w:tcPr>
          <w:p w:rsidR="00C00D6A" w:rsidRDefault="00C00D6A" w:rsidP="00BA6B0C">
            <w:pPr>
              <w:jc w:val="center"/>
              <w:rPr>
                <w:sz w:val="24"/>
              </w:rPr>
            </w:pPr>
          </w:p>
        </w:tc>
      </w:tr>
      <w:tr w:rsidR="00C00D6A" w:rsidTr="00BA6B0C">
        <w:tc>
          <w:tcPr>
            <w:tcW w:w="2376" w:type="dxa"/>
          </w:tcPr>
          <w:p w:rsidR="00C00D6A" w:rsidRDefault="00C00D6A" w:rsidP="00C00D6A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  <w:p w:rsidR="00C00D6A" w:rsidRDefault="00C00D6A" w:rsidP="00C00D6A">
            <w:pPr>
              <w:rPr>
                <w:sz w:val="24"/>
              </w:rPr>
            </w:pPr>
          </w:p>
          <w:p w:rsidR="00C00D6A" w:rsidRDefault="00C00D6A" w:rsidP="00C00D6A">
            <w:pPr>
              <w:rPr>
                <w:sz w:val="24"/>
              </w:rPr>
            </w:pPr>
          </w:p>
          <w:p w:rsidR="00C00D6A" w:rsidRDefault="00C00D6A" w:rsidP="00C00D6A">
            <w:pPr>
              <w:rPr>
                <w:sz w:val="24"/>
              </w:rPr>
            </w:pPr>
          </w:p>
          <w:p w:rsidR="00C00D6A" w:rsidRDefault="00C00D6A" w:rsidP="00C00D6A">
            <w:pPr>
              <w:rPr>
                <w:sz w:val="24"/>
              </w:rPr>
            </w:pPr>
          </w:p>
          <w:p w:rsidR="00C00D6A" w:rsidRDefault="00C00D6A" w:rsidP="00C00D6A">
            <w:pPr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C00D6A" w:rsidRDefault="00C00D6A" w:rsidP="00BA6B0C">
            <w:pPr>
              <w:jc w:val="center"/>
              <w:rPr>
                <w:sz w:val="24"/>
              </w:rPr>
            </w:pPr>
          </w:p>
        </w:tc>
        <w:tc>
          <w:tcPr>
            <w:tcW w:w="1941" w:type="dxa"/>
            <w:vAlign w:val="center"/>
          </w:tcPr>
          <w:p w:rsidR="00C00D6A" w:rsidRDefault="00C00D6A" w:rsidP="00BA6B0C">
            <w:pPr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 w:rsidR="00C00D6A" w:rsidRDefault="00C00D6A" w:rsidP="00BA6B0C">
            <w:pPr>
              <w:jc w:val="center"/>
              <w:rPr>
                <w:sz w:val="24"/>
              </w:rPr>
            </w:pPr>
          </w:p>
        </w:tc>
        <w:tc>
          <w:tcPr>
            <w:tcW w:w="2938" w:type="dxa"/>
            <w:vAlign w:val="center"/>
          </w:tcPr>
          <w:p w:rsidR="00C00D6A" w:rsidRDefault="00C00D6A" w:rsidP="00BA6B0C">
            <w:pPr>
              <w:jc w:val="center"/>
              <w:rPr>
                <w:sz w:val="24"/>
              </w:rPr>
            </w:pPr>
          </w:p>
        </w:tc>
        <w:tc>
          <w:tcPr>
            <w:tcW w:w="1946" w:type="dxa"/>
            <w:vAlign w:val="center"/>
          </w:tcPr>
          <w:p w:rsidR="00C00D6A" w:rsidRDefault="00C00D6A" w:rsidP="00BA6B0C">
            <w:pPr>
              <w:jc w:val="center"/>
              <w:rPr>
                <w:sz w:val="24"/>
              </w:rPr>
            </w:pPr>
          </w:p>
        </w:tc>
        <w:tc>
          <w:tcPr>
            <w:tcW w:w="2565" w:type="dxa"/>
            <w:vAlign w:val="center"/>
          </w:tcPr>
          <w:p w:rsidR="00C00D6A" w:rsidRDefault="00C00D6A" w:rsidP="00BA6B0C">
            <w:pPr>
              <w:jc w:val="center"/>
              <w:rPr>
                <w:sz w:val="24"/>
              </w:rPr>
            </w:pPr>
          </w:p>
        </w:tc>
      </w:tr>
      <w:tr w:rsidR="00C00D6A" w:rsidTr="00BA6B0C">
        <w:trPr>
          <w:trHeight w:val="64"/>
        </w:trPr>
        <w:tc>
          <w:tcPr>
            <w:tcW w:w="2376" w:type="dxa"/>
          </w:tcPr>
          <w:p w:rsidR="00C00D6A" w:rsidRDefault="00C00D6A" w:rsidP="00C00D6A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C00D6A" w:rsidRDefault="00C00D6A" w:rsidP="00C00D6A">
            <w:pPr>
              <w:rPr>
                <w:sz w:val="24"/>
              </w:rPr>
            </w:pPr>
          </w:p>
          <w:p w:rsidR="00C00D6A" w:rsidRDefault="00C00D6A" w:rsidP="00C00D6A">
            <w:pPr>
              <w:rPr>
                <w:sz w:val="24"/>
              </w:rPr>
            </w:pPr>
          </w:p>
          <w:p w:rsidR="00C00D6A" w:rsidRDefault="00C00D6A" w:rsidP="00C00D6A">
            <w:pPr>
              <w:rPr>
                <w:sz w:val="24"/>
              </w:rPr>
            </w:pPr>
          </w:p>
          <w:p w:rsidR="00C00D6A" w:rsidRDefault="00C00D6A" w:rsidP="00C00D6A">
            <w:pPr>
              <w:rPr>
                <w:sz w:val="24"/>
              </w:rPr>
            </w:pPr>
          </w:p>
          <w:p w:rsidR="00C00D6A" w:rsidRDefault="00C00D6A" w:rsidP="00C00D6A">
            <w:pPr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C00D6A" w:rsidRDefault="00C00D6A" w:rsidP="00BA6B0C">
            <w:pPr>
              <w:jc w:val="center"/>
              <w:rPr>
                <w:sz w:val="24"/>
              </w:rPr>
            </w:pPr>
          </w:p>
        </w:tc>
        <w:tc>
          <w:tcPr>
            <w:tcW w:w="1941" w:type="dxa"/>
            <w:vAlign w:val="center"/>
          </w:tcPr>
          <w:p w:rsidR="00C00D6A" w:rsidRDefault="00C00D6A" w:rsidP="00BA6B0C">
            <w:pPr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 w:rsidR="00C00D6A" w:rsidRDefault="00C00D6A" w:rsidP="00BA6B0C">
            <w:pPr>
              <w:jc w:val="center"/>
              <w:rPr>
                <w:sz w:val="24"/>
              </w:rPr>
            </w:pPr>
          </w:p>
        </w:tc>
        <w:tc>
          <w:tcPr>
            <w:tcW w:w="2938" w:type="dxa"/>
            <w:vAlign w:val="center"/>
          </w:tcPr>
          <w:p w:rsidR="00C00D6A" w:rsidRDefault="00C00D6A" w:rsidP="00BA6B0C">
            <w:pPr>
              <w:jc w:val="center"/>
              <w:rPr>
                <w:sz w:val="24"/>
              </w:rPr>
            </w:pPr>
          </w:p>
        </w:tc>
        <w:tc>
          <w:tcPr>
            <w:tcW w:w="1946" w:type="dxa"/>
            <w:vAlign w:val="center"/>
          </w:tcPr>
          <w:p w:rsidR="00C00D6A" w:rsidRDefault="00C00D6A" w:rsidP="00BA6B0C">
            <w:pPr>
              <w:jc w:val="center"/>
              <w:rPr>
                <w:sz w:val="24"/>
              </w:rPr>
            </w:pPr>
          </w:p>
        </w:tc>
        <w:tc>
          <w:tcPr>
            <w:tcW w:w="2565" w:type="dxa"/>
            <w:vAlign w:val="center"/>
          </w:tcPr>
          <w:p w:rsidR="00C00D6A" w:rsidRDefault="00C00D6A" w:rsidP="00BA6B0C">
            <w:pPr>
              <w:jc w:val="center"/>
              <w:rPr>
                <w:sz w:val="24"/>
              </w:rPr>
            </w:pPr>
          </w:p>
        </w:tc>
      </w:tr>
    </w:tbl>
    <w:p w:rsidR="008F2310" w:rsidRDefault="008F2310"/>
    <w:sectPr w:rsidR="008F2310" w:rsidSect="00C00D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0D6A"/>
    <w:rsid w:val="008F2310"/>
    <w:rsid w:val="00C0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D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00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195</Characters>
  <Application>Microsoft Office Word</Application>
  <DocSecurity>0</DocSecurity>
  <Lines>1</Lines>
  <Paragraphs>1</Paragraphs>
  <ScaleCrop>false</ScaleCrop>
  <Company>ATC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nikola.ticha</dc:creator>
  <cp:lastModifiedBy>nikola.ticha</cp:lastModifiedBy>
  <cp:revision>2</cp:revision>
  <dcterms:created xsi:type="dcterms:W3CDTF">2018-02-13T12:49:00Z</dcterms:created>
  <dcterms:modified xsi:type="dcterms:W3CDTF">2018-02-13T12:51:00Z</dcterms:modified>
</cp:coreProperties>
</file>