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90" w:rsidRPr="00464F90" w:rsidRDefault="00464F90" w:rsidP="00464F90">
      <w:pPr>
        <w:spacing w:after="0" w:line="240" w:lineRule="auto"/>
        <w:contextualSpacing/>
        <w:jc w:val="both"/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</w:pPr>
      <w:r w:rsidRPr="00464F90"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  <w:t xml:space="preserve">Regulované povolání </w:t>
      </w:r>
    </w:p>
    <w:p w:rsidR="00464F90" w:rsidRPr="00464F90" w:rsidRDefault="00464F90" w:rsidP="00464F90">
      <w:pPr>
        <w:keepNext/>
        <w:keepLines/>
        <w:spacing w:before="240" w:after="0" w:line="256" w:lineRule="auto"/>
        <w:outlineLvl w:val="0"/>
        <w:rPr>
          <w:rFonts w:ascii="Calibri Light" w:eastAsia="Times New Roman" w:hAnsi="Calibri Light" w:cs="Times New Roman"/>
          <w:color w:val="2F5496" w:themeColor="accent1" w:themeShade="BF"/>
          <w:sz w:val="32"/>
          <w:szCs w:val="32"/>
        </w:rPr>
      </w:pPr>
      <w:r>
        <w:rPr>
          <w:rFonts w:ascii="Calibri Light" w:eastAsia="Times New Roman" w:hAnsi="Calibri Light" w:cs="Times New Roman"/>
          <w:color w:val="2F5496" w:themeColor="accent1" w:themeShade="BF"/>
          <w:sz w:val="32"/>
          <w:szCs w:val="32"/>
        </w:rPr>
        <w:t>Zdravotnický záchranář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Obecně lze říci, že regulované povolání nebo činnost je takové povolání nebo činnost, pro jejichž výkon jsou v České republice předepsány právními předpisy požadavky, bez jejichž splnění nemůže osoba toto povolání či činnost vykonávat (kvalifikační požadavky, případně bezúhonnost, zdravotní způsobilost a další). 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Regulovanou jednotkou je mj. povolání také </w:t>
      </w:r>
      <w:r>
        <w:rPr>
          <w:rFonts w:ascii="Calibri" w:eastAsia="Calibri" w:hAnsi="Calibri" w:cs="Times New Roman"/>
          <w:b/>
        </w:rPr>
        <w:t>Zdravotnický záchranář</w:t>
      </w:r>
      <w:r w:rsidRPr="00464F90">
        <w:rPr>
          <w:rFonts w:ascii="Calibri" w:eastAsia="Calibri" w:hAnsi="Calibri" w:cs="Times New Roman"/>
        </w:rPr>
        <w:t xml:space="preserve">, což je název regulované jednotky a má číslo </w:t>
      </w:r>
      <w:r>
        <w:rPr>
          <w:rFonts w:ascii="Calibri" w:eastAsia="Calibri" w:hAnsi="Calibri" w:cs="Times New Roman"/>
        </w:rPr>
        <w:t>192</w:t>
      </w:r>
      <w:r w:rsidRPr="00464F90">
        <w:rPr>
          <w:rFonts w:ascii="Calibri" w:eastAsia="Calibri" w:hAnsi="Calibri" w:cs="Times New Roman"/>
        </w:rPr>
        <w:t>. Pokud žadatel zamýšlí vykonávat toto povolání na území České republiky, musí požádat o uznání své odborné kvalifikace u příslušného uznávacího orgánu v České republice.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Uznávacím orgánem oprávněným rozhodnout v konkrétní věci o uznání odborné kvalifikace je ústřední správní orgán České republiky, do jehož působnosti regulované povolání náleží, tedy Ministerstvo zdravotnictví ČR. 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Seznam všech regulovaných povolání a činností je v </w:t>
      </w:r>
      <w:r w:rsidRPr="00464F90">
        <w:rPr>
          <w:rFonts w:ascii="Calibri" w:eastAsia="Calibri" w:hAnsi="Calibri" w:cs="Times New Roman"/>
          <w:b/>
        </w:rPr>
        <w:t>Databázi regulovaných profesí</w:t>
      </w:r>
      <w:r w:rsidRPr="00464F90">
        <w:rPr>
          <w:rFonts w:ascii="Calibri" w:eastAsia="Calibri" w:hAnsi="Calibri" w:cs="Times New Roman"/>
        </w:rPr>
        <w:t xml:space="preserve"> (</w:t>
      </w:r>
      <w:hyperlink r:id="rId4" w:history="1">
        <w:r w:rsidRPr="00464F90">
          <w:rPr>
            <w:rFonts w:ascii="Calibri" w:eastAsia="Calibri" w:hAnsi="Calibri" w:cs="Times New Roman"/>
            <w:color w:val="0563C1" w:themeColor="hyperlink"/>
            <w:u w:val="single"/>
          </w:rPr>
          <w:t>https://uok.msmt.cz/uok</w:t>
        </w:r>
      </w:hyperlink>
      <w:r w:rsidRPr="00464F90">
        <w:rPr>
          <w:rFonts w:ascii="Calibri" w:eastAsia="Calibri" w:hAnsi="Calibri" w:cs="Times New Roman"/>
        </w:rPr>
        <w:t xml:space="preserve">) s uvedením příslušného uznávacího orgánu. </w:t>
      </w:r>
    </w:p>
    <w:p w:rsid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Za výkon povolání zdravotnického záchranáře se považuje činnost v rámci specifické ošetřovatelské péče při poskytování přednemocniční neodkladné péče, a dále při poskytování akutní lůžkové péče intenzivní, včetně péče na urgentním příjmu. Dále se zdravotnický záchranář podílí na neodkladné, léčebné a diagnostické péči. 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>Směrnice Evropské unie: 2005/36/ES.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Odpovědný orgán je: </w:t>
      </w:r>
    </w:p>
    <w:p w:rsidR="00464F90" w:rsidRPr="00464F90" w:rsidRDefault="00464F90" w:rsidP="00464F90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>Ministerstvo zdravotnictví ČR, Náměstí Palackého 4/375, 128 01 Praha 2</w:t>
      </w:r>
    </w:p>
    <w:p w:rsidR="00464F90" w:rsidRPr="00464F90" w:rsidRDefault="00464F90" w:rsidP="00464F90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>fax: +420 224972111</w:t>
      </w:r>
    </w:p>
    <w:p w:rsidR="00464F90" w:rsidRPr="00464F90" w:rsidRDefault="00464F90" w:rsidP="00464F90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>telefon: +420 224971111</w:t>
      </w:r>
    </w:p>
    <w:p w:rsidR="00464F90" w:rsidRPr="00464F90" w:rsidRDefault="00464F90" w:rsidP="00464F90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email: </w:t>
      </w:r>
      <w:hyperlink r:id="rId5" w:history="1">
        <w:r w:rsidRPr="00464F90">
          <w:rPr>
            <w:rFonts w:ascii="Calibri" w:eastAsia="Calibri" w:hAnsi="Calibri" w:cs="Times New Roman"/>
            <w:color w:val="0563C1" w:themeColor="hyperlink"/>
            <w:u w:val="single"/>
          </w:rPr>
          <w:t>mzcr@mzcr.cz</w:t>
        </w:r>
      </w:hyperlink>
      <w:r w:rsidRPr="00464F90">
        <w:rPr>
          <w:rFonts w:ascii="Calibri" w:eastAsia="Calibri" w:hAnsi="Calibri" w:cs="Times New Roman"/>
        </w:rPr>
        <w:t xml:space="preserve"> </w:t>
      </w:r>
    </w:p>
    <w:p w:rsidR="00464F90" w:rsidRPr="00464F90" w:rsidRDefault="00464F90" w:rsidP="00464F90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web: </w:t>
      </w:r>
      <w:hyperlink r:id="rId6" w:history="1">
        <w:r w:rsidRPr="00464F90">
          <w:rPr>
            <w:rFonts w:ascii="Calibri" w:eastAsia="Calibri" w:hAnsi="Calibri" w:cs="Times New Roman"/>
            <w:color w:val="0563C1" w:themeColor="hyperlink"/>
            <w:u w:val="single"/>
          </w:rPr>
          <w:t>www.mzcr.cz</w:t>
        </w:r>
      </w:hyperlink>
      <w:r w:rsidRPr="00464F90">
        <w:rPr>
          <w:rFonts w:ascii="Calibri" w:eastAsia="Calibri" w:hAnsi="Calibri" w:cs="Times New Roman"/>
        </w:rPr>
        <w:t xml:space="preserve"> </w:t>
      </w:r>
    </w:p>
    <w:p w:rsidR="00464F90" w:rsidRPr="00464F90" w:rsidRDefault="00464F90" w:rsidP="00464F90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Regulující právní předpis je </w:t>
      </w:r>
      <w:r w:rsidRPr="00464F90">
        <w:rPr>
          <w:rFonts w:ascii="Calibri" w:eastAsia="Calibri" w:hAnsi="Calibri" w:cs="Times New Roman"/>
          <w:b/>
        </w:rPr>
        <w:t>zákona č. 96/2004 Sb.</w:t>
      </w:r>
      <w:r w:rsidRPr="00464F90">
        <w:rPr>
          <w:rFonts w:ascii="Calibri" w:eastAsia="Calibri" w:hAnsi="Calibri" w:cs="Times New Roman"/>
        </w:rPr>
        <w:t>, o podmínkách získávání a uznávání způsobilosti k výkonu nelékařských zdravotnických povolání a k výkonu činnosti souvisejících s poskytováním zdravotní péče a o změně některých souvisejících zákonů (zákon o nelékařských zdravotnických povoláních)</w:t>
      </w:r>
      <w:r>
        <w:rPr>
          <w:rFonts w:ascii="Calibri" w:eastAsia="Calibri" w:hAnsi="Calibri" w:cs="Times New Roman"/>
        </w:rPr>
        <w:t>, § 18</w:t>
      </w:r>
      <w:r w:rsidRPr="00464F90">
        <w:rPr>
          <w:rFonts w:ascii="Calibri" w:eastAsia="Calibri" w:hAnsi="Calibri" w:cs="Times New Roman"/>
        </w:rPr>
        <w:t>.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Odvolací orgán je: Ministerstvo zdravotnictví ČR. </w:t>
      </w:r>
    </w:p>
    <w:p w:rsid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Je požadované určité vzdělání. </w:t>
      </w:r>
      <w:r w:rsidRPr="00464F90">
        <w:rPr>
          <w:rFonts w:ascii="Calibri" w:eastAsia="Calibri" w:hAnsi="Calibri" w:cs="Times New Roman"/>
          <w:b/>
        </w:rPr>
        <w:t xml:space="preserve">Odborná způsobilost k výkonu povolání </w:t>
      </w:r>
      <w:r>
        <w:rPr>
          <w:rFonts w:ascii="Calibri" w:eastAsia="Calibri" w:hAnsi="Calibri" w:cs="Times New Roman"/>
          <w:b/>
        </w:rPr>
        <w:t>Z</w:t>
      </w:r>
      <w:r w:rsidRPr="00464F90">
        <w:rPr>
          <w:rFonts w:ascii="Calibri" w:eastAsia="Calibri" w:hAnsi="Calibri" w:cs="Times New Roman"/>
          <w:b/>
        </w:rPr>
        <w:t xml:space="preserve">dravotnického záchranáře </w:t>
      </w:r>
      <w:r w:rsidRPr="00464F90">
        <w:rPr>
          <w:rFonts w:ascii="Calibri" w:eastAsia="Calibri" w:hAnsi="Calibri" w:cs="Times New Roman"/>
        </w:rPr>
        <w:t>se získává absolvováním</w:t>
      </w:r>
      <w:r>
        <w:rPr>
          <w:rFonts w:ascii="Calibri" w:eastAsia="Calibri" w:hAnsi="Calibri" w:cs="Times New Roman"/>
        </w:rPr>
        <w:t>:</w:t>
      </w:r>
    </w:p>
    <w:p w:rsid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a) akreditovaného zdravotnického bakalářského studijního oboru pro přípravu zdravotnických záchranářů, </w:t>
      </w:r>
    </w:p>
    <w:p w:rsid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b) nejméně tříletého studia v oboru diplomovaný zdravotnický záchranář na vyšších zdravotnických školách, pokud bylo studium prvního ročníku zahájeno nejpozději ve školním roce 2018/2019, </w:t>
      </w:r>
    </w:p>
    <w:p w:rsid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c) střední zdravotnické školy v oboru zdravotnický záchranář, pokud bylo studium prvního ročníku zahájeno nejpozději ve školním roce 1998/1999. </w:t>
      </w:r>
    </w:p>
    <w:p w:rsid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  <w:b/>
        </w:rPr>
      </w:pPr>
      <w:r w:rsidRPr="00464F90">
        <w:rPr>
          <w:rFonts w:ascii="Calibri" w:eastAsia="Calibri" w:hAnsi="Calibri" w:cs="Times New Roman"/>
        </w:rPr>
        <w:lastRenderedPageBreak/>
        <w:t>Odbornou způsobilost k výkonu povolání zdravotnického záchranáře má také zdravotnický pracovník, který získal odbornou způsobilost k výkonu povolání všeobecná sestra podle § 5 a specializovanou způsobilost v oboru sestra pro intenzivní péči a byl členem výjezdové skupiny zdravotnické záchranné služby nejméně v rozsahu alespoň poloviny týdenní pracovní doby po dobu 5 let v posledních 6 letech</w:t>
      </w:r>
      <w:r w:rsidRPr="00464F90">
        <w:rPr>
          <w:rFonts w:ascii="Calibri" w:eastAsia="Calibri" w:hAnsi="Calibri" w:cs="Times New Roman"/>
          <w:b/>
        </w:rPr>
        <w:t>.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Praxe </w:t>
      </w:r>
      <w:r>
        <w:rPr>
          <w:rFonts w:ascii="Calibri" w:eastAsia="Calibri" w:hAnsi="Calibri" w:cs="Times New Roman"/>
        </w:rPr>
        <w:t>je</w:t>
      </w:r>
      <w:r w:rsidRPr="00464F90">
        <w:rPr>
          <w:rFonts w:ascii="Calibri" w:eastAsia="Calibri" w:hAnsi="Calibri" w:cs="Times New Roman"/>
        </w:rPr>
        <w:t xml:space="preserve"> požadována.</w:t>
      </w:r>
      <w:r w:rsidRPr="00464F90">
        <w:t xml:space="preserve"> </w:t>
      </w:r>
      <w:r w:rsidRPr="00464F90">
        <w:rPr>
          <w:rFonts w:ascii="Calibri" w:eastAsia="Calibri" w:hAnsi="Calibri" w:cs="Times New Roman"/>
        </w:rPr>
        <w:t>Zdravotnický záchranář může bez odborného dohledu činnosti v rámci specifické ošetřovatelské péče při poskytování přednemocniční neodkladné péče provádět až po 1 roce výkonu povolání při poskytování akutní lůžkové péče intenzivní, včetně péče na urgentním příjmu.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Zdravotnický záchranář</w:t>
      </w:r>
      <w:r w:rsidRPr="00464F9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ne</w:t>
      </w:r>
      <w:r w:rsidRPr="00464F90">
        <w:rPr>
          <w:rFonts w:ascii="Calibri" w:eastAsia="Calibri" w:hAnsi="Calibri" w:cs="Times New Roman"/>
        </w:rPr>
        <w:t xml:space="preserve">může požádat o </w:t>
      </w:r>
      <w:r w:rsidRPr="00464F90">
        <w:rPr>
          <w:rFonts w:ascii="Calibri" w:eastAsia="Calibri" w:hAnsi="Calibri" w:cs="Times New Roman"/>
          <w:b/>
        </w:rPr>
        <w:t>Evropský profesní průkaz</w:t>
      </w:r>
      <w:r w:rsidRPr="00464F90">
        <w:rPr>
          <w:rFonts w:ascii="Calibri" w:eastAsia="Calibri" w:hAnsi="Calibri" w:cs="Times New Roman"/>
        </w:rPr>
        <w:t xml:space="preserve"> (</w:t>
      </w:r>
      <w:proofErr w:type="spellStart"/>
      <w:r w:rsidRPr="00464F90">
        <w:rPr>
          <w:rFonts w:ascii="Calibri" w:eastAsia="Calibri" w:hAnsi="Calibri" w:cs="Times New Roman"/>
        </w:rPr>
        <w:t>European</w:t>
      </w:r>
      <w:proofErr w:type="spellEnd"/>
      <w:r w:rsidRPr="00464F90">
        <w:rPr>
          <w:rFonts w:ascii="Calibri" w:eastAsia="Calibri" w:hAnsi="Calibri" w:cs="Times New Roman"/>
        </w:rPr>
        <w:t xml:space="preserve"> Professional </w:t>
      </w:r>
      <w:proofErr w:type="spellStart"/>
      <w:r w:rsidRPr="00464F90">
        <w:rPr>
          <w:rFonts w:ascii="Calibri" w:eastAsia="Calibri" w:hAnsi="Calibri" w:cs="Times New Roman"/>
        </w:rPr>
        <w:t>Card</w:t>
      </w:r>
      <w:proofErr w:type="spellEnd"/>
      <w:r w:rsidRPr="00464F90">
        <w:rPr>
          <w:rFonts w:ascii="Calibri" w:eastAsia="Calibri" w:hAnsi="Calibri" w:cs="Times New Roman"/>
        </w:rPr>
        <w:t>, EPC</w:t>
      </w:r>
      <w:r>
        <w:rPr>
          <w:rFonts w:ascii="Calibri" w:eastAsia="Calibri" w:hAnsi="Calibri" w:cs="Times New Roman"/>
        </w:rPr>
        <w:t>)</w:t>
      </w:r>
      <w:r w:rsidRPr="00464F90">
        <w:rPr>
          <w:rFonts w:ascii="Calibri" w:eastAsia="Calibri" w:hAnsi="Calibri" w:cs="Times New Roman"/>
        </w:rPr>
        <w:t>.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Uznávací orgán, Ministerstvo zdravotnictví ČR, může provést </w:t>
      </w:r>
      <w:r w:rsidRPr="00464F90">
        <w:rPr>
          <w:rFonts w:ascii="Calibri" w:eastAsia="Calibri" w:hAnsi="Calibri" w:cs="Times New Roman"/>
          <w:b/>
        </w:rPr>
        <w:t>předběžnou kontrolu kvalifikace (ověření odborné kvalifikace)</w:t>
      </w:r>
      <w:r w:rsidRPr="00464F90">
        <w:rPr>
          <w:rFonts w:ascii="Calibri" w:eastAsia="Calibri" w:hAnsi="Calibri" w:cs="Times New Roman"/>
        </w:rPr>
        <w:t xml:space="preserve"> před prvním poskytováním služeb podle směrnice 2005/36/ES pouze pokud má výkon profese důsledky na veřejné zdraví nebo bezpečnost a zároveň nevyužívá automatického uznávání či pokud tak stanoví zvláštní předpis. Výsledek ověření odborné kvalifikace před prvním poskytováním služeb může být: pozitivní nebo negativní. Uznávací orgán uloží kompenzační opatření v podobě rozdílové zkoušky nebo umožní uchazeči prokázat chybějící teoretické nebo praktické znalosti jiným způsobem. Kompenzační opatření se provede ve lhůtě 20 dnů od doručení rozhodnutí. Podrobněji: </w:t>
      </w:r>
      <w:hyperlink r:id="rId7" w:history="1">
        <w:r w:rsidRPr="00464F90">
          <w:rPr>
            <w:rFonts w:ascii="Calibri" w:eastAsia="Calibri" w:hAnsi="Calibri" w:cs="Times New Roman"/>
            <w:color w:val="0563C1" w:themeColor="hyperlink"/>
            <w:u w:val="single"/>
          </w:rPr>
          <w:t>https://www.msmt.cz/mezinarodni-vztahy/co-je-oznameni-o-docasnem-ci-prilezitostnem-poskytovani</w:t>
        </w:r>
      </w:hyperlink>
      <w:r w:rsidRPr="00464F90">
        <w:rPr>
          <w:rFonts w:ascii="Calibri" w:eastAsia="Calibri" w:hAnsi="Calibri" w:cs="Times New Roman"/>
        </w:rPr>
        <w:t xml:space="preserve"> 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</w:rPr>
        <w:t xml:space="preserve">U povolání </w:t>
      </w:r>
      <w:r>
        <w:rPr>
          <w:rFonts w:ascii="Calibri" w:eastAsia="Calibri" w:hAnsi="Calibri" w:cs="Times New Roman"/>
        </w:rPr>
        <w:t>Zdravotnický záchranář</w:t>
      </w:r>
      <w:r w:rsidRPr="00464F90">
        <w:rPr>
          <w:rFonts w:ascii="Calibri" w:eastAsia="Calibri" w:hAnsi="Calibri" w:cs="Times New Roman"/>
        </w:rPr>
        <w:t xml:space="preserve"> se vyžaduje </w:t>
      </w:r>
      <w:r w:rsidRPr="00464F90">
        <w:rPr>
          <w:rFonts w:ascii="Calibri" w:eastAsia="Calibri" w:hAnsi="Calibri" w:cs="Times New Roman"/>
          <w:b/>
        </w:rPr>
        <w:t>bezúhonnost</w:t>
      </w:r>
      <w:r w:rsidRPr="00464F90">
        <w:rPr>
          <w:rFonts w:ascii="Calibri" w:eastAsia="Calibri" w:hAnsi="Calibri" w:cs="Times New Roman"/>
        </w:rPr>
        <w:t xml:space="preserve"> a </w:t>
      </w:r>
      <w:r w:rsidRPr="00464F90">
        <w:rPr>
          <w:rFonts w:ascii="Calibri" w:eastAsia="Calibri" w:hAnsi="Calibri" w:cs="Times New Roman"/>
          <w:b/>
        </w:rPr>
        <w:t>zdravotní způsobilost</w:t>
      </w:r>
      <w:r w:rsidRPr="00464F90">
        <w:rPr>
          <w:rFonts w:ascii="Calibri" w:eastAsia="Calibri" w:hAnsi="Calibri" w:cs="Times New Roman"/>
        </w:rPr>
        <w:t xml:space="preserve">. 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r w:rsidRPr="00464F90">
        <w:rPr>
          <w:rFonts w:ascii="Calibri" w:eastAsia="Calibri" w:hAnsi="Calibri" w:cs="Times New Roman"/>
          <w:b/>
        </w:rPr>
        <w:t>Evropská databáze regulovaných profesí</w:t>
      </w:r>
      <w:r w:rsidRPr="00464F90">
        <w:rPr>
          <w:rFonts w:ascii="Calibri" w:eastAsia="Calibri" w:hAnsi="Calibri" w:cs="Times New Roman"/>
        </w:rPr>
        <w:t xml:space="preserve"> (https://ec.europa.eu) uvádí všechny regulované profese v EU, Evropském hospodářském prostoru (EHP) a Švýcarsku.</w:t>
      </w:r>
    </w:p>
    <w:p w:rsid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464F90">
        <w:rPr>
          <w:rFonts w:ascii="Calibri" w:eastAsia="Calibri" w:hAnsi="Calibri" w:cs="Times New Roman"/>
        </w:rPr>
        <w:t xml:space="preserve">Zdroje: 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hyperlink r:id="rId8" w:history="1">
        <w:r w:rsidRPr="00464F90">
          <w:rPr>
            <w:rFonts w:ascii="Calibri" w:eastAsia="Calibri" w:hAnsi="Calibri" w:cs="Times New Roman"/>
            <w:color w:val="0563C1" w:themeColor="hyperlink"/>
            <w:u w:val="single"/>
          </w:rPr>
          <w:t>https://www.msmt.cz/mezinarodni-vztahy/co-je-regulovana-cinnost-ci-povolani</w:t>
        </w:r>
      </w:hyperlink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hyperlink r:id="rId9" w:history="1">
        <w:r w:rsidRPr="00464F90">
          <w:rPr>
            <w:rFonts w:ascii="Calibri" w:eastAsia="Calibri" w:hAnsi="Calibri" w:cs="Times New Roman"/>
            <w:color w:val="0563C1" w:themeColor="hyperlink"/>
            <w:u w:val="single"/>
          </w:rPr>
          <w:t>https://ec.europa.eu</w:t>
        </w:r>
      </w:hyperlink>
      <w:r w:rsidRPr="00464F90">
        <w:rPr>
          <w:rFonts w:ascii="Calibri" w:eastAsia="Calibri" w:hAnsi="Calibri" w:cs="Times New Roman"/>
        </w:rPr>
        <w:t xml:space="preserve"> </w:t>
      </w:r>
    </w:p>
    <w:p w:rsidR="00464F90" w:rsidRPr="00464F90" w:rsidRDefault="00464F90" w:rsidP="00464F90">
      <w:pPr>
        <w:spacing w:line="256" w:lineRule="auto"/>
        <w:jc w:val="both"/>
        <w:rPr>
          <w:rFonts w:ascii="Calibri" w:eastAsia="Calibri" w:hAnsi="Calibri" w:cs="Times New Roman"/>
        </w:rPr>
      </w:pPr>
      <w:hyperlink r:id="rId10" w:history="1">
        <w:r w:rsidRPr="00464F90">
          <w:rPr>
            <w:rFonts w:ascii="Calibri" w:eastAsia="Calibri" w:hAnsi="Calibri" w:cs="Times New Roman"/>
            <w:color w:val="0563C1" w:themeColor="hyperlink"/>
            <w:u w:val="single"/>
          </w:rPr>
          <w:t>https://www.mzcr.cz/uznani-zpusobilosti-k-vykonu-zdravotnickeho-povolani/</w:t>
        </w:r>
      </w:hyperlink>
      <w:r w:rsidRPr="00464F90">
        <w:rPr>
          <w:rFonts w:ascii="Calibri" w:eastAsia="Calibri" w:hAnsi="Calibri" w:cs="Times New Roman"/>
        </w:rPr>
        <w:t xml:space="preserve"> </w:t>
      </w:r>
    </w:p>
    <w:p w:rsidR="00E66B44" w:rsidRDefault="00E66B44"/>
    <w:sectPr w:rsidR="00E6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90"/>
    <w:rsid w:val="00464F90"/>
    <w:rsid w:val="00E6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F0"/>
  <w15:chartTrackingRefBased/>
  <w15:docId w15:val="{3A91C67D-D1F1-4957-8833-A84DF94E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ezinarodni-vztahy/co-je-regulovana-cinnost-ci-povola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mt.cz/mezinarodni-vztahy/co-je-oznameni-o-docasnem-ci-prilezitostnem-poskytovan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zc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zcr@mzcr.cz" TargetMode="External"/><Relationship Id="rId10" Type="http://schemas.openxmlformats.org/officeDocument/2006/relationships/hyperlink" Target="https://www.mzcr.cz/uznani-zpusobilosti-k-vykonu-zdravotnickeho-povolani/" TargetMode="External"/><Relationship Id="rId4" Type="http://schemas.openxmlformats.org/officeDocument/2006/relationships/hyperlink" Target="https://uok.msmt.cz/uok" TargetMode="External"/><Relationship Id="rId9" Type="http://schemas.openxmlformats.org/officeDocument/2006/relationships/hyperlink" Target="https://ec.europ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706</Words>
  <Characters>4172</Characters>
  <Application>Microsoft Office Word</Application>
  <DocSecurity>0</DocSecurity>
  <Lines>34</Lines>
  <Paragraphs>9</Paragraphs>
  <ScaleCrop>false</ScaleCrop>
  <Company>VSZDRAV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1</cp:revision>
  <dcterms:created xsi:type="dcterms:W3CDTF">2020-11-03T12:30:00Z</dcterms:created>
  <dcterms:modified xsi:type="dcterms:W3CDTF">2020-11-03T12:38:00Z</dcterms:modified>
</cp:coreProperties>
</file>